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59" w:rsidRPr="001E2759" w:rsidRDefault="001E2759" w:rsidP="001E275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</w:pPr>
      <w:r w:rsidRPr="001E2759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35、下肢静脉血栓治疗仪</w:t>
      </w:r>
      <w:r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 xml:space="preserve">  </w:t>
      </w:r>
      <w:r w:rsidRPr="001E2759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1台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1基本配置：主机1台、下肢套筒2个、单排管1组，双排管1组，说明书1份、保修卡1张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2、腿套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三强序贯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，超长粘扣，适用各种尺寸的病人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3、自动识别足套、腿套和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空接状态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并给予相应压力，足部≥120-140mmHg，腿部≥20-60 mmHg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4、静脉再充盈时间≥3种可选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5、运行时间：不间断运行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医用级接插头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，快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插快拔</w:t>
      </w:r>
      <w:proofErr w:type="gramEnd"/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7、多种安全报警功能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8、电源：AC220V，50-60Hz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</w:t>
      </w:r>
      <w:bookmarkStart w:id="0" w:name="_GoBack"/>
      <w:bookmarkEnd w:id="0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、功率：≤35W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pStyle w:val="2"/>
        <w:spacing w:line="56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1E2759" w:rsidRPr="001E2759" w:rsidRDefault="001E2759" w:rsidP="001E2759">
      <w:pPr>
        <w:adjustRightInd w:val="0"/>
        <w:snapToGri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1" w:name="_Toc59292980"/>
      <w:bookmarkStart w:id="2" w:name="_Toc59291943"/>
      <w:bookmarkStart w:id="3" w:name="_Toc59292773"/>
      <w:r w:rsidRPr="001E2759">
        <w:rPr>
          <w:rFonts w:asciiTheme="minorEastAsia" w:eastAsiaTheme="minorEastAsia" w:hAnsiTheme="minorEastAsia" w:hint="eastAsia"/>
          <w:b/>
          <w:sz w:val="28"/>
          <w:szCs w:val="28"/>
        </w:rPr>
        <w:t>36、双通道注射泵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1E2759">
        <w:rPr>
          <w:rFonts w:asciiTheme="minorEastAsia" w:eastAsiaTheme="minorEastAsia" w:hAnsiTheme="minorEastAsia" w:hint="eastAsia"/>
          <w:b/>
          <w:sz w:val="28"/>
          <w:szCs w:val="28"/>
        </w:rPr>
        <w:t>10台</w:t>
      </w:r>
      <w:bookmarkEnd w:id="1"/>
      <w:bookmarkEnd w:id="2"/>
      <w:bookmarkEnd w:id="3"/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1、注射器规格 10ml、20ml、30ml、50ml</w:t>
      </w:r>
    </w:p>
    <w:p w:rsidR="001E2759" w:rsidRPr="001E2759" w:rsidRDefault="001E2759" w:rsidP="001E2759">
      <w:pPr>
        <w:spacing w:line="560" w:lineRule="exact"/>
        <w:ind w:left="560" w:hangingChars="200" w:hanging="560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2、注射速率 50ml: 0.1ml/h  —1200ml/h ； 30ml: 0.1ml/h  —600ml/h；20ml: 0.1ml/h  —399.9ml/h；10ml: 0.1ml/h  —300ml/h</w:t>
      </w:r>
    </w:p>
    <w:p w:rsidR="001E2759" w:rsidRPr="001E2759" w:rsidRDefault="001E2759" w:rsidP="001E2759">
      <w:pPr>
        <w:spacing w:line="560" w:lineRule="exact"/>
        <w:ind w:leftChars="304" w:left="638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快速推注50ml: 1200ml/h ； 30ml: 600ml/h；20ml: 399.9ml/h；   10ml: 300ml/h</w:t>
      </w:r>
    </w:p>
    <w:p w:rsidR="001E2759" w:rsidRPr="001E2759" w:rsidRDefault="001E2759" w:rsidP="001E2759">
      <w:pPr>
        <w:spacing w:line="560" w:lineRule="exact"/>
        <w:ind w:left="560" w:hangingChars="200" w:hanging="560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3、累计容量0.1—9999ml（0.1-999，以0.1ml/h递增；1000ml以上，以1ml/h递增）。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lastRenderedPageBreak/>
        <w:t>4、注射精度＜±2%。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5、电源：AC220V±22V，50HZ±1HZ，内置充电电池,断电后持续工作不小于3小时。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6、报警:残留提示、注射完毕、安装不正确、系统出错(&lt;0.1ml)、阻塞、电池欠压、电池电量耗尽、电源故障。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7、兼容不同品牌注射器，自动识别注射器规格。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8、阻塞后针筒内压力自动释放。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9、防溅水。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10、限制量设定：设定使用限制量，当实际注射总量等于限制量时即发出限制量到报警。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1E2759" w:rsidRPr="001E2759" w:rsidRDefault="001E2759" w:rsidP="001E2759">
      <w:pPr>
        <w:adjustRightInd w:val="0"/>
        <w:snapToGri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4" w:name="_Toc59291993"/>
      <w:bookmarkStart w:id="5" w:name="_Toc59293030"/>
      <w:bookmarkStart w:id="6" w:name="_Toc59292823"/>
      <w:r w:rsidRPr="001E2759">
        <w:rPr>
          <w:rFonts w:asciiTheme="minorEastAsia" w:eastAsiaTheme="minorEastAsia" w:hAnsiTheme="minorEastAsia" w:hint="eastAsia"/>
          <w:b/>
          <w:sz w:val="28"/>
          <w:szCs w:val="28"/>
        </w:rPr>
        <w:t xml:space="preserve">37、输液泵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1E2759">
        <w:rPr>
          <w:rFonts w:asciiTheme="minorEastAsia" w:eastAsiaTheme="minorEastAsia" w:hAnsiTheme="minorEastAsia" w:hint="eastAsia"/>
          <w:b/>
          <w:sz w:val="28"/>
          <w:szCs w:val="28"/>
        </w:rPr>
        <w:t>1台</w:t>
      </w:r>
      <w:bookmarkEnd w:id="4"/>
      <w:bookmarkEnd w:id="5"/>
      <w:bookmarkEnd w:id="6"/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1、速度设定范围：1ml/h～1200ml/h(最低每级1ml/h)。</w:t>
      </w:r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2、输液精度：≤±5%（优质输液器经校准标定后的精度）。</w:t>
      </w:r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3、冲洗速率：1000 ml/h。</w:t>
      </w:r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4、输液量：1ml～9999ml。</w:t>
      </w:r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5、累 计 量：0ml～9999ml（每级0.1ml）。</w:t>
      </w:r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6、阻塞压力范围三挡可调:高：120kPa、中：66.7kPa、低：10kPa。</w:t>
      </w:r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7、具有KVO（保持静脉开通功能）速率：0ml/h～5ml/h（可调，每级1ml/h）。</w:t>
      </w:r>
    </w:p>
    <w:p w:rsidR="001E2759" w:rsidRPr="001E2759" w:rsidRDefault="001E2759" w:rsidP="001E2759">
      <w:pPr>
        <w:pStyle w:val="a4"/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8、气泡探测器：超声波探测方式、探测灵敏度≥25ul。</w:t>
      </w:r>
    </w:p>
    <w:p w:rsidR="001E2759" w:rsidRPr="001E2759" w:rsidRDefault="001E2759" w:rsidP="001E2759">
      <w:pPr>
        <w:pStyle w:val="a4"/>
        <w:spacing w:line="560" w:lineRule="exact"/>
        <w:ind w:left="14" w:hangingChars="5" w:hanging="14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9、报警功能：包括管路阻塞、输液即将完毕、输液完毕、输注不畅、管路气泡、门未关启动报警、市电故障或电源线脱落报警、电池电量</w:t>
      </w:r>
      <w:r w:rsidRPr="001E2759">
        <w:rPr>
          <w:rFonts w:asciiTheme="minorEastAsia" w:eastAsiaTheme="minorEastAsia" w:hAnsiTheme="minorEastAsia" w:hint="eastAsia"/>
          <w:sz w:val="28"/>
          <w:szCs w:val="28"/>
        </w:rPr>
        <w:lastRenderedPageBreak/>
        <w:t>耗尽报警、电池欠压报警、遗忘操作报警、系统出错报警、输液</w:t>
      </w:r>
      <w:proofErr w:type="gramStart"/>
      <w:r w:rsidRPr="001E2759">
        <w:rPr>
          <w:rFonts w:asciiTheme="minorEastAsia" w:eastAsiaTheme="minorEastAsia" w:hAnsiTheme="minorEastAsia" w:hint="eastAsia"/>
          <w:sz w:val="28"/>
          <w:szCs w:val="28"/>
        </w:rPr>
        <w:t>量设置</w:t>
      </w:r>
      <w:proofErr w:type="gramEnd"/>
      <w:r w:rsidRPr="001E2759">
        <w:rPr>
          <w:rFonts w:asciiTheme="minorEastAsia" w:eastAsiaTheme="minorEastAsia" w:hAnsiTheme="minorEastAsia" w:hint="eastAsia"/>
          <w:sz w:val="28"/>
          <w:szCs w:val="28"/>
        </w:rPr>
        <w:t>提示、快进键可能失灵提示、所选输液器未校准提示、KVO完毕报警。</w:t>
      </w:r>
    </w:p>
    <w:p w:rsidR="001E2759" w:rsidRPr="001E2759" w:rsidRDefault="001E2759" w:rsidP="001E2759">
      <w:pPr>
        <w:pStyle w:val="a4"/>
        <w:spacing w:line="560" w:lineRule="exact"/>
        <w:ind w:left="291" w:hangingChars="104" w:hanging="291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10、电源：AC110-230V，50-60HZ；内置电池：DC12V充电电池组；电池充电16小时后，</w:t>
      </w:r>
      <w:proofErr w:type="gramStart"/>
      <w:r w:rsidRPr="001E2759">
        <w:rPr>
          <w:rFonts w:asciiTheme="minorEastAsia" w:eastAsiaTheme="minorEastAsia" w:hAnsiTheme="minorEastAsia" w:hint="eastAsia"/>
          <w:sz w:val="28"/>
          <w:szCs w:val="28"/>
        </w:rPr>
        <w:t>可供泵以</w:t>
      </w:r>
      <w:proofErr w:type="gramEnd"/>
      <w:r w:rsidRPr="001E2759">
        <w:rPr>
          <w:rFonts w:asciiTheme="minorEastAsia" w:eastAsiaTheme="minorEastAsia" w:hAnsiTheme="minorEastAsia" w:hint="eastAsia"/>
          <w:sz w:val="28"/>
          <w:szCs w:val="28"/>
        </w:rPr>
        <w:t>25ml/h速率运行时，工作时间≥5.5小时。</w:t>
      </w:r>
    </w:p>
    <w:p w:rsidR="001E2759" w:rsidRPr="001E2759" w:rsidRDefault="001E2759" w:rsidP="001E2759">
      <w:pPr>
        <w:pStyle w:val="a4"/>
        <w:spacing w:line="560" w:lineRule="exact"/>
        <w:ind w:left="1680" w:hangingChars="600" w:hanging="1680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11、操作历史纪录至少1500条。</w:t>
      </w:r>
    </w:p>
    <w:p w:rsidR="001E2759" w:rsidRPr="001E2759" w:rsidRDefault="001E2759" w:rsidP="001E2759">
      <w:pPr>
        <w:pStyle w:val="a4"/>
        <w:spacing w:line="560" w:lineRule="exact"/>
        <w:ind w:left="1680" w:hangingChars="600" w:hanging="1680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12、输液历史纪录：1200条（约7天纪录，可从泵上查询）。</w:t>
      </w:r>
    </w:p>
    <w:p w:rsidR="001E2759" w:rsidRPr="001E2759" w:rsidRDefault="001E2759" w:rsidP="001E2759">
      <w:pPr>
        <w:pStyle w:val="a4"/>
        <w:spacing w:line="560" w:lineRule="exact"/>
        <w:ind w:left="560" w:hangingChars="200" w:hanging="560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13、可以兼容多个（≥9个）厂家生产的一次性使用输液器。</w:t>
      </w:r>
    </w:p>
    <w:p w:rsidR="001E2759" w:rsidRPr="001E2759" w:rsidRDefault="001E2759" w:rsidP="001E2759">
      <w:pPr>
        <w:pStyle w:val="a4"/>
        <w:spacing w:line="560" w:lineRule="exact"/>
        <w:ind w:left="560" w:hangingChars="200" w:hanging="560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 xml:space="preserve">14、运行环境条件：温度: +5℃～+40℃，相对湿度: 20%～90%，大气压86.0～106.0 </w:t>
      </w:r>
      <w:proofErr w:type="spellStart"/>
      <w:r w:rsidRPr="001E2759">
        <w:rPr>
          <w:rFonts w:asciiTheme="minorEastAsia" w:eastAsiaTheme="minorEastAsia" w:hAnsiTheme="minorEastAsia" w:hint="eastAsia"/>
          <w:sz w:val="28"/>
          <w:szCs w:val="28"/>
        </w:rPr>
        <w:t>kPa</w:t>
      </w:r>
      <w:proofErr w:type="spellEnd"/>
      <w:r w:rsidRPr="001E275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</w:p>
    <w:p w:rsidR="001E2759" w:rsidRPr="001E2759" w:rsidRDefault="001E2759" w:rsidP="001E2759">
      <w:pPr>
        <w:adjustRightInd w:val="0"/>
        <w:spacing w:line="560" w:lineRule="exact"/>
        <w:ind w:firstLine="420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38、超声多普勒胎儿心率仪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2台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1、彩屏数字显示。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2、超声工作频率: 2MHz，综合灵敏度≥90db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3、胎心率检测范围: 50-210bpm；测量误差：≤±2BPM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4、手持式机身，探头卡式设计，整机≤300g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5、主机内置可充电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锂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离子电池，检查时长≥250 分钟。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6、内置扬声器和耳机输出接口。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7、具有自动报警功能，电量低报警，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胎心率越限报警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8、探头与主机分开设计，可更换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9、自动关机：无信号、无按键操作时，1 分钟后自动关机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保修2年，2小时响应，24小时到场。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</w:pPr>
    </w:p>
    <w:p w:rsidR="001E2759" w:rsidRPr="001E2759" w:rsidRDefault="001E2759" w:rsidP="001E2759">
      <w:pPr>
        <w:spacing w:line="5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39、显微镜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2台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1、无限远校正光学系统，4位物镜转换器，粗微调节同轴，LED照明平均寿命15年。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2、一体化机身，全金属、核心部件不含塑料件，防震机座，明</w:t>
      </w:r>
      <w:proofErr w:type="gramStart"/>
      <w:r w:rsidRPr="001E2759">
        <w:rPr>
          <w:rFonts w:asciiTheme="minorEastAsia" w:eastAsiaTheme="minorEastAsia" w:hAnsiTheme="minorEastAsia" w:hint="eastAsia"/>
          <w:sz w:val="28"/>
          <w:szCs w:val="28"/>
        </w:rPr>
        <w:t>场观察</w:t>
      </w:r>
      <w:proofErr w:type="gramEnd"/>
      <w:r w:rsidRPr="001E2759">
        <w:rPr>
          <w:rFonts w:asciiTheme="minorEastAsia" w:eastAsiaTheme="minorEastAsia" w:hAnsiTheme="minorEastAsia" w:hint="eastAsia"/>
          <w:sz w:val="28"/>
          <w:szCs w:val="28"/>
        </w:rPr>
        <w:t>可扩展，安全载物台，无暴露齿条，边缘圆滑设计。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3、宽</w:t>
      </w:r>
      <w:proofErr w:type="gramStart"/>
      <w:r w:rsidRPr="001E2759">
        <w:rPr>
          <w:rFonts w:asciiTheme="minorEastAsia" w:eastAsiaTheme="minorEastAsia" w:hAnsiTheme="minorEastAsia" w:hint="eastAsia"/>
          <w:sz w:val="28"/>
          <w:szCs w:val="28"/>
        </w:rPr>
        <w:t>视野双</w:t>
      </w:r>
      <w:proofErr w:type="gramEnd"/>
      <w:r w:rsidRPr="001E2759">
        <w:rPr>
          <w:rFonts w:asciiTheme="minorEastAsia" w:eastAsiaTheme="minorEastAsia" w:hAnsiTheme="minorEastAsia" w:hint="eastAsia"/>
          <w:sz w:val="28"/>
          <w:szCs w:val="28"/>
        </w:rPr>
        <w:t>目镜筒FOV=20MM,倾斜角30度，阿贝聚光镜N.A.0.90/1.25oil,平场消色差物镜。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2小时响应，24小时到场。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设备中标后负责安装到位，交由采购方验收使用。</w:t>
      </w:r>
    </w:p>
    <w:p w:rsidR="00000000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1E2759" w:rsidRPr="001E2759" w:rsidRDefault="001E2759" w:rsidP="001E275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40、肠内营养泵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1台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1、流速：1ML/h～2000ML/h ，可按1、5、10ML/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h递增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或递减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2、加热温度：范围：30℃~37℃</w:t>
      </w:r>
    </w:p>
    <w:p w:rsidR="001E2759" w:rsidRPr="001E2759" w:rsidRDefault="001E2759" w:rsidP="001E2759">
      <w:pPr>
        <w:widowControl/>
        <w:snapToGrid w:val="0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精度：±5℃（室温，流速≤200ML/h）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3、连续工作：≥24小时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4、内置电池工作时间：充电≥8小时，以100ML/h速度运行6小时以上欠压，欠压半小时后耗尽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5、功耗：≤20VA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6、外形尺寸：≤150（长）×120（宽）×60（高）不含底座及突出部分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7、重量（裸机）：≤1.05kg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8、安全分类：类和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带内部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电源以及具有应用部分和CF型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9、误差：速度误差：±5%，流量误差：±5%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10、阻塞灵敏度：高、中、低三档可选择，也可关闭，根据测试的营养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泵运行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时实时压力值，确定压力报警值三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档范围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为：高：70-120Kpa中：40-90Kpa低：20-60Kpa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1E2759" w:rsidRPr="001E2759" w:rsidRDefault="001E2759" w:rsidP="001E275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41、经皮胆红素测定仪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1台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1、测量方式：蓝、绿光比较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2、精密度（重复性）：&lt;2%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3、测量精度：±1mg/dl或±17μmol/L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4、测量范围：0.0～25.0mg/dl或0.0～425μmol/L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5、光源：</w:t>
      </w:r>
      <w:proofErr w:type="gramStart"/>
      <w:r w:rsidRPr="001E2759">
        <w:rPr>
          <w:rFonts w:asciiTheme="minorEastAsia" w:eastAsiaTheme="minorEastAsia" w:hAnsiTheme="minorEastAsia" w:hint="eastAsia"/>
          <w:sz w:val="28"/>
          <w:szCs w:val="28"/>
        </w:rPr>
        <w:t>氙</w:t>
      </w:r>
      <w:proofErr w:type="gramEnd"/>
      <w:r w:rsidRPr="001E2759">
        <w:rPr>
          <w:rFonts w:asciiTheme="minorEastAsia" w:eastAsiaTheme="minorEastAsia" w:hAnsiTheme="minorEastAsia" w:hint="eastAsia"/>
          <w:sz w:val="28"/>
          <w:szCs w:val="28"/>
        </w:rPr>
        <w:t>闪光灯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6、显示：液晶显示带背光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7、单位：mg/dl, μmol/L(可随时切换)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8、数值：3位数字直接读取，无需对照表换算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9、平均值计算：自动计算2-5次的平均值，当前值和平均值同时显示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10、快速充电：充电时间1.5小时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11、测量次数：一次充电可测量1000次以上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12、校验盘：对白色屏显示0.0或0.1，对黄色显示20.0±1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13、重量：≤168g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14、仪器尺寸约（mm）：≤154（长）×55（宽）×28（厚）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lastRenderedPageBreak/>
        <w:t>15、具有紫外线滤除功能，避免对婴儿皮肤的伤害（要求提供权威部门相关证明）。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pStyle w:val="2"/>
        <w:spacing w:line="56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1E2759" w:rsidRPr="001E2759" w:rsidRDefault="001E2759" w:rsidP="001E275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42、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  <w:lang/>
        </w:rPr>
        <w:t>12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  <w:lang/>
        </w:rPr>
        <w:t>导联心电图机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1台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导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 xml:space="preserve">    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联：标准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12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导联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、欧洲12导联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采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 xml:space="preserve"> 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样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 xml:space="preserve"> 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率：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12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位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/1000Hz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（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12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导联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同步采集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工作模式：具有手动、自动、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节律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分析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、存储四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种工作模式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回放功能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支持心电图波形回放，并支持修改，分析和打印心电图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辅助分析功能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支持预览心电图参数和分析结果，辅助分析结果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自动模式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回顾打印前10秒心电图，快速打印节约打印纸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存储模式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不打印显示参数和诊断信息，存储心电图供回放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冻结功能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冻结前后12秒心电图，供回放打印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滤 波 器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交流滤波器：50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 xml:space="preserve"> 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Hz/60Hz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10、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肌电滤波器：25Hz/45Hz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11、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漂移滤波器：0.15Hz（自适应）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12、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共模抑制比：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≥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12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0dB（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加交流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 xml:space="preserve">滤波器） 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13、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输入电路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浮地输入，具有抗除颤效应防护电路和起博脉冲抑制电路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el-GR" w:eastAsia="el-GR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14、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输入阻抗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：≥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50M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el-GR"/>
        </w:rPr>
        <w:t>Ω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el-GR" w:eastAsia="el-GR"/>
        </w:rPr>
        <w:t>（10Hz）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15、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输入回路电流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≤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0.05μA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16、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输入动态范围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±10mVp-p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17、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患者漏电流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＜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10μA(AC)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18、绝缘强度：4000V </w:t>
      </w:r>
      <w:proofErr w:type="spell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rms</w:t>
      </w:r>
      <w:proofErr w:type="spellEnd"/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19、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定标电压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1mV±2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％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de-DE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20、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耐极化电压：≥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±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500mV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de-DE"/>
        </w:rPr>
        <w:t>（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灵敏度变化≤±5%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de-DE"/>
        </w:rPr>
        <w:t>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21、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时间常数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：≥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3.2s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de-DE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22、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频率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响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应：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0.05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～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de-DE"/>
        </w:rPr>
        <w:t>160Hz(-3db)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23、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噪声电平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＜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15μ</w:t>
      </w:r>
      <w:proofErr w:type="spell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Vp</w:t>
      </w:r>
      <w:proofErr w:type="spell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-p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24、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 xml:space="preserve">灵 敏 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阈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≤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20μV（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对10Hz、20μ</w:t>
      </w:r>
      <w:proofErr w:type="spell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Vp</w:t>
      </w:r>
      <w:proofErr w:type="spell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-p正弦信号能检测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25、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安全分类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I类内部电源类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CF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型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，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电磁兼容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="MS Mincho" w:hAnsi="MS Mincho" w:cs="MS Mincho" w:hint="eastAsia"/>
          <w:color w:val="000000"/>
          <w:kern w:val="0"/>
          <w:sz w:val="28"/>
          <w:szCs w:val="28"/>
        </w:rPr>
        <w:t>І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组A 类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26、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产品标准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IEC60601-1（GB9706.1-2007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）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通用安全要；IEC60601-2-25（GB10793-2000）心电图机安全专用要求；EN-60601-2-51（YY1139-2000）单道和多道心电图机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27、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使用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环境环境温度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+5℃～+40℃；相对湿度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25％～80％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（无冷凝）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大气压强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860hPa～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1060hPa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28、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外部输入：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输入阻抗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&gt;100k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el-GR"/>
        </w:rPr>
        <w:t>Ω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  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灵 敏 度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10mm/V±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el-GR"/>
        </w:rPr>
        <w:t>5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％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29、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外部输出：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输出阻抗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≤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100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 w:val="el-GR"/>
        </w:rPr>
        <w:t>Ω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  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灵 敏 度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：1V/mV±5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％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30、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记录格式：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3+3道、6道、6+1道、12道四种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默认的手动模式：3+3道记录格式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默认的自动模式：12道记录格式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节律导联：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可选Ⅰ、Ⅱ、Ⅲ、avR、avL、avF 、V1……V6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31、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自动记录时间：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最短、正常、较长、最长四种选项分别对应: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3+3道（10、15、20、25s）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lastRenderedPageBreak/>
        <w:t>6道、6+1道（8、12、16、24s）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12道（5、7.5、10、12.5s）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32、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记录方式：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热敏点阵记录，8点/毫米 (垂直方向)；40点/毫米(水平方向25mm/s时)；支持中文拼音和笔画输入并打印ECG波形和测量值及分析诊断结果报告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33、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记录纸规格：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210mm / 216mm宽卷纸或折叠纸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，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有效记录宽度：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210mm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34、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液晶显示：≥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7寸彩色TFT，显示波形和工作状态。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35、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亮度：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屏幕亮度可调，具有屏幕保护省电模式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36、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脱落指示：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电极接触不良指示，电极脱落报警，每个电极独立指示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37、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病例存储：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标配≥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250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个病例存储（可扩展）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38、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交流电源：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75V～265V（±10%），50/60Hz(±1Hz)；功率60VA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39、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内置可充电锂电池：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额定电压/容量14.4V/4400mAh，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连续工作3小时以上，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lang/>
        </w:rPr>
        <w:t>额定充电电流：500mA（恒压恒流）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</w:p>
    <w:p w:rsidR="001E2759" w:rsidRPr="001E2759" w:rsidRDefault="001E2759" w:rsidP="001E2759">
      <w:pPr>
        <w:adjustRightInd w:val="0"/>
        <w:snapToGri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b/>
          <w:sz w:val="28"/>
          <w:szCs w:val="28"/>
        </w:rPr>
        <w:t xml:space="preserve">43、黄疸治疗箱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1E2759">
        <w:rPr>
          <w:rFonts w:asciiTheme="minorEastAsia" w:eastAsiaTheme="minorEastAsia" w:hAnsiTheme="minorEastAsia" w:hint="eastAsia"/>
          <w:b/>
          <w:sz w:val="28"/>
          <w:szCs w:val="28"/>
        </w:rPr>
        <w:t>1台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1、电源：220V/50Hz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ab/>
        <w:t>，输入功率：650VA</w:t>
      </w: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ab/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2、温度控制方式：双CPU高精度伺服控温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3、温度控制模式：箱温控制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4、箱温控温范围：25℃～37℃；37.1℃～38℃ 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5、箱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温显示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范围：至少10℃～42℃；温度显示精度：0.1℃；温度波动范围：±0.5℃。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6、婴儿床温度均匀度：≤0.8℃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7、加湿功能：具有自然风道加湿和两档可调加热加湿功能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8、湿度调节范围：20%RH～90%RH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9、抽拉水箱：透明可视，便于清洗消毒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10、婴儿床倾斜角度：±10°无级可调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11、箱内噪音：≤45dB（A）（稳定温度状态下）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12、升温时间：≤45min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13、报警功能：具有断电、超温、偏差、传感器故障、风机故障声光报警和消音、开机自检功能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14、显示方式：箱温、加热功率百分比实时LED分屏显示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15、双重保护：具有独立的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第二热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切断装置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16、温度设定：&gt;37℃温度设定功能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17、材质工艺：铝镁合金控制柜和底座，氟喷涂工艺防酸防碱。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18、具有正门独立锁定装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19、倾斜可调：婴儿床倾角无</w:t>
      </w:r>
      <w:proofErr w:type="gramStart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级连续</w:t>
      </w:r>
      <w:proofErr w:type="gramEnd"/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可调。 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</w:p>
    <w:p w:rsidR="001E2759" w:rsidRPr="001E2759" w:rsidRDefault="001E2759" w:rsidP="001E275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44、智能输液加温控制器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</w:t>
      </w:r>
      <w:r w:rsidRPr="001E27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1台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cstheme="minorBidi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1、加温方式:双道加热模式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2、控</w:t>
      </w:r>
      <w:proofErr w:type="gramStart"/>
      <w:r w:rsidRPr="001E2759">
        <w:rPr>
          <w:rFonts w:asciiTheme="minorEastAsia" w:eastAsiaTheme="minorEastAsia" w:hAnsiTheme="minorEastAsia" w:hint="eastAsia"/>
          <w:sz w:val="28"/>
          <w:szCs w:val="28"/>
        </w:rPr>
        <w:t>速方法</w:t>
      </w:r>
      <w:proofErr w:type="gramEnd"/>
      <w:r w:rsidRPr="001E2759">
        <w:rPr>
          <w:rFonts w:asciiTheme="minorEastAsia" w:eastAsiaTheme="minorEastAsia" w:hAnsiTheme="minorEastAsia" w:hint="eastAsia"/>
          <w:sz w:val="28"/>
          <w:szCs w:val="28"/>
        </w:rPr>
        <w:t>:智能自动控制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3、加温设置:35℃-41℃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lastRenderedPageBreak/>
        <w:t>4、温控精度:±0.5℃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5、安全控制:智能检查、实时监控、持续恒温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6、速度调节:（1）、1滴/分钟-160滴/分钟  3毫升/小时-480毫升/小时（20滴管型），（2）、±LL模式：适用于大输血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7、时间调节:≥1分钟-23小时59分钟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8、输液精度:±3%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9、预置输液量:0-9999毫升，累计输液量:0-9999毫升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10、报警功能:电池脱落、欠压、空瓶、检测不</w:t>
      </w:r>
      <w:proofErr w:type="gramStart"/>
      <w:r w:rsidRPr="001E2759">
        <w:rPr>
          <w:rFonts w:asciiTheme="minorEastAsia" w:eastAsiaTheme="minorEastAsia" w:hAnsiTheme="minorEastAsia" w:hint="eastAsia"/>
          <w:sz w:val="28"/>
          <w:szCs w:val="28"/>
        </w:rPr>
        <w:t>到药滴和</w:t>
      </w:r>
      <w:proofErr w:type="gramEnd"/>
      <w:r w:rsidRPr="001E2759">
        <w:rPr>
          <w:rFonts w:asciiTheme="minorEastAsia" w:eastAsiaTheme="minorEastAsia" w:hAnsiTheme="minorEastAsia" w:hint="eastAsia"/>
          <w:sz w:val="28"/>
          <w:szCs w:val="28"/>
        </w:rPr>
        <w:t>漏液时发出声光报警</w:t>
      </w:r>
    </w:p>
    <w:p w:rsidR="001E2759" w:rsidRPr="001E2759" w:rsidRDefault="001E2759" w:rsidP="001E275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hint="eastAsia"/>
          <w:sz w:val="28"/>
          <w:szCs w:val="28"/>
        </w:rPr>
        <w:t>11、使用范围:输血、静脉输液、营养液、麻醉药液的加温与调速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theme="majorEastAsia" w:hint="eastAsia"/>
          <w:sz w:val="28"/>
          <w:szCs w:val="28"/>
        </w:rPr>
      </w:pPr>
      <w:r w:rsidRPr="001E275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1E2759" w:rsidRPr="001E2759" w:rsidRDefault="001E2759" w:rsidP="001E275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</w:p>
    <w:sectPr w:rsidR="001E2759" w:rsidRPr="001E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759"/>
    <w:rsid w:val="001E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E275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E275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1E275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E2759"/>
  </w:style>
  <w:style w:type="paragraph" w:styleId="a4">
    <w:name w:val="Plain Text"/>
    <w:basedOn w:val="a"/>
    <w:link w:val="Char0"/>
    <w:semiHidden/>
    <w:unhideWhenUsed/>
    <w:qFormat/>
    <w:rsid w:val="001E2759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semiHidden/>
    <w:rsid w:val="001E2759"/>
    <w:rPr>
      <w:rFonts w:ascii="宋体" w:eastAsia="宋体" w:hAnsi="Courier New" w:cs="Times New Roman"/>
      <w:szCs w:val="20"/>
    </w:rPr>
  </w:style>
  <w:style w:type="paragraph" w:styleId="a5">
    <w:name w:val="List Paragraph"/>
    <w:basedOn w:val="a"/>
    <w:qFormat/>
    <w:rsid w:val="001E275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739</Words>
  <Characters>4218</Characters>
  <Application>Microsoft Office Word</Application>
  <DocSecurity>0</DocSecurity>
  <Lines>35</Lines>
  <Paragraphs>9</Paragraphs>
  <ScaleCrop>false</ScaleCrop>
  <Company>china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2021-07-21T08:23:00Z</dcterms:created>
  <dcterms:modified xsi:type="dcterms:W3CDTF">2021-07-21T08:31:00Z</dcterms:modified>
</cp:coreProperties>
</file>