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西北民族大学</w:t>
      </w:r>
      <w:bookmarkStart w:id="0" w:name="OLE_LINK1"/>
      <w:r>
        <w:rPr>
          <w:rFonts w:hint="eastAsia" w:ascii="宋体" w:hAnsi="宋体" w:cs="宋体"/>
          <w:b/>
          <w:bCs/>
          <w:sz w:val="28"/>
          <w:szCs w:val="28"/>
        </w:rPr>
        <w:t>政府采购项目</w:t>
      </w:r>
      <w:bookmarkEnd w:id="0"/>
      <w:r>
        <w:rPr>
          <w:rFonts w:hint="eastAsia" w:ascii="宋体" w:hAnsi="宋体" w:cs="宋体"/>
          <w:b/>
          <w:bCs/>
          <w:sz w:val="28"/>
          <w:szCs w:val="28"/>
        </w:rPr>
        <w:t>采购需求市场问卷调查表</w:t>
      </w: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（2022年煤粉采购项目）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为了更好的了解煤粉行业情况，我们特地开展此次调查活动，希望您在百忙之中抽出一点宝贵时间，协助我们完成以下这份问卷调查，您的意见对我们非常重要。谢谢您的合作！</w:t>
      </w:r>
    </w:p>
    <w:p>
      <w:pPr>
        <w:ind w:firstLine="562" w:firstLineChars="200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调查内容</w:t>
      </w:r>
    </w:p>
    <w:p>
      <w:pPr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1、产业发展(煤粉行业在近两年年的市场情况等)：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2、市场供给情况：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018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时间段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市场价格行情：</w:t>
            </w:r>
          </w:p>
          <w:p>
            <w:pPr>
              <w:pStyle w:val="2"/>
              <w:jc w:val="center"/>
            </w:pPr>
            <w:r>
              <w:rPr>
                <w:rFonts w:hint="eastAsia"/>
              </w:rPr>
              <w:t>备注：价格包含到西北民族大学榆中校区的运费等</w:t>
            </w:r>
          </w:p>
          <w:p>
            <w:pPr>
              <w:pStyle w:val="2"/>
              <w:jc w:val="center"/>
            </w:pPr>
            <w:r>
              <w:rPr>
                <w:rFonts w:hint="eastAsia"/>
              </w:rPr>
              <w:t>（单位：元/吨）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2022年2月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2022年3月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预估价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2022年4月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预估价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2022年5月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预估价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2022年9月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预估价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2022年10月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预估价</w:t>
            </w:r>
          </w:p>
        </w:tc>
      </w:tr>
    </w:tbl>
    <w:p>
      <w:pPr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3、供应能力：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</w:t>
      </w:r>
    </w:p>
    <w:p>
      <w:pPr>
        <w:pStyle w:val="2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</w:t>
      </w:r>
    </w:p>
    <w:p>
      <w:pPr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4、运输能力：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</w:t>
      </w:r>
    </w:p>
    <w:p>
      <w:pPr>
        <w:pStyle w:val="2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5、是否能保证所供货物的数量及质量状况符合学校要求（技术参数详见附件）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A是           B否  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6、是否具有供货中出现紧急情况或特殊情况下的保障方案和能力（如在疫情期间的相关方案）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A是           B否  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7、是否有所供货物质量保证措施及承诺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A是           B否  </w:t>
      </w:r>
    </w:p>
    <w:p>
      <w:pPr>
        <w:pStyle w:val="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8、是否具有长期持续稳定供应煤粉的能力</w:t>
      </w:r>
    </w:p>
    <w:p>
      <w:pPr>
        <w:ind w:firstLine="560" w:firstLineChars="200"/>
      </w:pPr>
      <w:r>
        <w:rPr>
          <w:rFonts w:hint="eastAsia" w:ascii="宋体" w:hAnsi="宋体" w:cs="宋体"/>
          <w:sz w:val="28"/>
          <w:szCs w:val="28"/>
        </w:rPr>
        <w:t>A是           B否</w:t>
      </w: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9、是否给大型单位供货(如企、事业单位、各大院校)（</w:t>
      </w:r>
      <w:r>
        <w:rPr>
          <w:rFonts w:hint="eastAsia" w:ascii="宋体" w:hAnsi="宋体" w:cs="宋体"/>
          <w:b/>
          <w:bCs/>
          <w:sz w:val="28"/>
          <w:szCs w:val="28"/>
        </w:rPr>
        <w:t>附同类业绩相关证明材料）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A是           B否 </w:t>
      </w:r>
    </w:p>
    <w:p>
      <w:pPr>
        <w:pStyle w:val="2"/>
      </w:pPr>
    </w:p>
    <w:p>
      <w:pPr>
        <w:spacing w:line="600" w:lineRule="auto"/>
        <w:ind w:firstLine="4080" w:firstLineChars="1700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单位名称:</w:t>
      </w:r>
      <w:r>
        <w:rPr>
          <w:rFonts w:hint="eastAsia" w:ascii="宋体" w:hAnsi="宋体"/>
          <w:sz w:val="24"/>
          <w:u w:val="single"/>
        </w:rPr>
        <w:t xml:space="preserve">                   </w:t>
      </w:r>
      <w:r>
        <w:rPr>
          <w:rFonts w:hint="eastAsia" w:ascii="宋体" w:hAnsi="宋体"/>
          <w:sz w:val="24"/>
        </w:rPr>
        <w:t>（盖章）</w:t>
      </w:r>
    </w:p>
    <w:p>
      <w:pPr>
        <w:spacing w:line="600" w:lineRule="auto"/>
        <w:ind w:firstLine="4080" w:firstLineChars="1700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联 系 人：</w:t>
      </w:r>
      <w:r>
        <w:rPr>
          <w:rFonts w:hint="eastAsia" w:ascii="宋体" w:hAnsi="宋体"/>
          <w:sz w:val="24"/>
          <w:u w:val="single"/>
        </w:rPr>
        <w:t xml:space="preserve">                        </w:t>
      </w:r>
    </w:p>
    <w:p>
      <w:pPr>
        <w:spacing w:line="600" w:lineRule="auto"/>
        <w:ind w:firstLine="4080" w:firstLineChars="1700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联系电话：</w:t>
      </w:r>
      <w:r>
        <w:rPr>
          <w:rFonts w:hint="eastAsia" w:ascii="宋体" w:hAnsi="宋体"/>
          <w:sz w:val="24"/>
          <w:u w:val="single"/>
        </w:rPr>
        <w:t xml:space="preserve">                        </w:t>
      </w:r>
    </w:p>
    <w:p>
      <w:pPr>
        <w:pStyle w:val="2"/>
        <w:spacing w:line="600" w:lineRule="auto"/>
        <w:ind w:firstLine="4080" w:firstLineChars="17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</w:rPr>
        <w:t xml:space="preserve">                        </w:t>
      </w:r>
    </w:p>
    <w:p>
      <w:pPr>
        <w:pStyle w:val="2"/>
      </w:pPr>
      <w:r>
        <w:br w:type="page"/>
      </w:r>
    </w:p>
    <w:p>
      <w:r>
        <w:rPr>
          <w:rFonts w:hint="eastAsia"/>
        </w:rPr>
        <w:t>附：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西北民族大学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2021年煤粉采购技术参数</w:t>
      </w:r>
    </w:p>
    <w:tbl>
      <w:tblPr>
        <w:tblStyle w:val="5"/>
        <w:tblpPr w:leftFromText="180" w:rightFromText="180" w:vertAnchor="text" w:horzAnchor="page" w:tblpX="1937" w:tblpY="250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3968"/>
        <w:gridCol w:w="3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煤种为不粘煤或长焰煤</w:t>
            </w:r>
          </w:p>
        </w:tc>
        <w:tc>
          <w:tcPr>
            <w:tcW w:w="2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煤粉参数指标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低位发热值</w:t>
            </w:r>
          </w:p>
        </w:tc>
        <w:tc>
          <w:tcPr>
            <w:tcW w:w="2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＞23045KJ/Kg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挥发分Vdaf</w:t>
            </w:r>
          </w:p>
        </w:tc>
        <w:tc>
          <w:tcPr>
            <w:tcW w:w="2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20-37%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全水分Mt</w:t>
            </w:r>
          </w:p>
        </w:tc>
        <w:tc>
          <w:tcPr>
            <w:tcW w:w="2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≤4%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灰分Aad</w:t>
            </w:r>
          </w:p>
        </w:tc>
        <w:tc>
          <w:tcPr>
            <w:tcW w:w="2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≤16%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全硫St</w:t>
            </w:r>
          </w:p>
        </w:tc>
        <w:tc>
          <w:tcPr>
            <w:tcW w:w="2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≤0.5%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煤粉细度</w:t>
            </w:r>
          </w:p>
        </w:tc>
        <w:tc>
          <w:tcPr>
            <w:tcW w:w="2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200目约74μm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过筛率</w:t>
            </w:r>
          </w:p>
        </w:tc>
        <w:tc>
          <w:tcPr>
            <w:tcW w:w="2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＞90%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A7"/>
    <w:rsid w:val="00035E75"/>
    <w:rsid w:val="001917C2"/>
    <w:rsid w:val="001B6A7E"/>
    <w:rsid w:val="0043528E"/>
    <w:rsid w:val="008759A7"/>
    <w:rsid w:val="00A41ACA"/>
    <w:rsid w:val="00A719EF"/>
    <w:rsid w:val="00EB014A"/>
    <w:rsid w:val="0B80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tabs>
        <w:tab w:val="right" w:leader="dot" w:pos="8540"/>
      </w:tabs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3</Pages>
  <Words>213</Words>
  <Characters>1217</Characters>
  <Lines>10</Lines>
  <Paragraphs>2</Paragraphs>
  <TotalTime>22</TotalTime>
  <ScaleCrop>false</ScaleCrop>
  <LinksUpToDate>false</LinksUpToDate>
  <CharactersWithSpaces>1428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2022-02-20T01:56:00Z</dcterms:created>
  <dc:creator>Micorosoft</dc:creator>
  <cp:lastModifiedBy>X忽而今夏、</cp:lastModifiedBy>
  <dcterms:modified xsi:type="dcterms:W3CDTF">2022-02-22T08:05:12Z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383CD48078324F9D828A1FA233B7A16B</vt:lpwstr>
  </property>
</Properties>
</file>