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72" w:rsidRDefault="00887C72" w:rsidP="00887C72">
      <w:pPr>
        <w:widowControl/>
        <w:ind w:firstLineChars="196" w:firstLine="551"/>
        <w:rPr>
          <w:rFonts w:ascii="宋体" w:hAnsi="宋体"/>
          <w:b/>
          <w:color w:val="000000" w:themeColor="text1"/>
          <w:sz w:val="28"/>
          <w:szCs w:val="28"/>
        </w:rPr>
      </w:pPr>
      <w:r>
        <w:rPr>
          <w:rFonts w:ascii="宋体" w:hAnsi="宋体" w:hint="eastAsia"/>
          <w:b/>
          <w:color w:val="000000" w:themeColor="text1"/>
          <w:sz w:val="28"/>
          <w:szCs w:val="28"/>
        </w:rPr>
        <w:t>一</w:t>
      </w:r>
      <w:r>
        <w:rPr>
          <w:rFonts w:ascii="宋体" w:hAnsi="宋体" w:hint="eastAsia"/>
          <w:b/>
          <w:color w:val="000000" w:themeColor="text1"/>
          <w:sz w:val="28"/>
          <w:szCs w:val="28"/>
        </w:rPr>
        <w:t>、项目总体要求</w:t>
      </w:r>
    </w:p>
    <w:p w:rsidR="00887C72" w:rsidRDefault="00887C72" w:rsidP="00887C72">
      <w:pPr>
        <w:ind w:firstLineChars="200" w:firstLine="560"/>
        <w:rPr>
          <w:rFonts w:ascii="宋体" w:hAnsi="宋体"/>
          <w:color w:val="000000" w:themeColor="text1"/>
          <w:sz w:val="28"/>
          <w:szCs w:val="28"/>
        </w:rPr>
      </w:pPr>
      <w:r>
        <w:rPr>
          <w:rFonts w:ascii="宋体" w:hAnsi="宋体" w:hint="eastAsia"/>
          <w:color w:val="000000" w:themeColor="text1"/>
          <w:sz w:val="28"/>
          <w:szCs w:val="28"/>
        </w:rPr>
        <w:t>(</w:t>
      </w:r>
      <w:proofErr w:type="gramStart"/>
      <w:r>
        <w:rPr>
          <w:rFonts w:ascii="宋体" w:hAnsi="宋体" w:hint="eastAsia"/>
          <w:color w:val="000000" w:themeColor="text1"/>
          <w:sz w:val="28"/>
          <w:szCs w:val="28"/>
        </w:rPr>
        <w:t>一</w:t>
      </w:r>
      <w:proofErr w:type="gramEnd"/>
      <w:r>
        <w:rPr>
          <w:rFonts w:ascii="宋体" w:hAnsi="宋体" w:hint="eastAsia"/>
          <w:color w:val="000000" w:themeColor="text1"/>
          <w:sz w:val="28"/>
          <w:szCs w:val="28"/>
        </w:rPr>
        <w:t>)</w:t>
      </w:r>
      <w:r>
        <w:rPr>
          <w:rFonts w:ascii="宋体" w:hAnsi="宋体" w:hint="eastAsia"/>
          <w:color w:val="000000" w:themeColor="text1"/>
          <w:sz w:val="28"/>
          <w:szCs w:val="28"/>
        </w:rPr>
        <w:t>能够与现有感染监控系统实现无缝数据对接，能自动完成</w:t>
      </w:r>
      <w:r>
        <w:rPr>
          <w:rFonts w:ascii="宋体" w:hAnsi="宋体" w:hint="eastAsia"/>
          <w:color w:val="000000" w:themeColor="text1"/>
          <w:sz w:val="28"/>
          <w:szCs w:val="28"/>
        </w:rPr>
        <w:t>HIS</w:t>
      </w:r>
      <w:r>
        <w:rPr>
          <w:rFonts w:ascii="宋体" w:hAnsi="宋体" w:hint="eastAsia"/>
          <w:color w:val="000000" w:themeColor="text1"/>
          <w:sz w:val="28"/>
          <w:szCs w:val="28"/>
        </w:rPr>
        <w:t>、</w:t>
      </w:r>
      <w:r>
        <w:rPr>
          <w:rFonts w:ascii="宋体" w:hAnsi="宋体" w:hint="eastAsia"/>
          <w:color w:val="000000" w:themeColor="text1"/>
          <w:sz w:val="28"/>
          <w:szCs w:val="28"/>
        </w:rPr>
        <w:t>LIS</w:t>
      </w:r>
      <w:r>
        <w:rPr>
          <w:rFonts w:ascii="宋体" w:hAnsi="宋体" w:hint="eastAsia"/>
          <w:color w:val="000000" w:themeColor="text1"/>
          <w:sz w:val="28"/>
          <w:szCs w:val="28"/>
        </w:rPr>
        <w:t>、</w:t>
      </w:r>
      <w:r>
        <w:rPr>
          <w:rFonts w:ascii="宋体" w:hAnsi="宋体" w:hint="eastAsia"/>
          <w:color w:val="000000" w:themeColor="text1"/>
          <w:sz w:val="28"/>
          <w:szCs w:val="28"/>
        </w:rPr>
        <w:t>PACS</w:t>
      </w:r>
      <w:r>
        <w:rPr>
          <w:rFonts w:ascii="宋体" w:hAnsi="宋体" w:hint="eastAsia"/>
          <w:color w:val="000000" w:themeColor="text1"/>
          <w:sz w:val="28"/>
          <w:szCs w:val="28"/>
        </w:rPr>
        <w:t>、电子病历等系统的数据采集，采集数据包含门诊和住院病人，并自动完成传染病系统各项数据匹配及数据整理工作。</w:t>
      </w:r>
    </w:p>
    <w:p w:rsidR="00887C72" w:rsidRDefault="00887C72" w:rsidP="00887C72">
      <w:pPr>
        <w:ind w:firstLineChars="200" w:firstLine="560"/>
        <w:rPr>
          <w:rFonts w:ascii="宋体" w:hAnsi="宋体"/>
          <w:color w:val="000000" w:themeColor="text1"/>
          <w:sz w:val="28"/>
          <w:szCs w:val="28"/>
        </w:rPr>
      </w:pPr>
      <w:r>
        <w:rPr>
          <w:rFonts w:ascii="宋体" w:hAnsi="宋体" w:hint="eastAsia"/>
          <w:color w:val="000000" w:themeColor="text1"/>
          <w:sz w:val="28"/>
          <w:szCs w:val="28"/>
        </w:rPr>
        <w:t>（二）中标人所提供产品需提供</w:t>
      </w:r>
      <w:r>
        <w:rPr>
          <w:rFonts w:ascii="宋体" w:hAnsi="宋体" w:hint="eastAsia"/>
          <w:color w:val="000000" w:themeColor="text1"/>
          <w:sz w:val="28"/>
          <w:szCs w:val="28"/>
        </w:rPr>
        <w:t>36</w:t>
      </w:r>
      <w:r>
        <w:rPr>
          <w:rFonts w:ascii="宋体" w:hAnsi="宋体" w:hint="eastAsia"/>
          <w:color w:val="000000" w:themeColor="text1"/>
          <w:sz w:val="28"/>
          <w:szCs w:val="28"/>
        </w:rPr>
        <w:t>个月质保期，并提供</w:t>
      </w:r>
      <w:r>
        <w:rPr>
          <w:rFonts w:ascii="宋体" w:hAnsi="宋体" w:hint="eastAsia"/>
          <w:color w:val="000000" w:themeColor="text1"/>
          <w:sz w:val="28"/>
          <w:szCs w:val="28"/>
        </w:rPr>
        <w:t>7*24</w:t>
      </w:r>
      <w:r>
        <w:rPr>
          <w:rFonts w:ascii="宋体" w:hAnsi="宋体" w:hint="eastAsia"/>
          <w:color w:val="000000" w:themeColor="text1"/>
          <w:sz w:val="28"/>
          <w:szCs w:val="28"/>
        </w:rPr>
        <w:t>小时无间断服务支持。若投标人在产品使用过程中遇到任何问题，可在任意时刻通过电话、电子邮件等方式联络中标人。紧急问题电话联系中标人，中标人立刻响应处理；非紧急问题，甲乙双方沟通交流，确定解决方案，通常解决实际不超过</w:t>
      </w:r>
      <w:r>
        <w:rPr>
          <w:rFonts w:ascii="宋体" w:hAnsi="宋体" w:hint="eastAsia"/>
          <w:color w:val="000000" w:themeColor="text1"/>
          <w:sz w:val="28"/>
          <w:szCs w:val="28"/>
        </w:rPr>
        <w:t>3</w:t>
      </w:r>
      <w:r>
        <w:rPr>
          <w:rFonts w:ascii="宋体" w:hAnsi="宋体" w:hint="eastAsia"/>
          <w:color w:val="000000" w:themeColor="text1"/>
          <w:sz w:val="28"/>
          <w:szCs w:val="28"/>
        </w:rPr>
        <w:t>个工作日。</w:t>
      </w:r>
    </w:p>
    <w:p w:rsidR="00887C72" w:rsidRDefault="00887C72" w:rsidP="00887C72">
      <w:pPr>
        <w:ind w:firstLineChars="200" w:firstLine="560"/>
        <w:rPr>
          <w:rFonts w:ascii="宋体" w:hAnsi="宋体"/>
          <w:sz w:val="28"/>
          <w:szCs w:val="28"/>
        </w:rPr>
      </w:pPr>
      <w:r w:rsidRPr="006F3FA3">
        <w:rPr>
          <w:rFonts w:ascii="宋体" w:hAnsi="宋体" w:hint="eastAsia"/>
          <w:color w:val="000000" w:themeColor="text1"/>
          <w:sz w:val="28"/>
          <w:szCs w:val="28"/>
        </w:rPr>
        <w:t>（三）</w:t>
      </w:r>
      <w:r>
        <w:rPr>
          <w:rFonts w:ascii="宋体" w:hAnsi="宋体" w:hint="eastAsia"/>
          <w:color w:val="000000" w:themeColor="text1"/>
          <w:sz w:val="28"/>
          <w:szCs w:val="28"/>
        </w:rPr>
        <w:t>质保期</w:t>
      </w:r>
      <w:r w:rsidRPr="006F3FA3">
        <w:rPr>
          <w:rFonts w:ascii="宋体" w:hAnsi="宋体" w:hint="eastAsia"/>
          <w:color w:val="000000" w:themeColor="text1"/>
          <w:sz w:val="28"/>
          <w:szCs w:val="28"/>
        </w:rPr>
        <w:t>内，若</w:t>
      </w:r>
      <w:r>
        <w:rPr>
          <w:rFonts w:ascii="宋体" w:hAnsi="宋体" w:hint="eastAsia"/>
          <w:color w:val="000000" w:themeColor="text1"/>
          <w:sz w:val="28"/>
          <w:szCs w:val="28"/>
        </w:rPr>
        <w:t>因中标人硬件自身原因引起故障，并在通过电话、网络远</w:t>
      </w:r>
      <w:r>
        <w:rPr>
          <w:rFonts w:ascii="宋体" w:hAnsi="宋体" w:hint="eastAsia"/>
          <w:sz w:val="28"/>
          <w:szCs w:val="28"/>
        </w:rPr>
        <w:t>程无法解决的情况下，中标人保证在</w:t>
      </w:r>
      <w:r>
        <w:rPr>
          <w:rFonts w:ascii="宋体" w:hAnsi="宋体" w:hint="eastAsia"/>
          <w:sz w:val="28"/>
          <w:szCs w:val="28"/>
        </w:rPr>
        <w:t>48</w:t>
      </w:r>
      <w:r>
        <w:rPr>
          <w:rFonts w:ascii="宋体" w:hAnsi="宋体" w:hint="eastAsia"/>
          <w:sz w:val="28"/>
          <w:szCs w:val="28"/>
        </w:rPr>
        <w:t>小时内到达现场解决问题，由此产生的费用由中标人自行负责。</w:t>
      </w:r>
    </w:p>
    <w:p w:rsidR="00887C72" w:rsidRDefault="00887C72" w:rsidP="00887C72">
      <w:pPr>
        <w:ind w:firstLineChars="200" w:firstLine="560"/>
        <w:rPr>
          <w:rFonts w:ascii="宋体" w:hAnsi="宋体"/>
          <w:sz w:val="28"/>
          <w:szCs w:val="28"/>
        </w:rPr>
      </w:pPr>
      <w:r>
        <w:rPr>
          <w:rFonts w:ascii="宋体" w:hAnsi="宋体" w:hint="eastAsia"/>
          <w:sz w:val="28"/>
          <w:szCs w:val="28"/>
        </w:rPr>
        <w:t>（四）标准符合性要求：</w:t>
      </w:r>
      <w:r>
        <w:rPr>
          <w:rFonts w:ascii="宋体" w:hAnsi="宋体" w:hint="eastAsia"/>
          <w:sz w:val="28"/>
          <w:szCs w:val="28"/>
        </w:rPr>
        <w:tab/>
      </w:r>
    </w:p>
    <w:p w:rsidR="00887C72" w:rsidRPr="00887C72" w:rsidRDefault="00887C72" w:rsidP="00887C72">
      <w:pPr>
        <w:ind w:firstLineChars="200" w:firstLine="560"/>
        <w:rPr>
          <w:rFonts w:ascii="宋体" w:hAnsi="宋体"/>
          <w:sz w:val="28"/>
          <w:szCs w:val="28"/>
        </w:rPr>
      </w:pPr>
      <w:r>
        <w:rPr>
          <w:rFonts w:ascii="宋体" w:hAnsi="宋体" w:hint="eastAsia"/>
          <w:sz w:val="28"/>
          <w:szCs w:val="28"/>
        </w:rPr>
        <w:t>对医疗数据可以进行统计并导出，、且符</w:t>
      </w:r>
      <w:r w:rsidRPr="006F3FA3">
        <w:rPr>
          <w:rFonts w:ascii="宋体" w:hAnsi="宋体" w:hint="eastAsia"/>
          <w:sz w:val="28"/>
          <w:szCs w:val="28"/>
        </w:rPr>
        <w:t>合中国疾病预防控制中心传染病监测系统、中国人民解放军疾病预防控制中心传染病监测系统、突发公共卫生事件管理信息系统上报标准。</w:t>
      </w:r>
    </w:p>
    <w:p w:rsidR="00887C72" w:rsidRDefault="00887C72" w:rsidP="00887C72">
      <w:pPr>
        <w:widowControl/>
        <w:ind w:firstLineChars="196" w:firstLine="551"/>
        <w:rPr>
          <w:rFonts w:ascii="宋体" w:hAnsi="宋体"/>
          <w:b/>
          <w:sz w:val="28"/>
          <w:szCs w:val="28"/>
        </w:rPr>
      </w:pPr>
      <w:r>
        <w:rPr>
          <w:rFonts w:ascii="宋体" w:hAnsi="宋体" w:hint="eastAsia"/>
          <w:b/>
          <w:sz w:val="28"/>
          <w:szCs w:val="28"/>
        </w:rPr>
        <w:t>二</w:t>
      </w:r>
      <w:r>
        <w:rPr>
          <w:rFonts w:ascii="宋体" w:hAnsi="宋体" w:hint="eastAsia"/>
          <w:b/>
          <w:sz w:val="28"/>
          <w:szCs w:val="28"/>
        </w:rPr>
        <w:t>、项目技术参数及要求</w:t>
      </w:r>
    </w:p>
    <w:tbl>
      <w:tblPr>
        <w:tblStyle w:val="a6"/>
        <w:tblW w:w="8522" w:type="dxa"/>
        <w:tblLayout w:type="fixed"/>
        <w:tblLook w:val="04A0" w:firstRow="1" w:lastRow="0" w:firstColumn="1" w:lastColumn="0" w:noHBand="0" w:noVBand="1"/>
      </w:tblPr>
      <w:tblGrid>
        <w:gridCol w:w="959"/>
        <w:gridCol w:w="1417"/>
        <w:gridCol w:w="851"/>
        <w:gridCol w:w="850"/>
        <w:gridCol w:w="4445"/>
      </w:tblGrid>
      <w:tr w:rsidR="00887C72" w:rsidTr="009556C6">
        <w:tc>
          <w:tcPr>
            <w:tcW w:w="959" w:type="dxa"/>
            <w:vAlign w:val="center"/>
          </w:tcPr>
          <w:p w:rsidR="00887C72" w:rsidRPr="00A52713" w:rsidRDefault="00887C72" w:rsidP="009556C6">
            <w:pPr>
              <w:outlineLvl w:val="0"/>
              <w:rPr>
                <w:rFonts w:asciiTheme="minorEastAsia" w:eastAsiaTheme="minorEastAsia" w:hAnsiTheme="minorEastAsia"/>
                <w:bCs/>
                <w:sz w:val="28"/>
                <w:szCs w:val="28"/>
              </w:rPr>
            </w:pPr>
            <w:r>
              <w:rPr>
                <w:rFonts w:asciiTheme="minorEastAsia" w:eastAsiaTheme="minorEastAsia" w:hAnsiTheme="minorEastAsia" w:hint="eastAsia"/>
                <w:bCs/>
                <w:sz w:val="28"/>
                <w:szCs w:val="28"/>
              </w:rPr>
              <w:t>序号</w:t>
            </w:r>
          </w:p>
        </w:tc>
        <w:tc>
          <w:tcPr>
            <w:tcW w:w="1417" w:type="dxa"/>
            <w:vAlign w:val="center"/>
          </w:tcPr>
          <w:p w:rsidR="00887C72" w:rsidRPr="00A52713" w:rsidRDefault="00887C72" w:rsidP="009556C6">
            <w:pPr>
              <w:outlineLvl w:val="0"/>
              <w:rPr>
                <w:rFonts w:asciiTheme="minorEastAsia" w:eastAsiaTheme="minorEastAsia" w:hAnsiTheme="minorEastAsia"/>
                <w:bCs/>
                <w:sz w:val="28"/>
                <w:szCs w:val="28"/>
              </w:rPr>
            </w:pPr>
            <w:r w:rsidRPr="00A52713">
              <w:rPr>
                <w:rFonts w:asciiTheme="minorEastAsia" w:eastAsiaTheme="minorEastAsia" w:hAnsiTheme="minorEastAsia" w:hint="eastAsia"/>
                <w:bCs/>
                <w:sz w:val="28"/>
                <w:szCs w:val="28"/>
              </w:rPr>
              <w:t>设备名称</w:t>
            </w:r>
          </w:p>
        </w:tc>
        <w:tc>
          <w:tcPr>
            <w:tcW w:w="851" w:type="dxa"/>
            <w:vAlign w:val="center"/>
          </w:tcPr>
          <w:p w:rsidR="00887C72" w:rsidRPr="00A52713" w:rsidRDefault="00887C72" w:rsidP="009556C6">
            <w:pPr>
              <w:outlineLvl w:val="0"/>
              <w:rPr>
                <w:rFonts w:asciiTheme="minorEastAsia" w:eastAsiaTheme="minorEastAsia" w:hAnsiTheme="minorEastAsia"/>
                <w:bCs/>
                <w:sz w:val="28"/>
                <w:szCs w:val="28"/>
              </w:rPr>
            </w:pPr>
            <w:r w:rsidRPr="00A52713">
              <w:rPr>
                <w:rFonts w:asciiTheme="minorEastAsia" w:eastAsiaTheme="minorEastAsia" w:hAnsiTheme="minorEastAsia" w:hint="eastAsia"/>
                <w:bCs/>
                <w:sz w:val="28"/>
                <w:szCs w:val="28"/>
              </w:rPr>
              <w:t>单位</w:t>
            </w:r>
          </w:p>
        </w:tc>
        <w:tc>
          <w:tcPr>
            <w:tcW w:w="850" w:type="dxa"/>
            <w:vAlign w:val="center"/>
          </w:tcPr>
          <w:p w:rsidR="00887C72" w:rsidRPr="00A52713" w:rsidRDefault="00887C72" w:rsidP="009556C6">
            <w:pPr>
              <w:outlineLvl w:val="0"/>
              <w:rPr>
                <w:rFonts w:asciiTheme="minorEastAsia" w:eastAsiaTheme="minorEastAsia" w:hAnsiTheme="minorEastAsia"/>
                <w:bCs/>
                <w:sz w:val="28"/>
                <w:szCs w:val="28"/>
              </w:rPr>
            </w:pPr>
            <w:r w:rsidRPr="00A52713">
              <w:rPr>
                <w:rFonts w:asciiTheme="minorEastAsia" w:eastAsiaTheme="minorEastAsia" w:hAnsiTheme="minorEastAsia" w:hint="eastAsia"/>
                <w:bCs/>
                <w:sz w:val="28"/>
                <w:szCs w:val="28"/>
              </w:rPr>
              <w:t>数量</w:t>
            </w:r>
          </w:p>
        </w:tc>
        <w:tc>
          <w:tcPr>
            <w:tcW w:w="4445" w:type="dxa"/>
          </w:tcPr>
          <w:p w:rsidR="00887C72" w:rsidRPr="00A52713" w:rsidRDefault="00887C72" w:rsidP="00887C72">
            <w:pPr>
              <w:ind w:leftChars="200" w:left="640" w:firstLineChars="271" w:firstLine="759"/>
              <w:outlineLvl w:val="0"/>
              <w:rPr>
                <w:rFonts w:asciiTheme="minorEastAsia" w:eastAsiaTheme="minorEastAsia" w:hAnsiTheme="minorEastAsia"/>
                <w:bCs/>
                <w:sz w:val="28"/>
                <w:szCs w:val="28"/>
              </w:rPr>
            </w:pPr>
            <w:r w:rsidRPr="00A52713">
              <w:rPr>
                <w:rFonts w:asciiTheme="minorEastAsia" w:eastAsiaTheme="minorEastAsia" w:hAnsiTheme="minorEastAsia" w:hint="eastAsia"/>
                <w:bCs/>
                <w:sz w:val="28"/>
                <w:szCs w:val="28"/>
              </w:rPr>
              <w:t>配置</w:t>
            </w:r>
          </w:p>
        </w:tc>
      </w:tr>
      <w:tr w:rsidR="00887C72" w:rsidTr="009556C6">
        <w:trPr>
          <w:trHeight w:val="6227"/>
        </w:trPr>
        <w:tc>
          <w:tcPr>
            <w:tcW w:w="959" w:type="dxa"/>
            <w:vAlign w:val="center"/>
          </w:tcPr>
          <w:p w:rsidR="00887C72" w:rsidRPr="00A52713" w:rsidRDefault="00887C72" w:rsidP="009556C6">
            <w:pPr>
              <w:jc w:val="center"/>
              <w:outlineLvl w:val="0"/>
              <w:rPr>
                <w:rFonts w:asciiTheme="minorEastAsia" w:eastAsiaTheme="minorEastAsia" w:hAnsiTheme="minorEastAsia"/>
                <w:bCs/>
                <w:sz w:val="28"/>
                <w:szCs w:val="28"/>
              </w:rPr>
            </w:pPr>
            <w:r w:rsidRPr="00A52713">
              <w:rPr>
                <w:rFonts w:asciiTheme="minorEastAsia" w:eastAsiaTheme="minorEastAsia" w:hAnsiTheme="minorEastAsia" w:hint="eastAsia"/>
                <w:bCs/>
                <w:sz w:val="28"/>
                <w:szCs w:val="28"/>
              </w:rPr>
              <w:lastRenderedPageBreak/>
              <w:t>1</w:t>
            </w:r>
          </w:p>
        </w:tc>
        <w:tc>
          <w:tcPr>
            <w:tcW w:w="1417" w:type="dxa"/>
            <w:vAlign w:val="center"/>
          </w:tcPr>
          <w:p w:rsidR="00887C72" w:rsidRPr="00A52713" w:rsidRDefault="00887C72" w:rsidP="009556C6">
            <w:pPr>
              <w:outlineLvl w:val="0"/>
              <w:rPr>
                <w:rFonts w:asciiTheme="minorEastAsia" w:eastAsiaTheme="minorEastAsia" w:hAnsiTheme="minorEastAsia"/>
                <w:bCs/>
                <w:sz w:val="28"/>
                <w:szCs w:val="28"/>
              </w:rPr>
            </w:pPr>
            <w:r w:rsidRPr="00A52713">
              <w:rPr>
                <w:rFonts w:asciiTheme="minorEastAsia" w:eastAsiaTheme="minorEastAsia" w:hAnsiTheme="minorEastAsia" w:hint="eastAsia"/>
                <w:bCs/>
                <w:sz w:val="28"/>
                <w:szCs w:val="28"/>
              </w:rPr>
              <w:t>疾病预防控制信息系统</w:t>
            </w:r>
          </w:p>
        </w:tc>
        <w:tc>
          <w:tcPr>
            <w:tcW w:w="851" w:type="dxa"/>
            <w:vAlign w:val="center"/>
          </w:tcPr>
          <w:p w:rsidR="00887C72" w:rsidRPr="00A52713" w:rsidRDefault="00887C72" w:rsidP="009556C6">
            <w:pPr>
              <w:jc w:val="center"/>
              <w:outlineLvl w:val="0"/>
              <w:rPr>
                <w:rFonts w:asciiTheme="minorEastAsia" w:eastAsiaTheme="minorEastAsia" w:hAnsiTheme="minorEastAsia"/>
                <w:bCs/>
                <w:sz w:val="28"/>
                <w:szCs w:val="28"/>
              </w:rPr>
            </w:pPr>
            <w:r w:rsidRPr="00A52713">
              <w:rPr>
                <w:rFonts w:asciiTheme="minorEastAsia" w:eastAsiaTheme="minorEastAsia" w:hAnsiTheme="minorEastAsia" w:hint="eastAsia"/>
                <w:bCs/>
                <w:sz w:val="28"/>
                <w:szCs w:val="28"/>
              </w:rPr>
              <w:t>1</w:t>
            </w:r>
          </w:p>
        </w:tc>
        <w:tc>
          <w:tcPr>
            <w:tcW w:w="850" w:type="dxa"/>
            <w:vAlign w:val="center"/>
          </w:tcPr>
          <w:p w:rsidR="00887C72" w:rsidRPr="00A52713" w:rsidRDefault="00887C72" w:rsidP="009556C6">
            <w:pPr>
              <w:jc w:val="center"/>
              <w:outlineLvl w:val="0"/>
              <w:rPr>
                <w:rFonts w:asciiTheme="minorEastAsia" w:eastAsiaTheme="minorEastAsia" w:hAnsiTheme="minorEastAsia"/>
                <w:bCs/>
                <w:sz w:val="28"/>
                <w:szCs w:val="28"/>
              </w:rPr>
            </w:pPr>
            <w:r w:rsidRPr="00A52713">
              <w:rPr>
                <w:rFonts w:asciiTheme="minorEastAsia" w:eastAsiaTheme="minorEastAsia" w:hAnsiTheme="minorEastAsia" w:hint="eastAsia"/>
                <w:bCs/>
                <w:sz w:val="28"/>
                <w:szCs w:val="28"/>
              </w:rPr>
              <w:t>1</w:t>
            </w:r>
          </w:p>
        </w:tc>
        <w:tc>
          <w:tcPr>
            <w:tcW w:w="4445" w:type="dxa"/>
          </w:tcPr>
          <w:p w:rsidR="00887C72" w:rsidRDefault="00887C72" w:rsidP="009556C6">
            <w:pPr>
              <w:widowControl/>
              <w:ind w:left="1122"/>
              <w:jc w:val="left"/>
              <w:rPr>
                <w:rFonts w:asciiTheme="minorEastAsia" w:eastAsiaTheme="minorEastAsia" w:hAnsiTheme="minorEastAsia" w:cs="黑体"/>
                <w:sz w:val="28"/>
                <w:szCs w:val="28"/>
              </w:rPr>
            </w:pPr>
            <w:r w:rsidRPr="00A52713">
              <w:rPr>
                <w:rFonts w:asciiTheme="minorEastAsia" w:eastAsiaTheme="minorEastAsia" w:hAnsiTheme="minorEastAsia" w:cs="仿宋" w:hint="eastAsia"/>
                <w:b/>
                <w:bCs/>
                <w:color w:val="000000"/>
                <w:sz w:val="28"/>
                <w:szCs w:val="28"/>
              </w:rPr>
              <w:t>基本要求</w:t>
            </w:r>
          </w:p>
          <w:p w:rsidR="00887C72" w:rsidRDefault="00887C72" w:rsidP="009556C6">
            <w:pPr>
              <w:widowControl/>
              <w:jc w:val="left"/>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一、基本要求</w:t>
            </w:r>
          </w:p>
          <w:p w:rsidR="00887C72" w:rsidRPr="00A52713" w:rsidRDefault="00887C72" w:rsidP="009556C6">
            <w:pPr>
              <w:widowControl/>
              <w:jc w:val="left"/>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1、能够通过对诊断、检验、检查这三个维度进行传染病自动筛查。</w:t>
            </w:r>
            <w:r w:rsidRPr="00A52713">
              <w:rPr>
                <w:rFonts w:asciiTheme="minorEastAsia" w:eastAsiaTheme="minorEastAsia" w:hAnsiTheme="minorEastAsia" w:cs="黑体" w:hint="eastAsia"/>
                <w:sz w:val="28"/>
                <w:szCs w:val="28"/>
              </w:rPr>
              <w:br/>
              <w:t>2、在系统中能够查询门诊日志和住院日志。</w:t>
            </w:r>
            <w:r w:rsidRPr="00A52713">
              <w:rPr>
                <w:rFonts w:asciiTheme="minorEastAsia" w:eastAsiaTheme="minorEastAsia" w:hAnsiTheme="minorEastAsia" w:cs="黑体" w:hint="eastAsia"/>
                <w:sz w:val="28"/>
                <w:szCs w:val="28"/>
              </w:rPr>
              <w:br/>
              <w:t>3、支持传染病报告卡审核、修改、退卡、</w:t>
            </w:r>
            <w:proofErr w:type="gramStart"/>
            <w:r w:rsidRPr="00A52713">
              <w:rPr>
                <w:rFonts w:asciiTheme="minorEastAsia" w:eastAsiaTheme="minorEastAsia" w:hAnsiTheme="minorEastAsia" w:cs="黑体" w:hint="eastAsia"/>
                <w:sz w:val="28"/>
                <w:szCs w:val="28"/>
              </w:rPr>
              <w:t>删</w:t>
            </w:r>
            <w:proofErr w:type="gramEnd"/>
            <w:r w:rsidRPr="00A52713">
              <w:rPr>
                <w:rFonts w:asciiTheme="minorEastAsia" w:eastAsiaTheme="minorEastAsia" w:hAnsiTheme="minorEastAsia" w:cs="黑体" w:hint="eastAsia"/>
                <w:sz w:val="28"/>
                <w:szCs w:val="28"/>
              </w:rPr>
              <w:t>卡。</w:t>
            </w:r>
            <w:r w:rsidRPr="00A52713">
              <w:rPr>
                <w:rFonts w:asciiTheme="minorEastAsia" w:eastAsiaTheme="minorEastAsia" w:hAnsiTheme="minorEastAsia" w:cs="黑体" w:hint="eastAsia"/>
                <w:sz w:val="28"/>
                <w:szCs w:val="28"/>
              </w:rPr>
              <w:br/>
              <w:t>4、能够实现病例多个时间点追踪并有明确记录：临床医师诊断时间、临床医师上报时间、收卡时间、审核时间、提醒临床医师迟报时间、提醒临床医师漏报时间、干预临床医师漏诊时间。</w:t>
            </w:r>
            <w:r w:rsidRPr="00A52713">
              <w:rPr>
                <w:rFonts w:asciiTheme="minorEastAsia" w:eastAsiaTheme="minorEastAsia" w:hAnsiTheme="minorEastAsia" w:cs="黑体" w:hint="eastAsia"/>
                <w:sz w:val="28"/>
                <w:szCs w:val="28"/>
              </w:rPr>
              <w:br/>
              <w:t>5、能实现传染病的早发现、早报告、早隔离、早治疗，能够实现对医院传染病的过程化监测。</w:t>
            </w:r>
            <w:r w:rsidRPr="00A52713">
              <w:rPr>
                <w:rFonts w:asciiTheme="minorEastAsia" w:eastAsiaTheme="minorEastAsia" w:hAnsiTheme="minorEastAsia" w:cs="黑体" w:hint="eastAsia"/>
                <w:sz w:val="28"/>
                <w:szCs w:val="28"/>
              </w:rPr>
              <w:br/>
              <w:t>6、系统功能完善，与省、市级或以上的疾病预防控制单位有过合作经验，能够实现与疾病预防控制中心一键上报数据功能。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二、技术参数</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lastRenderedPageBreak/>
              <w:t>1.临床医师</w:t>
            </w:r>
            <w:proofErr w:type="gramStart"/>
            <w:r w:rsidRPr="00A52713">
              <w:rPr>
                <w:rFonts w:asciiTheme="minorEastAsia" w:eastAsiaTheme="minorEastAsia" w:hAnsiTheme="minorEastAsia" w:cs="黑体" w:hint="eastAsia"/>
                <w:sz w:val="28"/>
                <w:szCs w:val="28"/>
              </w:rPr>
              <w:t>报卡助手</w:t>
            </w:r>
            <w:proofErr w:type="gramEnd"/>
            <w:r w:rsidRPr="00A52713">
              <w:rPr>
                <w:rFonts w:asciiTheme="minorEastAsia" w:eastAsiaTheme="minorEastAsia" w:hAnsiTheme="minorEastAsia" w:cs="黑体" w:hint="eastAsia"/>
                <w:sz w:val="28"/>
                <w:szCs w:val="28"/>
              </w:rPr>
              <w:t>功能</w:t>
            </w:r>
            <w:r w:rsidRPr="00A52713">
              <w:rPr>
                <w:rFonts w:asciiTheme="minorEastAsia" w:eastAsiaTheme="minorEastAsia" w:hAnsiTheme="minorEastAsia" w:cs="黑体" w:hint="eastAsia"/>
                <w:sz w:val="28"/>
                <w:szCs w:val="28"/>
              </w:rPr>
              <w:tab/>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1.1.报告</w:t>
            </w:r>
            <w:proofErr w:type="gramStart"/>
            <w:r w:rsidRPr="00A52713">
              <w:rPr>
                <w:rFonts w:asciiTheme="minorEastAsia" w:eastAsiaTheme="minorEastAsia" w:hAnsiTheme="minorEastAsia" w:cs="黑体" w:hint="eastAsia"/>
                <w:sz w:val="28"/>
                <w:szCs w:val="28"/>
              </w:rPr>
              <w:t>卡创建</w:t>
            </w:r>
            <w:proofErr w:type="gramEnd"/>
            <w:r w:rsidRPr="00A52713">
              <w:rPr>
                <w:rFonts w:asciiTheme="minorEastAsia" w:eastAsiaTheme="minorEastAsia" w:hAnsiTheme="minorEastAsia" w:cs="黑体" w:hint="eastAsia"/>
                <w:sz w:val="28"/>
                <w:szCs w:val="28"/>
              </w:rPr>
              <w:t>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（1）向临床医师提供传染病报告卡、死亡报告卡</w:t>
            </w:r>
            <w:proofErr w:type="gramStart"/>
            <w:r w:rsidRPr="00A52713">
              <w:rPr>
                <w:rFonts w:asciiTheme="minorEastAsia" w:eastAsiaTheme="minorEastAsia" w:hAnsiTheme="minorEastAsia" w:cs="黑体" w:hint="eastAsia"/>
                <w:sz w:val="28"/>
                <w:szCs w:val="28"/>
              </w:rPr>
              <w:t>等报卡上报</w:t>
            </w:r>
            <w:proofErr w:type="gramEnd"/>
            <w:r w:rsidRPr="00A52713">
              <w:rPr>
                <w:rFonts w:asciiTheme="minorEastAsia" w:eastAsiaTheme="minorEastAsia" w:hAnsiTheme="minorEastAsia" w:cs="黑体" w:hint="eastAsia"/>
                <w:sz w:val="28"/>
                <w:szCs w:val="28"/>
              </w:rPr>
              <w:t>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（2）向临床医师提供对已经明确诊断的患者信息，并建立传染病报告卡片、死亡报告卡</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（3）支持独立报卡，不依赖任何其他系统可以实现卡片上报功能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（4）支持医生搜索患者主动上报功能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1.2.报告卡填卡辅助功能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（1）在门诊医生工作站和住院医生工作站的支持下，能够自动获取到患者基本信息及疾病信息，可帮助临床医师快速填报。</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（2）向临床医师提供填卡时</w:t>
            </w:r>
            <w:proofErr w:type="gramStart"/>
            <w:r w:rsidRPr="00A52713">
              <w:rPr>
                <w:rFonts w:asciiTheme="minorEastAsia" w:eastAsiaTheme="minorEastAsia" w:hAnsiTheme="minorEastAsia" w:cs="黑体" w:hint="eastAsia"/>
                <w:sz w:val="28"/>
                <w:szCs w:val="28"/>
              </w:rPr>
              <w:t>必填项逻辑</w:t>
            </w:r>
            <w:proofErr w:type="gramEnd"/>
            <w:r w:rsidRPr="00A52713">
              <w:rPr>
                <w:rFonts w:asciiTheme="minorEastAsia" w:eastAsiaTheme="minorEastAsia" w:hAnsiTheme="minorEastAsia" w:cs="黑体" w:hint="eastAsia"/>
                <w:sz w:val="28"/>
                <w:szCs w:val="28"/>
              </w:rPr>
              <w:t>校验功能、时间逻辑校验功能、选择逻辑校验功能、自动填充校验功能、副卡填写提醒功能。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 xml:space="preserve">1.3.报告卡订正修改功能 </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（1）向临床医师提供已报告传染病</w:t>
            </w:r>
            <w:r w:rsidRPr="00A52713">
              <w:rPr>
                <w:rFonts w:asciiTheme="minorEastAsia" w:eastAsiaTheme="minorEastAsia" w:hAnsiTheme="minorEastAsia" w:cs="黑体" w:hint="eastAsia"/>
                <w:sz w:val="28"/>
                <w:szCs w:val="28"/>
              </w:rPr>
              <w:lastRenderedPageBreak/>
              <w:t>报告卡的诊断等信息发生变化时，对报告卡提供订正功能。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（2）向临床医师提供已报告传染病报告卡的撤回申请功能，撤回后可修改再次上报。</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（3）向临床医师提供防疫专员接收后的报告卡浏览功能。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 xml:space="preserve">1.4.报告卡作废功能  </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（1）向临床医师提供对有异议报告卡提供删除功能。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（2）向临床医师提供作废时只做作废标记，不做真正的物理删除。</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 xml:space="preserve">1.5.查询、导出、打印功能  </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（1）向临床医师提供查询自己账号上报的报告卡。</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（2）向临床医师提供查询当前操作电脑上报的报告卡。</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（3 向临床医师提供可以导出报告卡为PDF文件。</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（4）向临床医师提供可以打印报告卡。</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 xml:space="preserve">1.6.应报卡片提醒功能  </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lastRenderedPageBreak/>
              <w:t xml:space="preserve">    对于临床医师已经在医生工作站中诊断为传染病的患者，向临床医师提供告知上报患者以及应报的卡片、</w:t>
            </w:r>
            <w:proofErr w:type="gramStart"/>
            <w:r w:rsidRPr="00A52713">
              <w:rPr>
                <w:rFonts w:asciiTheme="minorEastAsia" w:eastAsiaTheme="minorEastAsia" w:hAnsiTheme="minorEastAsia" w:cs="黑体" w:hint="eastAsia"/>
                <w:sz w:val="28"/>
                <w:szCs w:val="28"/>
              </w:rPr>
              <w:t>报卡预约</w:t>
            </w:r>
            <w:proofErr w:type="gramEnd"/>
            <w:r w:rsidRPr="00A52713">
              <w:rPr>
                <w:rFonts w:asciiTheme="minorEastAsia" w:eastAsiaTheme="minorEastAsia" w:hAnsiTheme="minorEastAsia" w:cs="黑体" w:hint="eastAsia"/>
                <w:sz w:val="28"/>
                <w:szCs w:val="28"/>
              </w:rPr>
              <w:t>上报提醒功能、</w:t>
            </w:r>
            <w:proofErr w:type="gramStart"/>
            <w:r w:rsidRPr="00A52713">
              <w:rPr>
                <w:rFonts w:asciiTheme="minorEastAsia" w:eastAsiaTheme="minorEastAsia" w:hAnsiTheme="minorEastAsia" w:cs="黑体" w:hint="eastAsia"/>
                <w:sz w:val="28"/>
                <w:szCs w:val="28"/>
              </w:rPr>
              <w:t>报卡退卡</w:t>
            </w:r>
            <w:proofErr w:type="gramEnd"/>
            <w:r w:rsidRPr="00A52713">
              <w:rPr>
                <w:rFonts w:asciiTheme="minorEastAsia" w:eastAsiaTheme="minorEastAsia" w:hAnsiTheme="minorEastAsia" w:cs="黑体" w:hint="eastAsia"/>
                <w:sz w:val="28"/>
                <w:szCs w:val="28"/>
              </w:rPr>
              <w:t>提醒功能、告知漏报患者以及应报的卡片。</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1.7.支持的</w:t>
            </w:r>
            <w:proofErr w:type="gramStart"/>
            <w:r w:rsidRPr="00A52713">
              <w:rPr>
                <w:rFonts w:asciiTheme="minorEastAsia" w:eastAsiaTheme="minorEastAsia" w:hAnsiTheme="minorEastAsia" w:cs="黑体" w:hint="eastAsia"/>
                <w:sz w:val="28"/>
                <w:szCs w:val="28"/>
              </w:rPr>
              <w:t>报卡类型</w:t>
            </w:r>
            <w:proofErr w:type="gramEnd"/>
          </w:p>
          <w:p w:rsidR="00887C72" w:rsidRPr="00A52713" w:rsidRDefault="00887C72" w:rsidP="009556C6">
            <w:pPr>
              <w:ind w:firstLineChars="200" w:firstLine="560"/>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 xml:space="preserve"> 向临床医师提供传染病相关报告卡，保留死亡相关报告卡、慢性病相关报告卡、妇幼相关报告卡、职业病相关报告卡程序端口，</w:t>
            </w:r>
            <w:proofErr w:type="gramStart"/>
            <w:r w:rsidRPr="00A52713">
              <w:rPr>
                <w:rFonts w:asciiTheme="minorEastAsia" w:eastAsiaTheme="minorEastAsia" w:hAnsiTheme="minorEastAsia" w:cs="黑体" w:hint="eastAsia"/>
                <w:sz w:val="28"/>
                <w:szCs w:val="28"/>
              </w:rPr>
              <w:t>待医院</w:t>
            </w:r>
            <w:proofErr w:type="gramEnd"/>
            <w:r w:rsidRPr="00A52713">
              <w:rPr>
                <w:rFonts w:asciiTheme="minorEastAsia" w:eastAsiaTheme="minorEastAsia" w:hAnsiTheme="minorEastAsia" w:cs="黑体" w:hint="eastAsia"/>
                <w:sz w:val="28"/>
                <w:szCs w:val="28"/>
              </w:rPr>
              <w:t>业务拓展后，陆续升级相关功能。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 xml:space="preserve">1.8.登录功能  </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（1）在门诊医生工作站和住院医生工作站等系统提供身份认证功能支持下，向临床医师提供使用账户登录</w:t>
            </w:r>
            <w:proofErr w:type="gramStart"/>
            <w:r w:rsidRPr="00A52713">
              <w:rPr>
                <w:rFonts w:asciiTheme="minorEastAsia" w:eastAsiaTheme="minorEastAsia" w:hAnsiTheme="minorEastAsia" w:cs="黑体" w:hint="eastAsia"/>
                <w:sz w:val="28"/>
                <w:szCs w:val="28"/>
              </w:rPr>
              <w:t>报卡助手</w:t>
            </w:r>
            <w:proofErr w:type="gramEnd"/>
            <w:r w:rsidRPr="00A52713">
              <w:rPr>
                <w:rFonts w:asciiTheme="minorEastAsia" w:eastAsiaTheme="minorEastAsia" w:hAnsiTheme="minorEastAsia" w:cs="黑体" w:hint="eastAsia"/>
                <w:sz w:val="28"/>
                <w:szCs w:val="28"/>
              </w:rPr>
              <w:t>系统的功能。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（2）</w:t>
            </w:r>
            <w:proofErr w:type="gramStart"/>
            <w:r w:rsidRPr="00A52713">
              <w:rPr>
                <w:rFonts w:asciiTheme="minorEastAsia" w:eastAsiaTheme="minorEastAsia" w:hAnsiTheme="minorEastAsia" w:cs="黑体" w:hint="eastAsia"/>
                <w:sz w:val="28"/>
                <w:szCs w:val="28"/>
              </w:rPr>
              <w:t>报卡助手</w:t>
            </w:r>
            <w:proofErr w:type="gramEnd"/>
            <w:r w:rsidRPr="00A52713">
              <w:rPr>
                <w:rFonts w:asciiTheme="minorEastAsia" w:eastAsiaTheme="minorEastAsia" w:hAnsiTheme="minorEastAsia" w:cs="黑体" w:hint="eastAsia"/>
                <w:sz w:val="28"/>
                <w:szCs w:val="28"/>
              </w:rPr>
              <w:t>向临床医师提供不用登录也可报卡的功能。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2.工作概况功能</w:t>
            </w:r>
            <w:r w:rsidRPr="00A52713">
              <w:rPr>
                <w:rFonts w:asciiTheme="minorEastAsia" w:eastAsiaTheme="minorEastAsia" w:hAnsiTheme="minorEastAsia" w:cs="黑体" w:hint="eastAsia"/>
                <w:sz w:val="28"/>
                <w:szCs w:val="28"/>
              </w:rPr>
              <w:tab/>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2.1.向传染病报告管理人员提供全院概况检测功能，包括监测患者数、</w:t>
            </w:r>
            <w:r w:rsidRPr="00A52713">
              <w:rPr>
                <w:rFonts w:asciiTheme="minorEastAsia" w:eastAsiaTheme="minorEastAsia" w:hAnsiTheme="minorEastAsia" w:cs="黑体" w:hint="eastAsia"/>
                <w:sz w:val="28"/>
                <w:szCs w:val="28"/>
              </w:rPr>
              <w:lastRenderedPageBreak/>
              <w:t>应报传染病例次、提醒总数、漏报例次，提供查询患者明细功能。</w:t>
            </w:r>
          </w:p>
          <w:p w:rsidR="00887C72" w:rsidRPr="00A52713" w:rsidRDefault="00887C72" w:rsidP="009556C6">
            <w:pPr>
              <w:jc w:val="left"/>
              <w:outlineLvl w:val="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2.2.</w:t>
            </w:r>
            <w:r w:rsidRPr="00A52713">
              <w:rPr>
                <w:rFonts w:asciiTheme="minorEastAsia" w:eastAsiaTheme="minorEastAsia" w:hAnsiTheme="minorEastAsia" w:cs="黑体" w:hint="eastAsia"/>
                <w:sz w:val="28"/>
                <w:szCs w:val="28"/>
              </w:rPr>
              <w:t>向传染病报告管理人员提供待办事宜提醒功能：包括待接收卡片数、待审核卡片数、待追踪卡片数、待上报CDC卡片数。提供转取患者明细功能。</w:t>
            </w:r>
          </w:p>
          <w:p w:rsidR="00887C72" w:rsidRPr="00A52713" w:rsidRDefault="00887C72" w:rsidP="009556C6">
            <w:pPr>
              <w:jc w:val="left"/>
              <w:outlineLvl w:val="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2.3.</w:t>
            </w:r>
            <w:r w:rsidRPr="00A52713">
              <w:rPr>
                <w:rFonts w:asciiTheme="minorEastAsia" w:eastAsiaTheme="minorEastAsia" w:hAnsiTheme="minorEastAsia" w:cs="黑体" w:hint="eastAsia"/>
                <w:sz w:val="28"/>
                <w:szCs w:val="28"/>
              </w:rPr>
              <w:t>向传染病报告管理人员提供已上报甲、乙、丙传染病卡片三类占</w:t>
            </w:r>
            <w:proofErr w:type="gramStart"/>
            <w:r w:rsidRPr="00A52713">
              <w:rPr>
                <w:rFonts w:asciiTheme="minorEastAsia" w:eastAsiaTheme="minorEastAsia" w:hAnsiTheme="minorEastAsia" w:cs="黑体" w:hint="eastAsia"/>
                <w:sz w:val="28"/>
                <w:szCs w:val="28"/>
              </w:rPr>
              <w:t>比分析</w:t>
            </w:r>
            <w:proofErr w:type="gramEnd"/>
            <w:r w:rsidRPr="00A52713">
              <w:rPr>
                <w:rFonts w:asciiTheme="minorEastAsia" w:eastAsiaTheme="minorEastAsia" w:hAnsiTheme="minorEastAsia" w:cs="黑体" w:hint="eastAsia"/>
                <w:sz w:val="28"/>
                <w:szCs w:val="28"/>
              </w:rPr>
              <w:t>图。</w:t>
            </w:r>
          </w:p>
          <w:p w:rsidR="00887C72" w:rsidRPr="00A52713" w:rsidRDefault="00887C72" w:rsidP="009556C6">
            <w:pPr>
              <w:jc w:val="left"/>
              <w:outlineLvl w:val="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2.4.</w:t>
            </w:r>
            <w:r w:rsidRPr="00A52713">
              <w:rPr>
                <w:rFonts w:asciiTheme="minorEastAsia" w:eastAsiaTheme="minorEastAsia" w:hAnsiTheme="minorEastAsia" w:cs="黑体" w:hint="eastAsia"/>
                <w:sz w:val="28"/>
                <w:szCs w:val="28"/>
              </w:rPr>
              <w:t>向传染病报告管理人员提供</w:t>
            </w:r>
            <w:proofErr w:type="gramStart"/>
            <w:r w:rsidRPr="00A52713">
              <w:rPr>
                <w:rFonts w:asciiTheme="minorEastAsia" w:eastAsiaTheme="minorEastAsia" w:hAnsiTheme="minorEastAsia" w:cs="黑体" w:hint="eastAsia"/>
                <w:sz w:val="28"/>
                <w:szCs w:val="28"/>
              </w:rPr>
              <w:t>漏报卡</w:t>
            </w:r>
            <w:proofErr w:type="gramEnd"/>
            <w:r w:rsidRPr="00A52713">
              <w:rPr>
                <w:rFonts w:asciiTheme="minorEastAsia" w:eastAsiaTheme="minorEastAsia" w:hAnsiTheme="minorEastAsia" w:cs="黑体" w:hint="eastAsia"/>
                <w:sz w:val="28"/>
                <w:szCs w:val="28"/>
              </w:rPr>
              <w:t>数变化情况分析图。</w:t>
            </w:r>
          </w:p>
          <w:p w:rsidR="00887C72" w:rsidRPr="00A52713" w:rsidRDefault="00887C72" w:rsidP="009556C6">
            <w:pPr>
              <w:jc w:val="left"/>
              <w:outlineLvl w:val="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2.5.</w:t>
            </w:r>
            <w:r w:rsidRPr="00A52713">
              <w:rPr>
                <w:rFonts w:asciiTheme="minorEastAsia" w:eastAsiaTheme="minorEastAsia" w:hAnsiTheme="minorEastAsia" w:cs="黑体" w:hint="eastAsia"/>
                <w:sz w:val="28"/>
                <w:szCs w:val="28"/>
              </w:rPr>
              <w:t>向传染病报告管理人员提供上报卡片总耗时变化分析图。</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3.传染病报告卡管理</w:t>
            </w:r>
            <w:r w:rsidRPr="00A52713">
              <w:rPr>
                <w:rFonts w:asciiTheme="minorEastAsia" w:eastAsiaTheme="minorEastAsia" w:hAnsiTheme="minorEastAsia" w:cs="黑体" w:hint="eastAsia"/>
                <w:sz w:val="28"/>
                <w:szCs w:val="28"/>
              </w:rPr>
              <w:tab/>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 xml:space="preserve">3.1.传染病报卡  </w:t>
            </w:r>
          </w:p>
          <w:p w:rsidR="00887C72" w:rsidRPr="00A52713" w:rsidRDefault="00887C72" w:rsidP="009556C6">
            <w:pPr>
              <w:ind w:firstLineChars="150" w:firstLine="420"/>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 xml:space="preserve"> 向传染病报告管理人员提供：传染病报告卡接收情况分析、审核情况分析、导出情况分析、修改、退卡功能、不同状态传染病报告卡查询功能、传染病报告卡打印功能、传染病报告卡导出PDF功能、重点</w:t>
            </w:r>
            <w:r w:rsidRPr="00A52713">
              <w:rPr>
                <w:rFonts w:asciiTheme="minorEastAsia" w:eastAsiaTheme="minorEastAsia" w:hAnsiTheme="minorEastAsia" w:cs="黑体" w:hint="eastAsia"/>
                <w:sz w:val="28"/>
                <w:szCs w:val="28"/>
              </w:rPr>
              <w:lastRenderedPageBreak/>
              <w:t>科室传染病检测情况（区分门诊科室与住院科室）、出现在非疾病治疗科室的传染病患者情况、携带传染病患者的入院/转科/出院跟踪统计。</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4.CDC上报</w:t>
            </w:r>
            <w:r w:rsidRPr="00A52713">
              <w:rPr>
                <w:rFonts w:asciiTheme="minorEastAsia" w:eastAsiaTheme="minorEastAsia" w:hAnsiTheme="minorEastAsia" w:cs="黑体" w:hint="eastAsia"/>
                <w:sz w:val="28"/>
                <w:szCs w:val="28"/>
              </w:rPr>
              <w:tab/>
            </w:r>
          </w:p>
          <w:p w:rsidR="00887C72" w:rsidRPr="00A52713" w:rsidRDefault="00887C72" w:rsidP="009556C6">
            <w:pPr>
              <w:ind w:firstLineChars="200" w:firstLine="560"/>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向传染病报告管理人员提供导出符合CDC上报要求的传染病病例报告卡功能。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5.工作报告</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5.1. 向传染病报告管理人员提供传染病病例报告卡迟报记录。</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5.2. 向传染病报告管理人员提供传染病病例报告卡漏报记录。</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5.3. 向传染病报告管理人员提供传染病病例报告卡提醒次数查询。</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5.4. 向传染病报告管理人员提供传染病病例报告卡整改通知函下发次数查询。</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5.5. 向传染病报告管理人员提供传染病病例报告卡接收、审核、退卡、导出情况统计。</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lastRenderedPageBreak/>
              <w:t>6.</w:t>
            </w:r>
            <w:proofErr w:type="gramStart"/>
            <w:r w:rsidRPr="00A52713">
              <w:rPr>
                <w:rFonts w:asciiTheme="minorEastAsia" w:eastAsiaTheme="minorEastAsia" w:hAnsiTheme="minorEastAsia" w:cs="黑体" w:hint="eastAsia"/>
                <w:sz w:val="28"/>
                <w:szCs w:val="28"/>
              </w:rPr>
              <w:t>报卡追踪</w:t>
            </w:r>
            <w:proofErr w:type="gramEnd"/>
            <w:r w:rsidRPr="00A52713">
              <w:rPr>
                <w:rFonts w:asciiTheme="minorEastAsia" w:eastAsiaTheme="minorEastAsia" w:hAnsiTheme="minorEastAsia" w:cs="黑体" w:hint="eastAsia"/>
                <w:sz w:val="28"/>
                <w:szCs w:val="28"/>
              </w:rPr>
              <w:tab/>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6.1. 向传染病报告管理人员提供临床医师诊断传染性疾病情况。</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6.2. 向传染病报告管理人员提供临床医师上报</w:t>
            </w:r>
            <w:proofErr w:type="gramStart"/>
            <w:r w:rsidRPr="00A52713">
              <w:rPr>
                <w:rFonts w:asciiTheme="minorEastAsia" w:eastAsiaTheme="minorEastAsia" w:hAnsiTheme="minorEastAsia" w:cs="黑体" w:hint="eastAsia"/>
                <w:sz w:val="28"/>
                <w:szCs w:val="28"/>
              </w:rPr>
              <w:t>传染病报卡情况</w:t>
            </w:r>
            <w:proofErr w:type="gramEnd"/>
            <w:r w:rsidRPr="00A52713">
              <w:rPr>
                <w:rFonts w:asciiTheme="minorEastAsia" w:eastAsiaTheme="minorEastAsia" w:hAnsiTheme="minorEastAsia" w:cs="黑体" w:hint="eastAsia"/>
                <w:sz w:val="28"/>
                <w:szCs w:val="28"/>
              </w:rPr>
              <w:t>。</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6.3. 向传染病报告管理人员提供临床医师迟报情况。</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6.4. 向传染病报告管理人员提供临床医师漏报情况。</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6.5. 病例多个时间戳追踪：临床医师诊断时间、临床医师上报时间、提醒临床医师迟报时间、提醒临床医师漏报时间、干预临床医师漏诊时间。</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7.聚集事件</w:t>
            </w:r>
          </w:p>
          <w:p w:rsidR="00887C72" w:rsidRPr="00A52713" w:rsidRDefault="00887C72" w:rsidP="009556C6">
            <w:pPr>
              <w:ind w:firstLineChars="200" w:firstLine="560"/>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向传染病报告管理人员提供按照现住地址统计的同一种传染病短期增多的情况。</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8.统计报表</w:t>
            </w:r>
            <w:r w:rsidRPr="00A52713">
              <w:rPr>
                <w:rFonts w:asciiTheme="minorEastAsia" w:eastAsiaTheme="minorEastAsia" w:hAnsiTheme="minorEastAsia" w:cs="黑体" w:hint="eastAsia"/>
                <w:sz w:val="28"/>
                <w:szCs w:val="28"/>
              </w:rPr>
              <w:tab/>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8.1. 向传染病报告管理人员提供按照传染病级别统计甲类传染病监测、乙类传染病监测、丙类传染病</w:t>
            </w:r>
            <w:r w:rsidRPr="00A52713">
              <w:rPr>
                <w:rFonts w:asciiTheme="minorEastAsia" w:eastAsiaTheme="minorEastAsia" w:hAnsiTheme="minorEastAsia" w:cs="黑体" w:hint="eastAsia"/>
                <w:sz w:val="28"/>
                <w:szCs w:val="28"/>
              </w:rPr>
              <w:lastRenderedPageBreak/>
              <w:t>监测、甲乙类传染病监测、甲乙丙类传染病监测。</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8.2. 向传染病报告管理人员提供按照传染病传播途径统计肠道类传染病监测、呼吸道类传染病监测、自然疫源地及虫媒类传染病监测、血源及性类传染病监测。</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8.3. 向传染病报告管理人员提供按照患者属性统计年龄构成比、职业构成比、工作单位构成比、地区构成比。</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9.就诊日志</w:t>
            </w:r>
            <w:r w:rsidRPr="00A52713">
              <w:rPr>
                <w:rFonts w:asciiTheme="minorEastAsia" w:eastAsiaTheme="minorEastAsia" w:hAnsiTheme="minorEastAsia" w:cs="黑体" w:hint="eastAsia"/>
                <w:sz w:val="28"/>
                <w:szCs w:val="28"/>
              </w:rPr>
              <w:tab/>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9.1. 门诊日志</w:t>
            </w:r>
          </w:p>
          <w:p w:rsidR="00887C72" w:rsidRPr="00A52713" w:rsidRDefault="00887C72" w:rsidP="009556C6">
            <w:pPr>
              <w:ind w:firstLineChars="200" w:firstLine="560"/>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向传染病报告管理人员提供：医疗机构门诊日志浏览功能、医疗机构</w:t>
            </w:r>
            <w:proofErr w:type="gramStart"/>
            <w:r w:rsidRPr="00A52713">
              <w:rPr>
                <w:rFonts w:asciiTheme="minorEastAsia" w:eastAsiaTheme="minorEastAsia" w:hAnsiTheme="minorEastAsia" w:cs="黑体" w:hint="eastAsia"/>
                <w:sz w:val="28"/>
                <w:szCs w:val="28"/>
              </w:rPr>
              <w:t>门诊报卡情况</w:t>
            </w:r>
            <w:proofErr w:type="gramEnd"/>
            <w:r w:rsidRPr="00A52713">
              <w:rPr>
                <w:rFonts w:asciiTheme="minorEastAsia" w:eastAsiaTheme="minorEastAsia" w:hAnsiTheme="minorEastAsia" w:cs="黑体" w:hint="eastAsia"/>
                <w:sz w:val="28"/>
                <w:szCs w:val="28"/>
              </w:rPr>
              <w:t>、医疗机构门诊日志传染病固定组合条件查询功能、医疗机构门诊日志传染病</w:t>
            </w:r>
            <w:proofErr w:type="gramStart"/>
            <w:r w:rsidRPr="00A52713">
              <w:rPr>
                <w:rFonts w:asciiTheme="minorEastAsia" w:eastAsiaTheme="minorEastAsia" w:hAnsiTheme="minorEastAsia" w:cs="黑体" w:hint="eastAsia"/>
                <w:sz w:val="28"/>
                <w:szCs w:val="28"/>
              </w:rPr>
              <w:t>自由条件</w:t>
            </w:r>
            <w:proofErr w:type="gramEnd"/>
            <w:r w:rsidRPr="00A52713">
              <w:rPr>
                <w:rFonts w:asciiTheme="minorEastAsia" w:eastAsiaTheme="minorEastAsia" w:hAnsiTheme="minorEastAsia" w:cs="黑体" w:hint="eastAsia"/>
                <w:sz w:val="28"/>
                <w:szCs w:val="28"/>
              </w:rPr>
              <w:t>组合查询功能、医疗机构门诊日志传染病阳性检测结果查询功能、医疗机构门诊日志传染病影像阳性结果查询功能。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lastRenderedPageBreak/>
              <w:t>9.2. 住院日志</w:t>
            </w:r>
          </w:p>
          <w:p w:rsidR="00887C72" w:rsidRPr="00A52713" w:rsidRDefault="00887C72" w:rsidP="009556C6">
            <w:pPr>
              <w:ind w:firstLineChars="200" w:firstLine="560"/>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向传染病报告管理人员提供医疗机构住院日志浏览功能、医疗机构</w:t>
            </w:r>
            <w:proofErr w:type="gramStart"/>
            <w:r w:rsidRPr="00A52713">
              <w:rPr>
                <w:rFonts w:asciiTheme="minorEastAsia" w:eastAsiaTheme="minorEastAsia" w:hAnsiTheme="minorEastAsia" w:cs="黑体" w:hint="eastAsia"/>
                <w:sz w:val="28"/>
                <w:szCs w:val="28"/>
              </w:rPr>
              <w:t>住院报卡情况</w:t>
            </w:r>
            <w:proofErr w:type="gramEnd"/>
            <w:r w:rsidRPr="00A52713">
              <w:rPr>
                <w:rFonts w:asciiTheme="minorEastAsia" w:eastAsiaTheme="minorEastAsia" w:hAnsiTheme="minorEastAsia" w:cs="黑体" w:hint="eastAsia"/>
                <w:sz w:val="28"/>
                <w:szCs w:val="28"/>
              </w:rPr>
              <w:t>、迟报情况、漏报情况、迟漏报提醒情况、医疗机构住院日志传染病固定组合条件查询功能、医疗机构住院日志传染病</w:t>
            </w:r>
            <w:proofErr w:type="gramStart"/>
            <w:r w:rsidRPr="00A52713">
              <w:rPr>
                <w:rFonts w:asciiTheme="minorEastAsia" w:eastAsiaTheme="minorEastAsia" w:hAnsiTheme="minorEastAsia" w:cs="黑体" w:hint="eastAsia"/>
                <w:sz w:val="28"/>
                <w:szCs w:val="28"/>
              </w:rPr>
              <w:t>自由条件</w:t>
            </w:r>
            <w:proofErr w:type="gramEnd"/>
            <w:r w:rsidRPr="00A52713">
              <w:rPr>
                <w:rFonts w:asciiTheme="minorEastAsia" w:eastAsiaTheme="minorEastAsia" w:hAnsiTheme="minorEastAsia" w:cs="黑体" w:hint="eastAsia"/>
                <w:sz w:val="28"/>
                <w:szCs w:val="28"/>
              </w:rPr>
              <w:t>组合查询功能、医疗机构住院日志传染病阳性检测结果查询功能、医疗机构住院日志传染病影像阳性结果查询功能。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10.病例全景</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10.1. 向传染病报告管理人员提供一个患者门诊情况、住院情况、报告传染病情况等信息。</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10.2. 向传染病报告管理人员提供一个患者的业务数据有：诊断信息、检验信息、影像信息、病程记录。</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11.公告栏</w:t>
            </w:r>
            <w:r w:rsidRPr="00A52713">
              <w:rPr>
                <w:rFonts w:asciiTheme="minorEastAsia" w:eastAsiaTheme="minorEastAsia" w:hAnsiTheme="minorEastAsia" w:cs="黑体" w:hint="eastAsia"/>
                <w:sz w:val="28"/>
                <w:szCs w:val="28"/>
              </w:rPr>
              <w:tab/>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11.1. 向报告管理人员提供维护通知内容。</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11.2. 向报告管理人员提供维护诊</w:t>
            </w:r>
            <w:r w:rsidRPr="00A52713">
              <w:rPr>
                <w:rFonts w:asciiTheme="minorEastAsia" w:eastAsiaTheme="minorEastAsia" w:hAnsiTheme="minorEastAsia" w:cs="黑体" w:hint="eastAsia"/>
                <w:sz w:val="28"/>
                <w:szCs w:val="28"/>
              </w:rPr>
              <w:lastRenderedPageBreak/>
              <w:t>断标准相关材料学习功能。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11.3. 向报告管理人员提供维护</w:t>
            </w:r>
            <w:proofErr w:type="gramStart"/>
            <w:r w:rsidRPr="00A52713">
              <w:rPr>
                <w:rFonts w:asciiTheme="minorEastAsia" w:eastAsiaTheme="minorEastAsia" w:hAnsiTheme="minorEastAsia" w:cs="黑体" w:hint="eastAsia"/>
                <w:sz w:val="28"/>
                <w:szCs w:val="28"/>
              </w:rPr>
              <w:t>报卡法律</w:t>
            </w:r>
            <w:proofErr w:type="gramEnd"/>
            <w:r w:rsidRPr="00A52713">
              <w:rPr>
                <w:rFonts w:asciiTheme="minorEastAsia" w:eastAsiaTheme="minorEastAsia" w:hAnsiTheme="minorEastAsia" w:cs="黑体" w:hint="eastAsia"/>
                <w:sz w:val="28"/>
                <w:szCs w:val="28"/>
              </w:rPr>
              <w:t>法规相关材料学习功能。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11.4. 向报告管理人员提供</w:t>
            </w:r>
            <w:proofErr w:type="gramStart"/>
            <w:r w:rsidRPr="00A52713">
              <w:rPr>
                <w:rFonts w:asciiTheme="minorEastAsia" w:eastAsiaTheme="minorEastAsia" w:hAnsiTheme="minorEastAsia" w:cs="黑体" w:hint="eastAsia"/>
                <w:sz w:val="28"/>
                <w:szCs w:val="28"/>
              </w:rPr>
              <w:t>维护报卡上报</w:t>
            </w:r>
            <w:proofErr w:type="gramEnd"/>
            <w:r w:rsidRPr="00A52713">
              <w:rPr>
                <w:rFonts w:asciiTheme="minorEastAsia" w:eastAsiaTheme="minorEastAsia" w:hAnsiTheme="minorEastAsia" w:cs="黑体" w:hint="eastAsia"/>
                <w:sz w:val="28"/>
                <w:szCs w:val="28"/>
              </w:rPr>
              <w:t>要求学习功能。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12.干预功能</w:t>
            </w:r>
            <w:r w:rsidRPr="00A52713">
              <w:rPr>
                <w:rFonts w:asciiTheme="minorEastAsia" w:eastAsiaTheme="minorEastAsia" w:hAnsiTheme="minorEastAsia" w:cs="黑体" w:hint="eastAsia"/>
                <w:sz w:val="28"/>
                <w:szCs w:val="28"/>
              </w:rPr>
              <w:tab/>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12.1. 支持具备传染病监测人员和临床医生对诊断传染病病例进行沟通的功能。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12.2. 支持展示传染病监测人员与临床医生基于患者的交流功能。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12.3. 支持传染病监测人员可以在系统中发送消息给临床医生。</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12.4. 支持发送消息选择模板。</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12.5. 支持以患者为单位显示所有交流信息。</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12.6. 支持交流信息查询参数包括发送时间、病例ID、患者病区、发送人账号。</w:t>
            </w:r>
          </w:p>
          <w:p w:rsidR="00887C72" w:rsidRPr="00A52713" w:rsidRDefault="00887C72" w:rsidP="009556C6">
            <w:pPr>
              <w:jc w:val="left"/>
              <w:outlineLvl w:val="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12.</w:t>
            </w:r>
            <w:r w:rsidRPr="00A52713">
              <w:rPr>
                <w:rFonts w:asciiTheme="minorEastAsia" w:eastAsiaTheme="minorEastAsia" w:hAnsiTheme="minorEastAsia" w:cs="黑体" w:hint="eastAsia"/>
                <w:sz w:val="28"/>
                <w:szCs w:val="28"/>
              </w:rPr>
              <w:t>7. 支持提供消息内容模糊查询功能。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13.用户管理</w:t>
            </w:r>
            <w:r w:rsidRPr="00A52713">
              <w:rPr>
                <w:rFonts w:asciiTheme="minorEastAsia" w:eastAsiaTheme="minorEastAsia" w:hAnsiTheme="minorEastAsia" w:cs="黑体" w:hint="eastAsia"/>
                <w:sz w:val="28"/>
                <w:szCs w:val="28"/>
              </w:rPr>
              <w:tab/>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lastRenderedPageBreak/>
              <w:t>13.1. 向报告管理人员提供添加用户组的功能。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13.2. 向报告管理人员提供修改用户组的功能。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13.3. 向报告管理人员提供删除用户组的功能。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13.4. 向报告管理人员提供维护用户组权限的功能。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13.5. 向报告管理人员提供添加用户的功能。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13.6. 向报告管理人员提供修改用户的功能。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13.7. 向报告管理人员提供删除用户的功能。</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13.8. 向报告管理人员提供维护用户归属用户组的功能。</w:t>
            </w:r>
          </w:p>
          <w:p w:rsidR="00887C72" w:rsidRPr="00A52713" w:rsidRDefault="00887C72" w:rsidP="009556C6">
            <w:pPr>
              <w:ind w:left="640" w:firstLine="480"/>
              <w:jc w:val="left"/>
              <w:outlineLvl w:val="0"/>
              <w:rPr>
                <w:rFonts w:asciiTheme="minorEastAsia" w:eastAsiaTheme="minorEastAsia" w:hAnsiTheme="minorEastAsia"/>
                <w:bCs/>
                <w:sz w:val="28"/>
                <w:szCs w:val="28"/>
              </w:rPr>
            </w:pPr>
          </w:p>
        </w:tc>
      </w:tr>
      <w:tr w:rsidR="00887C72" w:rsidTr="009556C6">
        <w:tc>
          <w:tcPr>
            <w:tcW w:w="959" w:type="dxa"/>
            <w:vAlign w:val="center"/>
          </w:tcPr>
          <w:p w:rsidR="00887C72" w:rsidRDefault="00887C72" w:rsidP="009556C6">
            <w:pPr>
              <w:spacing w:line="420" w:lineRule="exact"/>
              <w:ind w:left="640" w:firstLine="640"/>
              <w:jc w:val="left"/>
              <w:outlineLvl w:val="0"/>
              <w:rPr>
                <w:rFonts w:ascii="黑体" w:eastAsia="黑体" w:hAnsi="黑体" w:cs="黑体"/>
                <w:szCs w:val="21"/>
              </w:rPr>
            </w:pPr>
            <w:r>
              <w:rPr>
                <w:rFonts w:ascii="黑体" w:eastAsia="黑体" w:hAnsi="黑体" w:cs="黑体" w:hint="eastAsia"/>
                <w:szCs w:val="21"/>
              </w:rPr>
              <w:lastRenderedPageBreak/>
              <w:t>2</w:t>
            </w:r>
          </w:p>
        </w:tc>
        <w:tc>
          <w:tcPr>
            <w:tcW w:w="1417" w:type="dxa"/>
            <w:vAlign w:val="center"/>
          </w:tcPr>
          <w:p w:rsidR="00887C72" w:rsidRPr="00A52713" w:rsidRDefault="00887C72" w:rsidP="009556C6">
            <w:pPr>
              <w:spacing w:line="420" w:lineRule="exact"/>
              <w:ind w:firstLineChars="50" w:firstLine="140"/>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服务器</w:t>
            </w:r>
          </w:p>
        </w:tc>
        <w:tc>
          <w:tcPr>
            <w:tcW w:w="851" w:type="dxa"/>
            <w:vAlign w:val="center"/>
          </w:tcPr>
          <w:p w:rsidR="00887C72" w:rsidRDefault="00887C72" w:rsidP="009556C6">
            <w:pPr>
              <w:spacing w:line="420" w:lineRule="exact"/>
              <w:ind w:left="640" w:firstLine="640"/>
              <w:jc w:val="left"/>
              <w:outlineLvl w:val="0"/>
              <w:rPr>
                <w:rFonts w:ascii="黑体" w:eastAsia="黑体" w:hAnsi="黑体" w:cs="黑体"/>
                <w:szCs w:val="21"/>
              </w:rPr>
            </w:pPr>
            <w:r>
              <w:rPr>
                <w:rFonts w:ascii="黑体" w:eastAsia="黑体" w:hAnsi="黑体" w:cs="黑体" w:hint="eastAsia"/>
                <w:szCs w:val="21"/>
              </w:rPr>
              <w:t>台</w:t>
            </w:r>
          </w:p>
        </w:tc>
        <w:tc>
          <w:tcPr>
            <w:tcW w:w="850" w:type="dxa"/>
            <w:vAlign w:val="center"/>
          </w:tcPr>
          <w:p w:rsidR="00887C72" w:rsidRDefault="00887C72" w:rsidP="009556C6">
            <w:pPr>
              <w:spacing w:line="420" w:lineRule="exact"/>
              <w:ind w:left="640" w:firstLine="640"/>
              <w:jc w:val="left"/>
              <w:outlineLvl w:val="0"/>
              <w:rPr>
                <w:rFonts w:ascii="黑体" w:eastAsia="黑体" w:hAnsi="黑体" w:cs="黑体"/>
                <w:szCs w:val="21"/>
              </w:rPr>
            </w:pPr>
            <w:r>
              <w:rPr>
                <w:rFonts w:ascii="黑体" w:eastAsia="黑体" w:hAnsi="黑体" w:cs="黑体" w:hint="eastAsia"/>
                <w:szCs w:val="21"/>
              </w:rPr>
              <w:t>1</w:t>
            </w:r>
          </w:p>
        </w:tc>
        <w:tc>
          <w:tcPr>
            <w:tcW w:w="4445" w:type="dxa"/>
          </w:tcPr>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1.基本：2U服务器</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2.处理器：2.4G,20C/40T</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3.内存：128GB  RDIMM,DDR4</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4.固态硬盘：480G SATA固态硬盘*1</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lastRenderedPageBreak/>
              <w:t>5.机械硬盘：4*2TSAS（RAID1）</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6.RAID卡：H730P</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7.电源：2*750瓦</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8.导轨：2U导轨</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9.网卡：四口千兆网卡</w:t>
            </w:r>
          </w:p>
          <w:p w:rsidR="00887C72" w:rsidRPr="00A52713"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10.DVD：DVDRW</w:t>
            </w:r>
          </w:p>
          <w:p w:rsidR="00887C72" w:rsidRPr="00051307" w:rsidRDefault="00887C72" w:rsidP="009556C6">
            <w:pPr>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11.内存要求：不低于64GB</w:t>
            </w:r>
          </w:p>
        </w:tc>
      </w:tr>
      <w:tr w:rsidR="00887C72" w:rsidTr="009556C6">
        <w:tc>
          <w:tcPr>
            <w:tcW w:w="959" w:type="dxa"/>
            <w:vAlign w:val="center"/>
          </w:tcPr>
          <w:p w:rsidR="00887C72" w:rsidRDefault="00887C72" w:rsidP="009556C6">
            <w:pPr>
              <w:spacing w:line="420" w:lineRule="exact"/>
              <w:ind w:left="640" w:firstLine="640"/>
              <w:jc w:val="left"/>
              <w:outlineLvl w:val="0"/>
              <w:rPr>
                <w:rFonts w:ascii="黑体" w:eastAsia="黑体" w:hAnsi="黑体" w:cs="黑体"/>
                <w:szCs w:val="21"/>
              </w:rPr>
            </w:pPr>
            <w:r>
              <w:rPr>
                <w:rFonts w:ascii="黑体" w:eastAsia="黑体" w:hAnsi="黑体" w:cs="黑体" w:hint="eastAsia"/>
                <w:szCs w:val="21"/>
              </w:rPr>
              <w:lastRenderedPageBreak/>
              <w:t>3</w:t>
            </w:r>
          </w:p>
        </w:tc>
        <w:tc>
          <w:tcPr>
            <w:tcW w:w="1417" w:type="dxa"/>
            <w:vAlign w:val="center"/>
          </w:tcPr>
          <w:p w:rsidR="00887C72" w:rsidRPr="00A52713" w:rsidRDefault="00887C72" w:rsidP="009556C6">
            <w:pPr>
              <w:spacing w:line="420" w:lineRule="exact"/>
              <w:ind w:firstLineChars="150" w:firstLine="420"/>
              <w:jc w:val="left"/>
              <w:outlineLvl w:val="0"/>
              <w:rPr>
                <w:rFonts w:asciiTheme="minorEastAsia" w:eastAsiaTheme="minorEastAsia" w:hAnsiTheme="minorEastAsia" w:cs="黑体"/>
                <w:sz w:val="28"/>
                <w:szCs w:val="28"/>
              </w:rPr>
            </w:pPr>
            <w:r w:rsidRPr="00A52713">
              <w:rPr>
                <w:rFonts w:asciiTheme="minorEastAsia" w:eastAsiaTheme="minorEastAsia" w:hAnsiTheme="minorEastAsia" w:cs="黑体" w:hint="eastAsia"/>
                <w:sz w:val="28"/>
                <w:szCs w:val="28"/>
              </w:rPr>
              <w:t>接口</w:t>
            </w:r>
          </w:p>
        </w:tc>
        <w:tc>
          <w:tcPr>
            <w:tcW w:w="851" w:type="dxa"/>
            <w:vAlign w:val="center"/>
          </w:tcPr>
          <w:p w:rsidR="00887C72" w:rsidRDefault="00887C72" w:rsidP="009556C6">
            <w:pPr>
              <w:tabs>
                <w:tab w:val="left" w:pos="377"/>
              </w:tabs>
              <w:spacing w:line="420" w:lineRule="exact"/>
              <w:ind w:left="640" w:firstLine="640"/>
              <w:jc w:val="left"/>
              <w:outlineLvl w:val="0"/>
              <w:rPr>
                <w:rFonts w:ascii="黑体" w:eastAsia="黑体" w:hAnsi="黑体" w:cs="黑体"/>
                <w:szCs w:val="21"/>
              </w:rPr>
            </w:pPr>
            <w:r>
              <w:rPr>
                <w:rFonts w:ascii="黑体" w:eastAsia="黑体" w:hAnsi="黑体" w:cs="黑体" w:hint="eastAsia"/>
                <w:szCs w:val="21"/>
              </w:rPr>
              <w:t>套</w:t>
            </w:r>
          </w:p>
        </w:tc>
        <w:tc>
          <w:tcPr>
            <w:tcW w:w="850" w:type="dxa"/>
            <w:vAlign w:val="center"/>
          </w:tcPr>
          <w:p w:rsidR="00887C72" w:rsidRDefault="00887C72" w:rsidP="009556C6">
            <w:pPr>
              <w:spacing w:line="420" w:lineRule="exact"/>
              <w:ind w:left="640" w:firstLine="640"/>
              <w:jc w:val="left"/>
              <w:outlineLvl w:val="0"/>
              <w:rPr>
                <w:rFonts w:ascii="黑体" w:eastAsia="黑体" w:hAnsi="黑体" w:cs="黑体"/>
                <w:szCs w:val="21"/>
              </w:rPr>
            </w:pPr>
            <w:r>
              <w:rPr>
                <w:rFonts w:ascii="黑体" w:eastAsia="黑体" w:hAnsi="黑体" w:cs="黑体" w:hint="eastAsia"/>
                <w:szCs w:val="21"/>
              </w:rPr>
              <w:t>1</w:t>
            </w:r>
          </w:p>
        </w:tc>
        <w:tc>
          <w:tcPr>
            <w:tcW w:w="4445" w:type="dxa"/>
          </w:tcPr>
          <w:p w:rsidR="00887C72" w:rsidRPr="00A52713" w:rsidRDefault="00887C72" w:rsidP="009556C6">
            <w:pPr>
              <w:ind w:firstLineChars="200" w:firstLine="560"/>
              <w:jc w:val="left"/>
              <w:outlineLvl w:val="0"/>
              <w:rPr>
                <w:rFonts w:asciiTheme="minorEastAsia" w:eastAsiaTheme="minorEastAsia" w:hAnsiTheme="minorEastAsia"/>
                <w:bCs/>
                <w:sz w:val="28"/>
                <w:szCs w:val="28"/>
              </w:rPr>
            </w:pPr>
            <w:r w:rsidRPr="00A52713">
              <w:rPr>
                <w:rFonts w:asciiTheme="minorEastAsia" w:eastAsiaTheme="minorEastAsia" w:hAnsiTheme="minorEastAsia" w:hint="eastAsia"/>
                <w:bCs/>
                <w:sz w:val="28"/>
                <w:szCs w:val="28"/>
              </w:rPr>
              <w:t>能同医院的HIS、LIS、EMR、PACS、手麻和移动护理平台完成对接并能够准确抓取整合相关医疗数据，费用由中标厂家承担。</w:t>
            </w:r>
          </w:p>
        </w:tc>
      </w:tr>
    </w:tbl>
    <w:p w:rsidR="00887C72" w:rsidRDefault="00887C72" w:rsidP="00887C72">
      <w:pPr>
        <w:spacing w:line="560" w:lineRule="exact"/>
        <w:rPr>
          <w:rFonts w:ascii="宋体" w:hAnsi="宋体"/>
          <w:color w:val="0D0D0D"/>
          <w:sz w:val="28"/>
          <w:szCs w:val="28"/>
        </w:rPr>
      </w:pPr>
    </w:p>
    <w:p w:rsidR="00887C72" w:rsidRDefault="00887C72" w:rsidP="00887C72">
      <w:pPr>
        <w:spacing w:line="220" w:lineRule="atLeast"/>
        <w:ind w:firstLineChars="196" w:firstLine="551"/>
        <w:jc w:val="left"/>
        <w:rPr>
          <w:rFonts w:ascii="宋体" w:hAnsi="宋体"/>
          <w:b/>
          <w:sz w:val="28"/>
          <w:szCs w:val="28"/>
        </w:rPr>
      </w:pPr>
      <w:r>
        <w:rPr>
          <w:rFonts w:ascii="宋体" w:hAnsi="宋体" w:hint="eastAsia"/>
          <w:b/>
          <w:sz w:val="28"/>
          <w:szCs w:val="28"/>
        </w:rPr>
        <w:t>三、</w:t>
      </w:r>
      <w:r>
        <w:rPr>
          <w:rFonts w:ascii="宋体" w:hAnsi="宋体" w:hint="eastAsia"/>
          <w:b/>
          <w:sz w:val="28"/>
          <w:szCs w:val="28"/>
        </w:rPr>
        <w:t>商务要求</w:t>
      </w:r>
    </w:p>
    <w:p w:rsidR="00887C72" w:rsidRPr="00887C72" w:rsidRDefault="00887C72" w:rsidP="00887C72">
      <w:pPr>
        <w:spacing w:line="560" w:lineRule="exact"/>
        <w:ind w:firstLineChars="200" w:firstLine="560"/>
        <w:rPr>
          <w:rFonts w:ascii="宋体" w:hAnsi="宋体" w:hint="eastAsia"/>
          <w:sz w:val="28"/>
          <w:szCs w:val="28"/>
        </w:rPr>
      </w:pPr>
      <w:r>
        <w:rPr>
          <w:rFonts w:ascii="宋体" w:hAnsi="宋体" w:hint="eastAsia"/>
          <w:sz w:val="28"/>
          <w:szCs w:val="28"/>
        </w:rPr>
        <w:t>1.</w:t>
      </w:r>
      <w:r w:rsidRPr="00887C72">
        <w:rPr>
          <w:rFonts w:ascii="宋体" w:hAnsi="宋体" w:hint="eastAsia"/>
          <w:sz w:val="28"/>
          <w:szCs w:val="28"/>
        </w:rPr>
        <w:t>交货期限：自合同签订之日起</w:t>
      </w:r>
      <w:r w:rsidRPr="00887C72">
        <w:rPr>
          <w:rFonts w:ascii="宋体" w:hAnsi="宋体" w:hint="eastAsia"/>
          <w:sz w:val="28"/>
          <w:szCs w:val="28"/>
        </w:rPr>
        <w:t>15</w:t>
      </w:r>
      <w:r w:rsidRPr="00887C72">
        <w:rPr>
          <w:rFonts w:ascii="宋体" w:hAnsi="宋体" w:hint="eastAsia"/>
          <w:sz w:val="28"/>
          <w:szCs w:val="28"/>
        </w:rPr>
        <w:t>个工作日内完成供货、安装。</w:t>
      </w:r>
    </w:p>
    <w:p w:rsidR="00887C72" w:rsidRDefault="00887C72" w:rsidP="00887C72">
      <w:pPr>
        <w:spacing w:line="560" w:lineRule="exact"/>
        <w:ind w:firstLineChars="200" w:firstLine="560"/>
        <w:rPr>
          <w:rFonts w:ascii="宋体" w:hAnsi="宋体" w:hint="eastAsia"/>
          <w:sz w:val="28"/>
          <w:szCs w:val="28"/>
        </w:rPr>
      </w:pPr>
      <w:r>
        <w:rPr>
          <w:rFonts w:ascii="宋体" w:hAnsi="宋体" w:hint="eastAsia"/>
          <w:sz w:val="28"/>
          <w:szCs w:val="28"/>
        </w:rPr>
        <w:t>2.</w:t>
      </w:r>
      <w:r w:rsidRPr="00887C72">
        <w:rPr>
          <w:rFonts w:ascii="宋体" w:hAnsi="宋体" w:hint="eastAsia"/>
          <w:sz w:val="28"/>
          <w:szCs w:val="28"/>
        </w:rPr>
        <w:t>交货地点：甘肃省兰州市</w:t>
      </w:r>
      <w:r>
        <w:rPr>
          <w:rFonts w:ascii="宋体" w:hAnsi="宋体" w:hint="eastAsia"/>
          <w:sz w:val="28"/>
          <w:szCs w:val="28"/>
        </w:rPr>
        <w:t>。</w:t>
      </w:r>
    </w:p>
    <w:p w:rsidR="00887C72" w:rsidRDefault="00887C72" w:rsidP="00887C72">
      <w:pPr>
        <w:spacing w:line="56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质保期：</w:t>
      </w:r>
      <w:proofErr w:type="gramStart"/>
      <w:r>
        <w:rPr>
          <w:rFonts w:ascii="宋体" w:hAnsi="宋体" w:hint="eastAsia"/>
          <w:sz w:val="28"/>
          <w:szCs w:val="28"/>
        </w:rPr>
        <w:t>自设备</w:t>
      </w:r>
      <w:proofErr w:type="gramEnd"/>
      <w:r>
        <w:rPr>
          <w:rFonts w:ascii="宋体" w:hAnsi="宋体" w:hint="eastAsia"/>
          <w:sz w:val="28"/>
          <w:szCs w:val="28"/>
        </w:rPr>
        <w:t>验收合格之</w:t>
      </w:r>
      <w:r w:rsidRPr="006F3FA3">
        <w:rPr>
          <w:rFonts w:ascii="宋体" w:hAnsi="宋体" w:hint="eastAsia"/>
          <w:sz w:val="28"/>
          <w:szCs w:val="28"/>
        </w:rPr>
        <w:t>日起免费质保</w:t>
      </w:r>
      <w:r>
        <w:rPr>
          <w:rFonts w:ascii="宋体" w:hAnsi="宋体" w:hint="eastAsia"/>
          <w:sz w:val="28"/>
          <w:szCs w:val="28"/>
        </w:rPr>
        <w:t>3</w:t>
      </w:r>
      <w:r w:rsidRPr="006F3FA3">
        <w:rPr>
          <w:rFonts w:ascii="宋体" w:hAnsi="宋体" w:hint="eastAsia"/>
          <w:sz w:val="28"/>
          <w:szCs w:val="28"/>
        </w:rPr>
        <w:t>年。</w:t>
      </w:r>
    </w:p>
    <w:p w:rsidR="00887C72" w:rsidRDefault="00887C72" w:rsidP="00887C72">
      <w:pPr>
        <w:spacing w:line="56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投标人对提供的货物在质保期内，因产品质量而导致的缺陷，必须免费提供维修服务。</w:t>
      </w:r>
    </w:p>
    <w:p w:rsidR="00887C72" w:rsidRDefault="00887C72" w:rsidP="00887C72">
      <w:pPr>
        <w:widowControl/>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投标方对提供的设备在质保期内，因产品质量而导致的缺陷，必须免费提供包修、包换、包退服务。</w:t>
      </w:r>
    </w:p>
    <w:p w:rsidR="00887C72" w:rsidRDefault="00887C72" w:rsidP="00887C72">
      <w:pPr>
        <w:widowControl/>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投标方须在“三包”范围内无偿提供该货物的技术培训和技术支持。</w:t>
      </w:r>
    </w:p>
    <w:p w:rsidR="00887C72" w:rsidRDefault="00887C72" w:rsidP="00887C72">
      <w:pPr>
        <w:widowControl/>
        <w:ind w:firstLineChars="200" w:firstLine="560"/>
        <w:rPr>
          <w:rFonts w:ascii="宋体" w:hAnsi="宋体"/>
          <w:color w:val="000000" w:themeColor="text1"/>
          <w:sz w:val="28"/>
          <w:szCs w:val="28"/>
        </w:rPr>
      </w:pPr>
      <w:r>
        <w:rPr>
          <w:rFonts w:ascii="宋体" w:hAnsi="宋体" w:hint="eastAsia"/>
          <w:sz w:val="28"/>
          <w:szCs w:val="28"/>
        </w:rPr>
        <w:lastRenderedPageBreak/>
        <w:t>7.</w:t>
      </w:r>
      <w:r>
        <w:rPr>
          <w:rFonts w:ascii="宋体" w:hAnsi="宋体" w:hint="eastAsia"/>
          <w:sz w:val="28"/>
          <w:szCs w:val="28"/>
        </w:rPr>
        <w:t>投标方就所提供的货物</w:t>
      </w:r>
      <w:r w:rsidRPr="006F3FA3">
        <w:rPr>
          <w:rFonts w:ascii="宋体" w:hAnsi="宋体" w:hint="eastAsia"/>
          <w:sz w:val="28"/>
          <w:szCs w:val="28"/>
        </w:rPr>
        <w:t>，</w:t>
      </w:r>
      <w:r>
        <w:rPr>
          <w:rFonts w:ascii="宋体" w:hAnsi="宋体" w:hint="eastAsia"/>
          <w:color w:val="000000" w:themeColor="text1"/>
          <w:sz w:val="28"/>
          <w:szCs w:val="28"/>
        </w:rPr>
        <w:t>提供</w:t>
      </w:r>
      <w:r>
        <w:rPr>
          <w:rFonts w:ascii="宋体" w:hAnsi="宋体" w:hint="eastAsia"/>
          <w:color w:val="000000" w:themeColor="text1"/>
          <w:sz w:val="28"/>
          <w:szCs w:val="28"/>
        </w:rPr>
        <w:t>7*24</w:t>
      </w:r>
      <w:r>
        <w:rPr>
          <w:rFonts w:ascii="宋体" w:hAnsi="宋体" w:hint="eastAsia"/>
          <w:color w:val="000000" w:themeColor="text1"/>
          <w:sz w:val="28"/>
          <w:szCs w:val="28"/>
        </w:rPr>
        <w:t>小时无间断电话服务支持，并在通过电话、网络远</w:t>
      </w:r>
      <w:r>
        <w:rPr>
          <w:rFonts w:ascii="宋体" w:hAnsi="宋体" w:hint="eastAsia"/>
          <w:sz w:val="28"/>
          <w:szCs w:val="28"/>
        </w:rPr>
        <w:t>程无法解决的情况下，投标方保证在</w:t>
      </w:r>
      <w:r>
        <w:rPr>
          <w:rFonts w:ascii="宋体" w:hAnsi="宋体" w:hint="eastAsia"/>
          <w:sz w:val="28"/>
          <w:szCs w:val="28"/>
        </w:rPr>
        <w:t>72</w:t>
      </w:r>
      <w:r>
        <w:rPr>
          <w:rFonts w:ascii="宋体" w:hAnsi="宋体" w:hint="eastAsia"/>
          <w:sz w:val="28"/>
          <w:szCs w:val="28"/>
        </w:rPr>
        <w:t>小时内到达现场解决问题。</w:t>
      </w:r>
    </w:p>
    <w:p w:rsidR="00887C72" w:rsidRDefault="00887C72" w:rsidP="00887C72">
      <w:pPr>
        <w:widowControl/>
        <w:ind w:firstLineChars="196" w:firstLine="551"/>
        <w:rPr>
          <w:rFonts w:ascii="宋体" w:hAnsi="宋体"/>
          <w:b/>
          <w:sz w:val="28"/>
          <w:szCs w:val="28"/>
        </w:rPr>
      </w:pPr>
      <w:r>
        <w:rPr>
          <w:rFonts w:ascii="宋体" w:hAnsi="宋体" w:hint="eastAsia"/>
          <w:b/>
          <w:sz w:val="28"/>
          <w:szCs w:val="28"/>
        </w:rPr>
        <w:t>四、</w:t>
      </w:r>
      <w:bookmarkStart w:id="0" w:name="_GoBack"/>
      <w:bookmarkEnd w:id="0"/>
      <w:r>
        <w:rPr>
          <w:rFonts w:ascii="宋体" w:hAnsi="宋体" w:hint="eastAsia"/>
          <w:b/>
          <w:sz w:val="28"/>
          <w:szCs w:val="28"/>
        </w:rPr>
        <w:t>付款与结算</w:t>
      </w:r>
    </w:p>
    <w:p w:rsidR="00887C72" w:rsidRDefault="00887C72" w:rsidP="00887C72">
      <w:pPr>
        <w:widowControl/>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所有资金往来，均通过银行基本账户进行。</w:t>
      </w:r>
    </w:p>
    <w:p w:rsidR="00887C72" w:rsidRDefault="00887C72" w:rsidP="00887C72">
      <w:pPr>
        <w:widowControl/>
        <w:ind w:firstLineChars="200" w:firstLine="560"/>
        <w:rPr>
          <w:rFonts w:ascii="宋体" w:hAnsi="宋体"/>
          <w:sz w:val="28"/>
          <w:szCs w:val="28"/>
        </w:rPr>
      </w:pPr>
      <w:r>
        <w:rPr>
          <w:rFonts w:ascii="宋体" w:hAnsi="宋体" w:hint="eastAsia"/>
          <w:sz w:val="28"/>
          <w:szCs w:val="28"/>
        </w:rPr>
        <w:t>2.</w:t>
      </w:r>
      <w:r>
        <w:rPr>
          <w:rFonts w:ascii="宋体" w:hAnsi="宋体"/>
          <w:sz w:val="28"/>
          <w:szCs w:val="28"/>
        </w:rPr>
        <w:t>本项目合同甲方凭已签章的发运接收单、发票、检验验收报告等办理结算，货款</w:t>
      </w:r>
      <w:r>
        <w:rPr>
          <w:rFonts w:ascii="宋体" w:hAnsi="宋体" w:hint="eastAsia"/>
          <w:sz w:val="28"/>
          <w:szCs w:val="28"/>
        </w:rPr>
        <w:t>以银行转账方式</w:t>
      </w:r>
      <w:r>
        <w:rPr>
          <w:rFonts w:ascii="宋体" w:hAnsi="宋体"/>
          <w:sz w:val="28"/>
          <w:szCs w:val="28"/>
        </w:rPr>
        <w:t>直接</w:t>
      </w:r>
      <w:r>
        <w:rPr>
          <w:rFonts w:ascii="宋体" w:hAnsi="宋体" w:hint="eastAsia"/>
          <w:sz w:val="28"/>
          <w:szCs w:val="28"/>
        </w:rPr>
        <w:t>支付</w:t>
      </w:r>
      <w:r>
        <w:rPr>
          <w:rFonts w:ascii="宋体" w:hAnsi="宋体"/>
          <w:sz w:val="28"/>
          <w:szCs w:val="28"/>
        </w:rPr>
        <w:t>到合同乙方</w:t>
      </w:r>
      <w:r>
        <w:rPr>
          <w:rFonts w:ascii="宋体" w:hAnsi="宋体" w:hint="eastAsia"/>
          <w:sz w:val="28"/>
          <w:szCs w:val="28"/>
        </w:rPr>
        <w:t>账户</w:t>
      </w:r>
      <w:r>
        <w:rPr>
          <w:rFonts w:ascii="宋体" w:hAnsi="宋体"/>
          <w:sz w:val="28"/>
          <w:szCs w:val="28"/>
        </w:rPr>
        <w:t>。在结算过程中出具虚假发票、不完整支付凭证和不真实文件资料的供应商，将被列入黑名单，终生不得参与军队采购活动，并在军队采购网上予以公示。</w:t>
      </w:r>
    </w:p>
    <w:p w:rsidR="00887C72" w:rsidRDefault="00887C72" w:rsidP="00887C72">
      <w:pPr>
        <w:widowControl/>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中标方中标价即为合同价，合同价包含货款、利润、税金、装卸载费、运杂费、安装费、人员培训费、售后服务费及相应的不可预测风险等一切费用。</w:t>
      </w:r>
    </w:p>
    <w:p w:rsidR="00887C72" w:rsidRDefault="00887C72" w:rsidP="00887C72">
      <w:pPr>
        <w:widowControl/>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本项目不付预付款，待所有货物到货验收合格、安装调试完成后一次性支付合同价的</w:t>
      </w:r>
      <w:r>
        <w:rPr>
          <w:rFonts w:ascii="宋体" w:hAnsi="宋体" w:hint="eastAsia"/>
          <w:sz w:val="28"/>
          <w:szCs w:val="28"/>
        </w:rPr>
        <w:t>95%</w:t>
      </w:r>
      <w:r>
        <w:rPr>
          <w:rFonts w:ascii="宋体" w:hAnsi="宋体" w:hint="eastAsia"/>
          <w:sz w:val="28"/>
          <w:szCs w:val="28"/>
        </w:rPr>
        <w:t>，剩余</w:t>
      </w:r>
      <w:r>
        <w:rPr>
          <w:rFonts w:ascii="宋体" w:hAnsi="宋体" w:hint="eastAsia"/>
          <w:sz w:val="28"/>
          <w:szCs w:val="28"/>
        </w:rPr>
        <w:t>5%</w:t>
      </w:r>
      <w:r>
        <w:rPr>
          <w:rFonts w:ascii="宋体" w:hAnsi="宋体" w:hint="eastAsia"/>
          <w:sz w:val="28"/>
          <w:szCs w:val="28"/>
        </w:rPr>
        <w:t>作为质量保证金，</w:t>
      </w:r>
      <w:proofErr w:type="gramStart"/>
      <w:r>
        <w:rPr>
          <w:rFonts w:ascii="宋体" w:hAnsi="宋体" w:hint="eastAsia"/>
          <w:sz w:val="28"/>
          <w:szCs w:val="28"/>
        </w:rPr>
        <w:t>待质保</w:t>
      </w:r>
      <w:proofErr w:type="gramEnd"/>
      <w:r>
        <w:rPr>
          <w:rFonts w:ascii="宋体" w:hAnsi="宋体" w:hint="eastAsia"/>
          <w:sz w:val="28"/>
          <w:szCs w:val="28"/>
        </w:rPr>
        <w:t>期满后一次性无息退换。</w:t>
      </w:r>
    </w:p>
    <w:p w:rsidR="002029A0" w:rsidRPr="00887C72" w:rsidRDefault="002029A0"/>
    <w:sectPr w:rsidR="002029A0" w:rsidRPr="00887C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F6" w:rsidRDefault="002163F6" w:rsidP="00887C72">
      <w:r>
        <w:separator/>
      </w:r>
    </w:p>
  </w:endnote>
  <w:endnote w:type="continuationSeparator" w:id="0">
    <w:p w:rsidR="002163F6" w:rsidRDefault="002163F6" w:rsidP="0088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F6" w:rsidRDefault="002163F6" w:rsidP="00887C72">
      <w:r>
        <w:separator/>
      </w:r>
    </w:p>
  </w:footnote>
  <w:footnote w:type="continuationSeparator" w:id="0">
    <w:p w:rsidR="002163F6" w:rsidRDefault="002163F6" w:rsidP="00887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17FC9"/>
    <w:multiLevelType w:val="singleLevel"/>
    <w:tmpl w:val="AAF17FC9"/>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5F"/>
    <w:rsid w:val="002029A0"/>
    <w:rsid w:val="002163F6"/>
    <w:rsid w:val="0067715F"/>
    <w:rsid w:val="0088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C7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C72"/>
    <w:rPr>
      <w:sz w:val="18"/>
      <w:szCs w:val="18"/>
    </w:rPr>
  </w:style>
  <w:style w:type="paragraph" w:styleId="a4">
    <w:name w:val="footer"/>
    <w:basedOn w:val="a"/>
    <w:link w:val="Char0"/>
    <w:uiPriority w:val="99"/>
    <w:unhideWhenUsed/>
    <w:rsid w:val="00887C72"/>
    <w:pPr>
      <w:tabs>
        <w:tab w:val="center" w:pos="4153"/>
        <w:tab w:val="right" w:pos="8306"/>
      </w:tabs>
      <w:snapToGrid w:val="0"/>
      <w:jc w:val="left"/>
    </w:pPr>
    <w:rPr>
      <w:sz w:val="18"/>
      <w:szCs w:val="18"/>
    </w:rPr>
  </w:style>
  <w:style w:type="character" w:customStyle="1" w:styleId="Char0">
    <w:name w:val="页脚 Char"/>
    <w:basedOn w:val="a0"/>
    <w:link w:val="a4"/>
    <w:uiPriority w:val="99"/>
    <w:rsid w:val="00887C72"/>
    <w:rPr>
      <w:sz w:val="18"/>
      <w:szCs w:val="18"/>
    </w:rPr>
  </w:style>
  <w:style w:type="paragraph" w:styleId="a5">
    <w:name w:val="Body Text Indent"/>
    <w:basedOn w:val="a"/>
    <w:link w:val="Char1"/>
    <w:uiPriority w:val="99"/>
    <w:semiHidden/>
    <w:unhideWhenUsed/>
    <w:rsid w:val="00887C72"/>
    <w:pPr>
      <w:spacing w:after="120"/>
      <w:ind w:leftChars="200" w:left="420"/>
    </w:pPr>
  </w:style>
  <w:style w:type="character" w:customStyle="1" w:styleId="Char1">
    <w:name w:val="正文文本缩进 Char"/>
    <w:basedOn w:val="a0"/>
    <w:link w:val="a5"/>
    <w:uiPriority w:val="99"/>
    <w:semiHidden/>
    <w:rsid w:val="00887C72"/>
    <w:rPr>
      <w:rFonts w:ascii="Times New Roman" w:eastAsia="仿宋_GB2312" w:hAnsi="Times New Roman" w:cs="Times New Roman"/>
      <w:sz w:val="32"/>
      <w:szCs w:val="24"/>
    </w:rPr>
  </w:style>
  <w:style w:type="paragraph" w:styleId="2">
    <w:name w:val="Body Text First Indent 2"/>
    <w:basedOn w:val="a5"/>
    <w:link w:val="2Char"/>
    <w:uiPriority w:val="99"/>
    <w:semiHidden/>
    <w:unhideWhenUsed/>
    <w:rsid w:val="00887C72"/>
    <w:pPr>
      <w:ind w:firstLineChars="200" w:firstLine="420"/>
    </w:pPr>
  </w:style>
  <w:style w:type="character" w:customStyle="1" w:styleId="2Char">
    <w:name w:val="正文首行缩进 2 Char"/>
    <w:basedOn w:val="Char1"/>
    <w:link w:val="2"/>
    <w:uiPriority w:val="99"/>
    <w:semiHidden/>
    <w:rsid w:val="00887C72"/>
    <w:rPr>
      <w:rFonts w:ascii="Times New Roman" w:eastAsia="仿宋_GB2312" w:hAnsi="Times New Roman" w:cs="Times New Roman"/>
      <w:sz w:val="32"/>
      <w:szCs w:val="24"/>
    </w:rPr>
  </w:style>
  <w:style w:type="table" w:styleId="a6">
    <w:name w:val="Table Grid"/>
    <w:basedOn w:val="a1"/>
    <w:qFormat/>
    <w:rsid w:val="00887C7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C7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C72"/>
    <w:rPr>
      <w:sz w:val="18"/>
      <w:szCs w:val="18"/>
    </w:rPr>
  </w:style>
  <w:style w:type="paragraph" w:styleId="a4">
    <w:name w:val="footer"/>
    <w:basedOn w:val="a"/>
    <w:link w:val="Char0"/>
    <w:uiPriority w:val="99"/>
    <w:unhideWhenUsed/>
    <w:rsid w:val="00887C72"/>
    <w:pPr>
      <w:tabs>
        <w:tab w:val="center" w:pos="4153"/>
        <w:tab w:val="right" w:pos="8306"/>
      </w:tabs>
      <w:snapToGrid w:val="0"/>
      <w:jc w:val="left"/>
    </w:pPr>
    <w:rPr>
      <w:sz w:val="18"/>
      <w:szCs w:val="18"/>
    </w:rPr>
  </w:style>
  <w:style w:type="character" w:customStyle="1" w:styleId="Char0">
    <w:name w:val="页脚 Char"/>
    <w:basedOn w:val="a0"/>
    <w:link w:val="a4"/>
    <w:uiPriority w:val="99"/>
    <w:rsid w:val="00887C72"/>
    <w:rPr>
      <w:sz w:val="18"/>
      <w:szCs w:val="18"/>
    </w:rPr>
  </w:style>
  <w:style w:type="paragraph" w:styleId="a5">
    <w:name w:val="Body Text Indent"/>
    <w:basedOn w:val="a"/>
    <w:link w:val="Char1"/>
    <w:uiPriority w:val="99"/>
    <w:semiHidden/>
    <w:unhideWhenUsed/>
    <w:rsid w:val="00887C72"/>
    <w:pPr>
      <w:spacing w:after="120"/>
      <w:ind w:leftChars="200" w:left="420"/>
    </w:pPr>
  </w:style>
  <w:style w:type="character" w:customStyle="1" w:styleId="Char1">
    <w:name w:val="正文文本缩进 Char"/>
    <w:basedOn w:val="a0"/>
    <w:link w:val="a5"/>
    <w:uiPriority w:val="99"/>
    <w:semiHidden/>
    <w:rsid w:val="00887C72"/>
    <w:rPr>
      <w:rFonts w:ascii="Times New Roman" w:eastAsia="仿宋_GB2312" w:hAnsi="Times New Roman" w:cs="Times New Roman"/>
      <w:sz w:val="32"/>
      <w:szCs w:val="24"/>
    </w:rPr>
  </w:style>
  <w:style w:type="paragraph" w:styleId="2">
    <w:name w:val="Body Text First Indent 2"/>
    <w:basedOn w:val="a5"/>
    <w:link w:val="2Char"/>
    <w:uiPriority w:val="99"/>
    <w:semiHidden/>
    <w:unhideWhenUsed/>
    <w:rsid w:val="00887C72"/>
    <w:pPr>
      <w:ind w:firstLineChars="200" w:firstLine="420"/>
    </w:pPr>
  </w:style>
  <w:style w:type="character" w:customStyle="1" w:styleId="2Char">
    <w:name w:val="正文首行缩进 2 Char"/>
    <w:basedOn w:val="Char1"/>
    <w:link w:val="2"/>
    <w:uiPriority w:val="99"/>
    <w:semiHidden/>
    <w:rsid w:val="00887C72"/>
    <w:rPr>
      <w:rFonts w:ascii="Times New Roman" w:eastAsia="仿宋_GB2312" w:hAnsi="Times New Roman" w:cs="Times New Roman"/>
      <w:sz w:val="32"/>
      <w:szCs w:val="24"/>
    </w:rPr>
  </w:style>
  <w:style w:type="table" w:styleId="a6">
    <w:name w:val="Table Grid"/>
    <w:basedOn w:val="a1"/>
    <w:qFormat/>
    <w:rsid w:val="00887C7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666</Words>
  <Characters>3802</Characters>
  <Application>Microsoft Office Word</Application>
  <DocSecurity>0</DocSecurity>
  <Lines>31</Lines>
  <Paragraphs>8</Paragraphs>
  <ScaleCrop>false</ScaleCrop>
  <Company>MS</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2022-03-03T09:43:00Z</dcterms:created>
  <dcterms:modified xsi:type="dcterms:W3CDTF">2022-03-03T09:46:00Z</dcterms:modified>
</cp:coreProperties>
</file>