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46" w:rsidRPr="004C35ED" w:rsidRDefault="00DD4C42">
      <w:pPr>
        <w:pStyle w:val="A7"/>
        <w:spacing w:line="360" w:lineRule="auto"/>
        <w:ind w:firstLine="540"/>
        <w:jc w:val="center"/>
        <w:rPr>
          <w:rFonts w:ascii="方正小标宋简体" w:eastAsia="方正小标宋简体" w:hAnsiTheme="minorEastAsia" w:cs="Arial"/>
          <w:bCs/>
          <w:sz w:val="44"/>
          <w:szCs w:val="44"/>
        </w:rPr>
      </w:pPr>
      <w:r w:rsidRPr="004C35ED">
        <w:rPr>
          <w:rFonts w:ascii="方正小标宋简体" w:eastAsia="方正小标宋简体" w:hAnsiTheme="minorEastAsia" w:cs="宋体"/>
          <w:bCs/>
          <w:sz w:val="44"/>
          <w:szCs w:val="44"/>
        </w:rPr>
        <w:t>实时荧光</w:t>
      </w:r>
      <w:r w:rsidRPr="004C35ED">
        <w:rPr>
          <w:rFonts w:ascii="方正小标宋简体" w:eastAsia="方正小标宋简体" w:hAnsiTheme="minorEastAsia" w:cs="宋体"/>
          <w:bCs/>
          <w:sz w:val="44"/>
          <w:szCs w:val="44"/>
          <w:lang w:val="zh-TW" w:eastAsia="zh-TW"/>
        </w:rPr>
        <w:t>定量</w:t>
      </w:r>
      <w:r w:rsidRPr="004C35ED">
        <w:rPr>
          <w:rFonts w:ascii="方正小标宋简体" w:eastAsia="方正小标宋简体" w:hAnsiTheme="minorEastAsia"/>
          <w:bCs/>
          <w:sz w:val="44"/>
          <w:szCs w:val="44"/>
        </w:rPr>
        <w:t>PCR仪</w:t>
      </w:r>
    </w:p>
    <w:p w:rsidR="00074146" w:rsidRDefault="004C35ED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Arial" w:hint="default"/>
          <w:kern w:val="2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一、主要用途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用于基因表达分析研究，目的基因的定量分析，进行</w:t>
      </w:r>
      <w:r>
        <w:rPr>
          <w:rFonts w:ascii="仿宋" w:eastAsia="仿宋" w:hAnsi="仿宋"/>
          <w:kern w:val="2"/>
          <w:sz w:val="32"/>
          <w:szCs w:val="32"/>
        </w:rPr>
        <w:t>SNP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单核苷酸多态性和突变位点的分析检测。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Arial" w:hint="default"/>
          <w:kern w:val="2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二、技术参数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装机指标：区分</w:t>
      </w:r>
      <w:r>
        <w:rPr>
          <w:rFonts w:ascii="仿宋" w:eastAsia="仿宋" w:hAnsi="仿宋"/>
          <w:kern w:val="2"/>
          <w:sz w:val="32"/>
          <w:szCs w:val="32"/>
        </w:rPr>
        <w:t>1000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拷贝和</w:t>
      </w:r>
      <w:r>
        <w:rPr>
          <w:rFonts w:ascii="仿宋" w:eastAsia="仿宋" w:hAnsi="仿宋"/>
          <w:kern w:val="2"/>
          <w:sz w:val="32"/>
          <w:szCs w:val="32"/>
        </w:rPr>
        <w:t>2000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拷贝模板浓度的差异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反应时间：</w:t>
      </w:r>
      <w:r>
        <w:rPr>
          <w:rFonts w:ascii="仿宋" w:eastAsia="仿宋" w:hAnsi="仿宋"/>
          <w:kern w:val="2"/>
          <w:sz w:val="32"/>
          <w:szCs w:val="32"/>
        </w:rPr>
        <w:t>40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个循环反应：</w:t>
      </w:r>
      <w:r>
        <w:rPr>
          <w:rFonts w:ascii="仿宋" w:eastAsia="仿宋" w:hAnsi="仿宋" w:hint="default"/>
          <w:kern w:val="2"/>
          <w:sz w:val="32"/>
          <w:szCs w:val="32"/>
        </w:rPr>
        <w:t>≤</w:t>
      </w:r>
      <w:r>
        <w:rPr>
          <w:rFonts w:ascii="仿宋" w:eastAsia="仿宋" w:hAnsi="仿宋"/>
          <w:kern w:val="2"/>
          <w:sz w:val="32"/>
          <w:szCs w:val="32"/>
        </w:rPr>
        <w:t>60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分钟</w:t>
      </w:r>
      <w:r>
        <w:rPr>
          <w:rFonts w:ascii="仿宋" w:eastAsia="仿宋" w:hAnsi="仿宋"/>
          <w:kern w:val="2"/>
          <w:sz w:val="32"/>
          <w:szCs w:val="32"/>
        </w:rPr>
        <w:t xml:space="preserve"> (96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孔标准检测</w:t>
      </w:r>
      <w:r>
        <w:rPr>
          <w:rFonts w:ascii="仿宋" w:eastAsia="仿宋" w:hAnsi="仿宋"/>
          <w:kern w:val="2"/>
          <w:sz w:val="32"/>
          <w:szCs w:val="32"/>
        </w:rPr>
        <w:t>) 、</w:t>
      </w:r>
      <w:r>
        <w:rPr>
          <w:rFonts w:ascii="仿宋" w:eastAsia="仿宋" w:hAnsi="仿宋" w:hint="default"/>
          <w:kern w:val="2"/>
          <w:sz w:val="32"/>
          <w:szCs w:val="32"/>
        </w:rPr>
        <w:t>≤</w:t>
      </w:r>
      <w:r>
        <w:rPr>
          <w:rFonts w:ascii="仿宋" w:eastAsia="仿宋" w:hAnsi="仿宋"/>
          <w:kern w:val="2"/>
          <w:sz w:val="32"/>
          <w:szCs w:val="32"/>
        </w:rPr>
        <w:t>40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分钟</w:t>
      </w:r>
      <w:r>
        <w:rPr>
          <w:rFonts w:ascii="仿宋" w:eastAsia="仿宋" w:hAnsi="仿宋"/>
          <w:kern w:val="2"/>
          <w:sz w:val="32"/>
          <w:szCs w:val="32"/>
        </w:rPr>
        <w:t xml:space="preserve"> (384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孔标准检测</w:t>
      </w:r>
      <w:r>
        <w:rPr>
          <w:rFonts w:ascii="仿宋" w:eastAsia="仿宋" w:hAnsi="仿宋"/>
          <w:kern w:val="2"/>
          <w:sz w:val="32"/>
          <w:szCs w:val="32"/>
        </w:rPr>
        <w:t xml:space="preserve">) </w:t>
      </w:r>
      <w:r w:rsidR="004C35ED">
        <w:rPr>
          <w:rFonts w:ascii="仿宋" w:eastAsia="仿宋" w:hAnsi="仿宋"/>
          <w:kern w:val="2"/>
          <w:sz w:val="32"/>
          <w:szCs w:val="32"/>
        </w:rPr>
        <w:t>;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3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 xml:space="preserve">检测模式： </w:t>
      </w:r>
      <w:r>
        <w:rPr>
          <w:rFonts w:ascii="仿宋" w:eastAsia="仿宋" w:hAnsi="仿宋"/>
          <w:kern w:val="2"/>
          <w:sz w:val="32"/>
          <w:szCs w:val="32"/>
        </w:rPr>
        <w:t>HybProbe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杂交探针、</w:t>
      </w:r>
      <w:r>
        <w:rPr>
          <w:rFonts w:ascii="仿宋" w:eastAsia="仿宋" w:hAnsi="仿宋"/>
          <w:kern w:val="2"/>
          <w:sz w:val="32"/>
          <w:szCs w:val="32"/>
        </w:rPr>
        <w:t>SimplProbe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单探针、染料模式、水解探针、简单探针、分子信标、蝎型探针、高分辨率熔解曲线（</w:t>
      </w:r>
      <w:r>
        <w:rPr>
          <w:rFonts w:ascii="仿宋" w:eastAsia="仿宋" w:hAnsi="仿宋"/>
          <w:kern w:val="2"/>
          <w:sz w:val="32"/>
          <w:szCs w:val="32"/>
        </w:rPr>
        <w:t>HRM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）等；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4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线性范围：</w:t>
      </w:r>
      <w:r>
        <w:rPr>
          <w:rFonts w:ascii="仿宋" w:eastAsia="仿宋" w:hAnsi="仿宋"/>
          <w:kern w:val="2"/>
          <w:sz w:val="32"/>
          <w:szCs w:val="32"/>
        </w:rPr>
        <w:t>1-10</w:t>
      </w:r>
      <w:r>
        <w:rPr>
          <w:rFonts w:ascii="仿宋" w:eastAsia="仿宋" w:hAnsi="仿宋"/>
          <w:kern w:val="2"/>
          <w:sz w:val="32"/>
          <w:szCs w:val="32"/>
          <w:vertAlign w:val="superscript"/>
        </w:rPr>
        <w:t>10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个拷贝；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5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检测灵敏度：可检测单拷贝基因；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6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模块规格：支持</w:t>
      </w:r>
      <w:r>
        <w:rPr>
          <w:rFonts w:ascii="仿宋" w:eastAsia="仿宋" w:hAnsi="仿宋"/>
          <w:kern w:val="2"/>
          <w:sz w:val="32"/>
          <w:szCs w:val="32"/>
        </w:rPr>
        <w:t>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孔模块与</w:t>
      </w:r>
      <w:r>
        <w:rPr>
          <w:rFonts w:ascii="仿宋" w:eastAsia="仿宋" w:hAnsi="仿宋"/>
          <w:kern w:val="2"/>
          <w:sz w:val="32"/>
          <w:szCs w:val="32"/>
        </w:rPr>
        <w:t>384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孔模块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,96孔模块和384孔模块的检测通道均是6通道；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7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重复性：样品检测</w:t>
      </w:r>
      <w:r>
        <w:rPr>
          <w:rFonts w:ascii="仿宋" w:eastAsia="仿宋" w:hAnsi="仿宋"/>
          <w:kern w:val="2"/>
          <w:sz w:val="32"/>
          <w:szCs w:val="32"/>
        </w:rPr>
        <w:t>CV</w:t>
      </w:r>
      <w:r>
        <w:rPr>
          <w:rFonts w:ascii="仿宋" w:eastAsia="仿宋" w:hAnsi="仿宋" w:hint="default"/>
          <w:kern w:val="2"/>
          <w:sz w:val="32"/>
          <w:szCs w:val="32"/>
        </w:rPr>
        <w:t>≤</w:t>
      </w:r>
      <w:r>
        <w:rPr>
          <w:rFonts w:ascii="仿宋" w:eastAsia="仿宋" w:hAnsi="仿宋"/>
          <w:kern w:val="2"/>
          <w:sz w:val="32"/>
          <w:szCs w:val="32"/>
        </w:rPr>
        <w:t>0.15% (50nmol/l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荧光浓度</w:t>
      </w:r>
      <w:r>
        <w:rPr>
          <w:rFonts w:ascii="仿宋" w:eastAsia="仿宋" w:hAnsi="仿宋"/>
          <w:kern w:val="2"/>
          <w:sz w:val="32"/>
          <w:szCs w:val="32"/>
        </w:rPr>
        <w:t>)；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8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精密度：</w:t>
      </w:r>
      <w:r>
        <w:rPr>
          <w:rFonts w:ascii="仿宋" w:eastAsia="仿宋" w:hAnsi="仿宋" w:hint="default"/>
          <w:kern w:val="2"/>
          <w:sz w:val="32"/>
          <w:szCs w:val="32"/>
        </w:rPr>
        <w:t>≤</w:t>
      </w:r>
      <w:r>
        <w:rPr>
          <w:rFonts w:ascii="仿宋" w:eastAsia="仿宋" w:hAnsi="仿宋"/>
          <w:kern w:val="2"/>
          <w:sz w:val="32"/>
          <w:szCs w:val="32"/>
        </w:rPr>
        <w:t>1.5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倍拷贝数差异，置信度</w:t>
      </w:r>
      <w:r>
        <w:rPr>
          <w:rFonts w:ascii="仿宋" w:eastAsia="仿宋" w:hAnsi="仿宋" w:hint="default"/>
          <w:kern w:val="2"/>
          <w:sz w:val="32"/>
          <w:szCs w:val="32"/>
        </w:rPr>
        <w:t>≥</w:t>
      </w:r>
      <w:r>
        <w:rPr>
          <w:rFonts w:ascii="仿宋" w:eastAsia="仿宋" w:hAnsi="仿宋"/>
          <w:kern w:val="2"/>
          <w:sz w:val="32"/>
          <w:szCs w:val="32"/>
        </w:rPr>
        <w:t>99.8%；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9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样品通量：</w:t>
      </w:r>
      <w:r>
        <w:rPr>
          <w:rFonts w:ascii="仿宋" w:eastAsia="仿宋" w:hAnsi="仿宋"/>
          <w:kern w:val="2"/>
          <w:sz w:val="32"/>
          <w:szCs w:val="32"/>
        </w:rPr>
        <w:t>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个样本</w:t>
      </w:r>
      <w:r>
        <w:rPr>
          <w:rFonts w:ascii="仿宋" w:eastAsia="仿宋" w:hAnsi="仿宋"/>
          <w:kern w:val="2"/>
          <w:sz w:val="32"/>
          <w:szCs w:val="32"/>
        </w:rPr>
        <w:t>/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次，可自行更换并升级至</w:t>
      </w:r>
      <w:r>
        <w:rPr>
          <w:rFonts w:ascii="仿宋" w:eastAsia="仿宋" w:hAnsi="仿宋"/>
          <w:kern w:val="2"/>
          <w:sz w:val="32"/>
          <w:szCs w:val="32"/>
        </w:rPr>
        <w:t>384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模块，自行手动更换后无需校准；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</w:rPr>
        <w:t>10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荧光染料校正：无需</w:t>
      </w:r>
      <w:r>
        <w:rPr>
          <w:rFonts w:ascii="仿宋" w:eastAsia="仿宋" w:hAnsi="仿宋"/>
          <w:kern w:val="2"/>
          <w:sz w:val="32"/>
          <w:szCs w:val="32"/>
        </w:rPr>
        <w:t>ROX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等被动染料校正；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/>
          <w:sz w:val="32"/>
          <w:szCs w:val="32"/>
        </w:rPr>
        <w:t>所有样本同时激发并采集数据，孔间无时间差；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 w:rsidR="004C35ED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无需ROX校正，终身免校准。</w:t>
      </w:r>
    </w:p>
    <w:p w:rsidR="00074146" w:rsidRDefault="00DD4C42" w:rsidP="004C35ED">
      <w:pPr>
        <w:pStyle w:val="A7"/>
        <w:widowControl w:val="0"/>
        <w:numPr>
          <w:ilvl w:val="0"/>
          <w:numId w:val="3"/>
        </w:numPr>
        <w:spacing w:line="560" w:lineRule="exact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lastRenderedPageBreak/>
        <w:t>配置要求</w:t>
      </w:r>
    </w:p>
    <w:p w:rsidR="00074146" w:rsidRPr="004C35ED" w:rsidRDefault="004C35ED" w:rsidP="004C35ED">
      <w:pPr>
        <w:pStyle w:val="A7"/>
        <w:widowControl w:val="0"/>
        <w:spacing w:line="560" w:lineRule="exact"/>
        <w:ind w:left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(一)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温控模块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温控模块：采用银质半导体温控模块；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模块设计：所有样本对应的温控模块一体化成型，不由独立的多个小型模块组合而成；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3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模块平均温控速率：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 xml:space="preserve">6.8 </w:t>
      </w:r>
      <w:r>
        <w:rPr>
          <w:rFonts w:ascii="仿宋" w:eastAsia="仿宋" w:hAnsi="仿宋" w:cs="宋体" w:hint="default"/>
          <w:kern w:val="2"/>
          <w:sz w:val="32"/>
          <w:szCs w:val="32"/>
          <w:lang w:eastAsia="zh-TW"/>
        </w:rPr>
        <w:t>℃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/s；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4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样本平均温控速率：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 xml:space="preserve">4.8 </w:t>
      </w:r>
      <w:r>
        <w:rPr>
          <w:rFonts w:ascii="仿宋" w:eastAsia="仿宋" w:hAnsi="仿宋" w:cs="宋体" w:hint="default"/>
          <w:kern w:val="2"/>
          <w:sz w:val="32"/>
          <w:szCs w:val="32"/>
          <w:lang w:eastAsia="zh-TW"/>
        </w:rPr>
        <w:t>℃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/s；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5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温度准确性：≤±0.2℃（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 xml:space="preserve">37-99 </w:t>
      </w:r>
      <w:r>
        <w:rPr>
          <w:rFonts w:ascii="仿宋" w:eastAsia="仿宋" w:hAnsi="仿宋" w:cs="宋体" w:hint="default"/>
          <w:kern w:val="2"/>
          <w:sz w:val="32"/>
          <w:szCs w:val="32"/>
          <w:lang w:eastAsia="zh-TW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）；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6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温度均一性：≤±0.2℃（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 xml:space="preserve">37-99 </w:t>
      </w:r>
      <w:r>
        <w:rPr>
          <w:rFonts w:ascii="仿宋" w:eastAsia="仿宋" w:hAnsi="仿宋" w:cs="宋体" w:hint="default"/>
          <w:kern w:val="2"/>
          <w:sz w:val="32"/>
          <w:szCs w:val="32"/>
          <w:lang w:eastAsia="zh-TW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）；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7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 xml:space="preserve">高分辨率熔解曲线 </w:t>
      </w:r>
      <w:r>
        <w:rPr>
          <w:rFonts w:ascii="仿宋" w:eastAsia="仿宋" w:hAnsi="仿宋"/>
          <w:kern w:val="2"/>
          <w:sz w:val="32"/>
          <w:szCs w:val="32"/>
        </w:rPr>
        <w:t>HRM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：支持，发表不少于</w:t>
      </w:r>
      <w:r>
        <w:rPr>
          <w:rFonts w:ascii="仿宋" w:eastAsia="仿宋" w:hAnsi="仿宋"/>
          <w:kern w:val="2"/>
          <w:sz w:val="32"/>
          <w:szCs w:val="32"/>
        </w:rPr>
        <w:t>1500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篇文献，可提供至少</w:t>
      </w:r>
      <w:r>
        <w:rPr>
          <w:rFonts w:ascii="仿宋" w:eastAsia="仿宋" w:hAnsi="仿宋"/>
          <w:kern w:val="2"/>
          <w:sz w:val="32"/>
          <w:szCs w:val="32"/>
        </w:rPr>
        <w:t>300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篇详细文献目录；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8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熔解曲线温度分辨率：</w:t>
      </w:r>
      <w:r>
        <w:rPr>
          <w:rFonts w:ascii="仿宋" w:eastAsia="仿宋" w:hAnsi="仿宋"/>
          <w:kern w:val="2"/>
          <w:sz w:val="32"/>
          <w:szCs w:val="32"/>
        </w:rPr>
        <w:t xml:space="preserve">0.01 </w:t>
      </w:r>
      <w:r>
        <w:rPr>
          <w:rFonts w:ascii="仿宋" w:eastAsia="仿宋" w:hAnsi="仿宋" w:cs="宋体" w:hint="default"/>
          <w:kern w:val="2"/>
          <w:sz w:val="32"/>
          <w:szCs w:val="32"/>
        </w:rPr>
        <w:t>℃；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9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熔解曲线数据采集频率：每摄氏度采集最多可达</w:t>
      </w:r>
      <w:r>
        <w:rPr>
          <w:rFonts w:ascii="仿宋" w:eastAsia="仿宋" w:hAnsi="仿宋"/>
          <w:kern w:val="2"/>
          <w:sz w:val="32"/>
          <w:szCs w:val="32"/>
        </w:rPr>
        <w:t>100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个数据；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10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高分辨率熔解曲线反应时间：</w:t>
      </w:r>
      <w:r>
        <w:rPr>
          <w:rFonts w:ascii="仿宋" w:eastAsia="仿宋" w:hAnsi="仿宋"/>
          <w:kern w:val="2"/>
          <w:sz w:val="32"/>
          <w:szCs w:val="32"/>
        </w:rPr>
        <w:t>&lt;10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分钟（</w:t>
      </w:r>
      <w:r>
        <w:rPr>
          <w:rFonts w:ascii="仿宋" w:eastAsia="仿宋" w:hAnsi="仿宋"/>
          <w:kern w:val="2"/>
          <w:sz w:val="32"/>
          <w:szCs w:val="32"/>
        </w:rPr>
        <w:t>65-95</w:t>
      </w:r>
      <w:r>
        <w:rPr>
          <w:rFonts w:ascii="仿宋" w:eastAsia="仿宋" w:hAnsi="仿宋" w:cs="宋体" w:hint="default"/>
          <w:kern w:val="2"/>
          <w:sz w:val="32"/>
          <w:szCs w:val="32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，整板每</w:t>
      </w:r>
      <w:r>
        <w:rPr>
          <w:rFonts w:ascii="仿宋" w:eastAsia="仿宋" w:hAnsi="仿宋" w:cs="宋体" w:hint="default"/>
          <w:kern w:val="2"/>
          <w:sz w:val="32"/>
          <w:szCs w:val="32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采集</w:t>
      </w:r>
      <w:r>
        <w:rPr>
          <w:rFonts w:ascii="仿宋" w:eastAsia="仿宋" w:hAnsi="仿宋"/>
          <w:kern w:val="2"/>
          <w:sz w:val="32"/>
          <w:szCs w:val="32"/>
        </w:rPr>
        <w:t>25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次数据时，可提供实际软件截图证明）；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11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熔解曲线反应时间：</w:t>
      </w:r>
      <w:r>
        <w:rPr>
          <w:rFonts w:ascii="仿宋" w:eastAsia="仿宋" w:hAnsi="仿宋"/>
          <w:kern w:val="2"/>
          <w:sz w:val="32"/>
          <w:szCs w:val="32"/>
        </w:rPr>
        <w:t>&lt;5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分钟（</w:t>
      </w:r>
      <w:r>
        <w:rPr>
          <w:rFonts w:ascii="仿宋" w:eastAsia="仿宋" w:hAnsi="仿宋"/>
          <w:kern w:val="2"/>
          <w:sz w:val="32"/>
          <w:szCs w:val="32"/>
        </w:rPr>
        <w:t>65-95</w:t>
      </w:r>
      <w:r>
        <w:rPr>
          <w:rFonts w:ascii="仿宋" w:eastAsia="仿宋" w:hAnsi="仿宋" w:cs="宋体" w:hint="default"/>
          <w:kern w:val="2"/>
          <w:sz w:val="32"/>
          <w:szCs w:val="32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，整板每</w:t>
      </w:r>
      <w:r>
        <w:rPr>
          <w:rFonts w:ascii="仿宋" w:eastAsia="仿宋" w:hAnsi="仿宋" w:cs="宋体" w:hint="default"/>
          <w:kern w:val="2"/>
          <w:sz w:val="32"/>
          <w:szCs w:val="32"/>
        </w:rPr>
        <w:t>℃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采集</w:t>
      </w:r>
      <w:r>
        <w:rPr>
          <w:rFonts w:ascii="仿宋" w:eastAsia="仿宋" w:hAnsi="仿宋"/>
          <w:kern w:val="2"/>
          <w:sz w:val="32"/>
          <w:szCs w:val="32"/>
        </w:rPr>
        <w:t>25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次数据时，可提供实际软件截图证明）；</w:t>
      </w:r>
    </w:p>
    <w:p w:rsidR="004C35ED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12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样本容量：</w:t>
      </w:r>
      <w:r>
        <w:rPr>
          <w:rFonts w:ascii="仿宋" w:eastAsia="仿宋" w:hAnsi="仿宋"/>
          <w:kern w:val="2"/>
          <w:sz w:val="32"/>
          <w:szCs w:val="32"/>
        </w:rPr>
        <w:t>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孔板为</w:t>
      </w:r>
      <w:r>
        <w:rPr>
          <w:rFonts w:ascii="仿宋" w:eastAsia="仿宋" w:hAnsi="仿宋"/>
          <w:kern w:val="2"/>
          <w:sz w:val="32"/>
          <w:szCs w:val="32"/>
        </w:rPr>
        <w:t>10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－</w:t>
      </w:r>
      <w:r>
        <w:rPr>
          <w:rFonts w:ascii="仿宋" w:eastAsia="仿宋" w:hAnsi="仿宋"/>
          <w:kern w:val="2"/>
          <w:sz w:val="32"/>
          <w:szCs w:val="32"/>
        </w:rPr>
        <w:t>100ul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，</w:t>
      </w:r>
      <w:r>
        <w:rPr>
          <w:rFonts w:ascii="仿宋" w:eastAsia="仿宋" w:hAnsi="仿宋"/>
          <w:kern w:val="2"/>
          <w:sz w:val="32"/>
          <w:szCs w:val="32"/>
        </w:rPr>
        <w:t>384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孔板为</w:t>
      </w:r>
      <w:r>
        <w:rPr>
          <w:rFonts w:ascii="仿宋" w:eastAsia="仿宋" w:hAnsi="仿宋"/>
          <w:kern w:val="2"/>
          <w:sz w:val="32"/>
          <w:szCs w:val="32"/>
        </w:rPr>
        <w:t>3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－</w:t>
      </w:r>
      <w:r>
        <w:rPr>
          <w:rFonts w:ascii="仿宋" w:eastAsia="仿宋" w:hAnsi="仿宋"/>
          <w:kern w:val="2"/>
          <w:sz w:val="32"/>
          <w:szCs w:val="32"/>
        </w:rPr>
        <w:t>20ul。</w:t>
      </w:r>
    </w:p>
    <w:p w:rsidR="00074146" w:rsidRDefault="004C35ED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（二）</w:t>
      </w:r>
      <w:r w:rsidR="00DD4C42">
        <w:rPr>
          <w:rFonts w:ascii="仿宋" w:eastAsia="仿宋" w:hAnsi="仿宋" w:hint="default"/>
          <w:kern w:val="2"/>
          <w:sz w:val="32"/>
          <w:szCs w:val="32"/>
        </w:rPr>
        <w:t>光学系统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光源：高强度白色固态光源，光源寿命：&gt; 10000小时；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激发波长：</w:t>
      </w:r>
      <w:r>
        <w:rPr>
          <w:rFonts w:ascii="仿宋" w:eastAsia="仿宋" w:hAnsi="仿宋"/>
          <w:kern w:val="2"/>
          <w:sz w:val="32"/>
          <w:szCs w:val="32"/>
        </w:rPr>
        <w:t>390-710 nm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，连续不间断；检测通道数：</w:t>
      </w:r>
      <w:r>
        <w:rPr>
          <w:rFonts w:ascii="仿宋" w:eastAsia="仿宋" w:hAnsi="仿宋"/>
          <w:kern w:val="2"/>
          <w:sz w:val="32"/>
          <w:szCs w:val="32"/>
        </w:rPr>
        <w:t>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通道；</w:t>
      </w:r>
    </w:p>
    <w:p w:rsidR="00074146" w:rsidRDefault="004C35ED" w:rsidP="004C35ED">
      <w:pPr>
        <w:pStyle w:val="A7"/>
        <w:widowControl w:val="0"/>
        <w:spacing w:line="560" w:lineRule="exact"/>
        <w:ind w:left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3.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检测系统：冷</w:t>
      </w:r>
      <w:r w:rsidR="00DD4C42">
        <w:rPr>
          <w:rFonts w:ascii="仿宋" w:eastAsia="仿宋" w:hAnsi="仿宋"/>
          <w:kern w:val="2"/>
          <w:sz w:val="32"/>
          <w:szCs w:val="32"/>
        </w:rPr>
        <w:t>CCD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 xml:space="preserve">，工作温度 </w:t>
      </w:r>
      <w:r w:rsidR="00DD4C42">
        <w:rPr>
          <w:rFonts w:ascii="仿宋" w:eastAsia="仿宋" w:hAnsi="仿宋"/>
          <w:kern w:val="2"/>
          <w:sz w:val="32"/>
          <w:szCs w:val="32"/>
        </w:rPr>
        <w:t xml:space="preserve">10 </w:t>
      </w:r>
      <w:r w:rsidR="00DD4C42">
        <w:rPr>
          <w:rFonts w:ascii="仿宋" w:eastAsia="仿宋" w:hAnsi="仿宋" w:cs="宋体" w:hint="default"/>
          <w:kern w:val="2"/>
          <w:sz w:val="32"/>
          <w:szCs w:val="32"/>
        </w:rPr>
        <w:t>℃；</w:t>
      </w:r>
    </w:p>
    <w:p w:rsidR="00074146" w:rsidRDefault="004C35ED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4.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激发滤光片与检测滤光片可自由组合，提供</w:t>
      </w:r>
      <w:r w:rsidR="00DD4C42">
        <w:rPr>
          <w:rFonts w:ascii="仿宋" w:eastAsia="仿宋" w:hAnsi="仿宋"/>
          <w:kern w:val="2"/>
          <w:sz w:val="32"/>
          <w:szCs w:val="32"/>
        </w:rPr>
        <w:t>20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种不同的组合的</w:t>
      </w:r>
      <w:r w:rsidR="00DD4C42">
        <w:rPr>
          <w:rFonts w:ascii="仿宋" w:eastAsia="仿宋" w:hAnsi="仿宋" w:cs="宋体"/>
          <w:kern w:val="2"/>
          <w:sz w:val="32"/>
          <w:szCs w:val="32"/>
          <w:lang w:val="zh-TW" w:eastAsia="zh-TW"/>
        </w:rPr>
        <w:lastRenderedPageBreak/>
        <w:t>检测模式；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</w:rPr>
        <w:t>5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光路系统：五棱镜加长光路有效消除光学边缘效应。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</w:rPr>
        <w:t>6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全固定光路设计</w:t>
      </w:r>
      <w:r>
        <w:rPr>
          <w:rFonts w:ascii="仿宋" w:eastAsia="仿宋" w:hAnsi="仿宋" w:cs="宋体"/>
          <w:sz w:val="32"/>
          <w:szCs w:val="32"/>
          <w:lang w:val="zh-TW" w:eastAsia="zh-TW"/>
        </w:rPr>
        <w:t>，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无移动机械部件：激发光源与检测系统在工作中无需移动，保证系统稳定性。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7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所有样本同时检测：支持，所有样本同时激发并采集数据，孔间无时间差。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8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免维护：无需定期校正光路。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（</w:t>
      </w:r>
      <w:r>
        <w:rPr>
          <w:rFonts w:ascii="仿宋" w:eastAsia="仿宋" w:hAnsi="仿宋" w:cs="宋体"/>
          <w:kern w:val="2"/>
          <w:sz w:val="32"/>
          <w:szCs w:val="32"/>
        </w:rPr>
        <w:t>三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）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分析软件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eastAsia="zh-TW"/>
        </w:rPr>
      </w:pPr>
      <w:r>
        <w:rPr>
          <w:rFonts w:ascii="仿宋" w:eastAsia="仿宋" w:hAnsi="仿宋"/>
          <w:kern w:val="2"/>
          <w:sz w:val="32"/>
          <w:szCs w:val="32"/>
          <w:lang w:eastAsia="zh-TW"/>
        </w:rPr>
        <w:t>1</w:t>
      </w:r>
      <w:r w:rsidR="004C35ED">
        <w:rPr>
          <w:rFonts w:ascii="仿宋" w:eastAsia="仿宋" w:hAnsi="仿宋"/>
          <w:kern w:val="2"/>
          <w:sz w:val="32"/>
          <w:szCs w:val="32"/>
          <w:lang w:eastAsia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支持的荧光染料种类开放：包括但不限于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FAM</w:t>
      </w:r>
      <w:r>
        <w:rPr>
          <w:rFonts w:ascii="宋体" w:eastAsia="宋体" w:hAnsi="宋体" w:cs="宋体"/>
          <w:kern w:val="2"/>
          <w:sz w:val="32"/>
          <w:szCs w:val="32"/>
          <w:lang w:eastAsia="zh-TW"/>
        </w:rPr>
        <w:t>™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SYBR</w:t>
      </w:r>
      <w:r>
        <w:rPr>
          <w:rFonts w:ascii="宋体" w:eastAsia="宋体" w:hAnsi="宋体" w:cs="宋体"/>
          <w:kern w:val="2"/>
          <w:sz w:val="32"/>
          <w:szCs w:val="32"/>
          <w:vertAlign w:val="superscript"/>
          <w:lang w:eastAsia="zh-TW"/>
        </w:rPr>
        <w:t>®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Fluorescein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SYPRO</w:t>
      </w:r>
      <w:r>
        <w:rPr>
          <w:rFonts w:ascii="宋体" w:eastAsia="宋体" w:hAnsi="宋体" w:cs="宋体"/>
          <w:kern w:val="2"/>
          <w:sz w:val="32"/>
          <w:szCs w:val="32"/>
          <w:vertAlign w:val="superscript"/>
          <w:lang w:eastAsia="zh-TW"/>
        </w:rPr>
        <w:t>®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 xml:space="preserve"> Orange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VIC</w:t>
      </w:r>
      <w:r>
        <w:rPr>
          <w:rFonts w:ascii="宋体" w:eastAsia="宋体" w:hAnsi="宋体" w:cs="宋体"/>
          <w:kern w:val="2"/>
          <w:sz w:val="32"/>
          <w:szCs w:val="32"/>
          <w:vertAlign w:val="superscript"/>
          <w:lang w:eastAsia="zh-TW"/>
        </w:rPr>
        <w:t>®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JOE</w:t>
      </w:r>
      <w:r>
        <w:rPr>
          <w:rFonts w:ascii="宋体" w:eastAsia="宋体" w:hAnsi="宋体" w:cs="宋体"/>
          <w:kern w:val="2"/>
          <w:sz w:val="32"/>
          <w:szCs w:val="32"/>
          <w:lang w:eastAsia="zh-TW"/>
        </w:rPr>
        <w:t>™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TET</w:t>
      </w:r>
      <w:r>
        <w:rPr>
          <w:rFonts w:ascii="宋体" w:eastAsia="宋体" w:hAnsi="宋体" w:cs="宋体"/>
          <w:kern w:val="2"/>
          <w:sz w:val="32"/>
          <w:szCs w:val="32"/>
          <w:lang w:eastAsia="zh-TW"/>
        </w:rPr>
        <w:t>™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HEX</w:t>
      </w:r>
      <w:r>
        <w:rPr>
          <w:rFonts w:ascii="宋体" w:eastAsia="宋体" w:hAnsi="宋体" w:cs="宋体"/>
          <w:kern w:val="2"/>
          <w:sz w:val="32"/>
          <w:szCs w:val="32"/>
          <w:lang w:eastAsia="zh-TW"/>
        </w:rPr>
        <w:t>™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TAMRA</w:t>
      </w:r>
      <w:r>
        <w:rPr>
          <w:rFonts w:ascii="宋体" w:eastAsia="宋体" w:hAnsi="宋体" w:cs="宋体"/>
          <w:kern w:val="2"/>
          <w:sz w:val="32"/>
          <w:szCs w:val="32"/>
          <w:lang w:eastAsia="zh-TW"/>
        </w:rPr>
        <w:t>™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Texas Red</w:t>
      </w:r>
      <w:r>
        <w:rPr>
          <w:rFonts w:ascii="宋体" w:eastAsia="宋体" w:hAnsi="宋体" w:cs="宋体"/>
          <w:kern w:val="2"/>
          <w:sz w:val="32"/>
          <w:szCs w:val="32"/>
          <w:vertAlign w:val="superscript"/>
          <w:lang w:eastAsia="zh-TW"/>
        </w:rPr>
        <w:t>®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Alexa Fluor 633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Cyan 500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Fluo 3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ResoLight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EvaGreen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Green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Cy3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Cy5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Yellow555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Red610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ROX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SYPRO Ruby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Red640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Snarf 1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Acid Fuchsin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Cy5.5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Red670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</w:t>
      </w:r>
      <w:r>
        <w:rPr>
          <w:rFonts w:ascii="仿宋" w:eastAsia="仿宋" w:hAnsi="仿宋"/>
          <w:kern w:val="2"/>
          <w:sz w:val="32"/>
          <w:szCs w:val="32"/>
          <w:lang w:eastAsia="zh-TW"/>
        </w:rPr>
        <w:t>LC Red705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等；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具备颜色补偿功能；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3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软件：具有定性定量（绝对定量、相对定量）、自动报告熔解温度、自动报告基因分型结果、高分辨率熔解曲线分析等功能，配套的运行和结果分析软件，能够针对观察到的扩增情况随时增加循环数目，实时动态监测，扩增和检测同时进行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4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CN"/>
        </w:rPr>
        <w:t>标配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 xml:space="preserve">高分辨率熔解曲线 </w:t>
      </w:r>
      <w:r>
        <w:rPr>
          <w:rFonts w:ascii="仿宋" w:eastAsia="仿宋" w:hAnsi="仿宋"/>
          <w:kern w:val="2"/>
          <w:sz w:val="32"/>
          <w:szCs w:val="32"/>
        </w:rPr>
        <w:t>HRM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分析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5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数据导出：</w:t>
      </w:r>
      <w:r>
        <w:rPr>
          <w:rFonts w:ascii="仿宋" w:eastAsia="仿宋" w:hAnsi="仿宋"/>
          <w:kern w:val="2"/>
          <w:sz w:val="32"/>
          <w:szCs w:val="32"/>
        </w:rPr>
        <w:t>TXT, PDF, XML, GIF, PNG, BMP, JPEG。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 xml:space="preserve">四、 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试剂支持：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开放平台，可使用市面上国产或进口的各品牌试剂及第三方提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lastRenderedPageBreak/>
        <w:t>供的</w:t>
      </w:r>
      <w:r>
        <w:rPr>
          <w:rFonts w:ascii="仿宋" w:eastAsia="仿宋" w:hAnsi="仿宋"/>
          <w:kern w:val="2"/>
          <w:sz w:val="32"/>
          <w:szCs w:val="32"/>
        </w:rPr>
        <w:t>8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连板、</w:t>
      </w:r>
      <w:r>
        <w:rPr>
          <w:rFonts w:ascii="仿宋" w:eastAsia="仿宋" w:hAnsi="仿宋"/>
          <w:kern w:val="2"/>
          <w:sz w:val="32"/>
          <w:szCs w:val="32"/>
        </w:rPr>
        <w:t>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孔板；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具有医疗器械注册证。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 w:eastAsia="zh-TW"/>
        </w:rPr>
      </w:pPr>
      <w:r>
        <w:rPr>
          <w:rFonts w:ascii="仿宋" w:eastAsia="仿宋" w:hAnsi="仿宋" w:cs="宋体"/>
          <w:kern w:val="2"/>
          <w:sz w:val="32"/>
          <w:szCs w:val="32"/>
        </w:rPr>
        <w:t>五、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仪器配置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1</w:t>
      </w:r>
      <w:r w:rsidR="004C35ED">
        <w:rPr>
          <w:rFonts w:ascii="仿宋" w:eastAsia="仿宋" w:hAnsi="仿宋"/>
          <w:kern w:val="2"/>
          <w:sz w:val="32"/>
          <w:szCs w:val="32"/>
        </w:rPr>
        <w:t>.</w:t>
      </w:r>
      <w:r>
        <w:rPr>
          <w:rFonts w:ascii="仿宋" w:eastAsia="仿宋" w:hAnsi="仿宋"/>
          <w:kern w:val="2"/>
          <w:sz w:val="32"/>
          <w:szCs w:val="32"/>
        </w:rPr>
        <w:t>96-wells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主机，</w:t>
      </w:r>
      <w:r>
        <w:rPr>
          <w:rFonts w:ascii="仿宋" w:eastAsia="仿宋" w:hAnsi="仿宋"/>
          <w:kern w:val="2"/>
          <w:sz w:val="32"/>
          <w:szCs w:val="32"/>
        </w:rPr>
        <w:t>96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孔模块</w:t>
      </w:r>
      <w:r w:rsidR="009708FC">
        <w:rPr>
          <w:rFonts w:ascii="仿宋" w:eastAsia="仿宋" w:hAnsi="仿宋" w:cs="宋体"/>
          <w:kern w:val="2"/>
          <w:sz w:val="32"/>
          <w:szCs w:val="32"/>
          <w:lang w:val="zh-TW"/>
        </w:rPr>
        <w:t>；</w:t>
      </w:r>
      <w:bookmarkStart w:id="0" w:name="_GoBack"/>
      <w:bookmarkEnd w:id="0"/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2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操作手册；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3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软件安装光盘；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4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控制单元：</w:t>
      </w:r>
      <w:r w:rsidR="002952F4">
        <w:rPr>
          <w:rFonts w:ascii="仿宋" w:eastAsia="仿宋" w:hAnsi="仿宋" w:cs="宋体"/>
          <w:kern w:val="2"/>
          <w:sz w:val="32"/>
          <w:szCs w:val="32"/>
          <w:lang w:val="zh-TW"/>
        </w:rPr>
        <w:t>一线品牌高性能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原装进口电脑，</w:t>
      </w:r>
      <w:r w:rsidR="002952F4">
        <w:rPr>
          <w:rFonts w:ascii="仿宋" w:eastAsia="仿宋" w:hAnsi="仿宋" w:cs="宋体"/>
          <w:kern w:val="2"/>
          <w:sz w:val="32"/>
          <w:szCs w:val="32"/>
          <w:lang w:val="zh-TW"/>
        </w:rPr>
        <w:t>≥</w:t>
      </w:r>
      <w:r>
        <w:rPr>
          <w:rFonts w:ascii="仿宋" w:eastAsia="仿宋" w:hAnsi="仿宋"/>
          <w:kern w:val="2"/>
          <w:sz w:val="32"/>
          <w:szCs w:val="32"/>
        </w:rPr>
        <w:t>19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寸液晶显屏；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CN"/>
        </w:rPr>
      </w:pPr>
      <w:r>
        <w:rPr>
          <w:rFonts w:ascii="仿宋" w:eastAsia="仿宋" w:hAnsi="仿宋" w:cs="宋体"/>
          <w:kern w:val="2"/>
          <w:sz w:val="32"/>
          <w:szCs w:val="32"/>
        </w:rPr>
        <w:t>5</w:t>
      </w:r>
      <w:r w:rsidR="004C35ED">
        <w:rPr>
          <w:rFonts w:ascii="仿宋" w:eastAsia="仿宋" w:hAnsi="仿宋" w:cs="宋体"/>
          <w:kern w:val="2"/>
          <w:sz w:val="32"/>
          <w:szCs w:val="32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CN"/>
        </w:rPr>
        <w:t>高分辨率熔解曲线分析软件一套。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 w:hint="default"/>
          <w:kern w:val="2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六</w:t>
      </w:r>
      <w:r>
        <w:rPr>
          <w:rFonts w:ascii="仿宋" w:eastAsia="仿宋" w:hAnsi="仿宋" w:cs="宋体"/>
          <w:kern w:val="2"/>
          <w:sz w:val="32"/>
          <w:szCs w:val="32"/>
          <w:lang w:val="zh-TW" w:eastAsia="zh-TW"/>
        </w:rPr>
        <w:t>、售后服务</w:t>
      </w:r>
    </w:p>
    <w:p w:rsidR="00074146" w:rsidRDefault="00DD4C42" w:rsidP="004C35ED">
      <w:pPr>
        <w:pStyle w:val="A7"/>
        <w:widowControl w:val="0"/>
        <w:spacing w:line="560" w:lineRule="exact"/>
        <w:ind w:firstLineChars="200" w:firstLine="640"/>
        <w:jc w:val="both"/>
        <w:rPr>
          <w:rFonts w:ascii="仿宋" w:eastAsia="仿宋" w:hAnsi="仿宋" w:hint="default"/>
          <w:sz w:val="32"/>
          <w:szCs w:val="32"/>
          <w:lang w:val="zh-TW"/>
        </w:rPr>
      </w:pPr>
      <w:r>
        <w:rPr>
          <w:rFonts w:ascii="仿宋" w:eastAsia="仿宋" w:hAnsi="仿宋" w:cs="宋体"/>
          <w:kern w:val="2"/>
          <w:sz w:val="32"/>
          <w:szCs w:val="32"/>
          <w:lang w:val="zh-TW"/>
        </w:rPr>
        <w:t>1</w:t>
      </w:r>
      <w:r w:rsidR="004C35ED">
        <w:rPr>
          <w:rFonts w:ascii="仿宋" w:eastAsia="仿宋" w:hAnsi="仿宋" w:cs="宋体"/>
          <w:kern w:val="2"/>
          <w:sz w:val="32"/>
          <w:szCs w:val="32"/>
          <w:lang w:val="zh-TW"/>
        </w:rPr>
        <w:t>.</w:t>
      </w:r>
      <w:r>
        <w:rPr>
          <w:rFonts w:ascii="仿宋" w:eastAsia="仿宋" w:hAnsi="仿宋" w:cs="宋体"/>
          <w:kern w:val="2"/>
          <w:sz w:val="32"/>
          <w:szCs w:val="32"/>
          <w:lang w:val="zh-TW"/>
        </w:rPr>
        <w:t>整机保修两年。</w:t>
      </w:r>
    </w:p>
    <w:sectPr w:rsidR="00074146" w:rsidSect="00C9476F">
      <w:pgSz w:w="12240" w:h="15840"/>
      <w:pgMar w:top="1440" w:right="1230" w:bottom="1440" w:left="12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A2" w:rsidRDefault="00DB0BA2" w:rsidP="002952F4">
      <w:r>
        <w:separator/>
      </w:r>
    </w:p>
  </w:endnote>
  <w:endnote w:type="continuationSeparator" w:id="1">
    <w:p w:rsidR="00DB0BA2" w:rsidRDefault="00DB0BA2" w:rsidP="0029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A2" w:rsidRDefault="00DB0BA2" w:rsidP="002952F4">
      <w:r>
        <w:separator/>
      </w:r>
    </w:p>
  </w:footnote>
  <w:footnote w:type="continuationSeparator" w:id="1">
    <w:p w:rsidR="00DB0BA2" w:rsidRDefault="00DB0BA2" w:rsidP="00295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5E"/>
    <w:multiLevelType w:val="multilevel"/>
    <w:tmpl w:val="06115A5E"/>
    <w:lvl w:ilvl="0">
      <w:start w:val="3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02657"/>
    <w:multiLevelType w:val="hybridMultilevel"/>
    <w:tmpl w:val="BA6417A2"/>
    <w:lvl w:ilvl="0" w:tplc="FF8C66A2">
      <w:start w:val="3"/>
      <w:numFmt w:val="japaneseCounting"/>
      <w:lvlText w:val="%1、"/>
      <w:lvlJc w:val="left"/>
      <w:pPr>
        <w:ind w:left="136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FC82FC5"/>
    <w:multiLevelType w:val="multilevel"/>
    <w:tmpl w:val="3FC82FC5"/>
    <w:lvl w:ilvl="0">
      <w:start w:val="1"/>
      <w:numFmt w:val="japaneseCounting"/>
      <w:lvlText w:val="（%1）"/>
      <w:lvlJc w:val="left"/>
      <w:pPr>
        <w:ind w:left="1505" w:hanging="1080"/>
      </w:pPr>
      <w:rPr>
        <w:rFonts w:hAnsi="Arial Unicode MS" w:hint="default"/>
      </w:rPr>
    </w:lvl>
    <w:lvl w:ilvl="1">
      <w:start w:val="3"/>
      <w:numFmt w:val="decimal"/>
      <w:lvlText w:val="%2、"/>
      <w:lvlJc w:val="left"/>
      <w:pPr>
        <w:ind w:left="1565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21D"/>
    <w:rsid w:val="00074146"/>
    <w:rsid w:val="00112E53"/>
    <w:rsid w:val="002952F4"/>
    <w:rsid w:val="003F1D2C"/>
    <w:rsid w:val="00497F1C"/>
    <w:rsid w:val="004C35ED"/>
    <w:rsid w:val="005C74A7"/>
    <w:rsid w:val="00691F60"/>
    <w:rsid w:val="007C4547"/>
    <w:rsid w:val="0094222D"/>
    <w:rsid w:val="009708FC"/>
    <w:rsid w:val="00B64158"/>
    <w:rsid w:val="00C2392E"/>
    <w:rsid w:val="00C9476F"/>
    <w:rsid w:val="00CA254D"/>
    <w:rsid w:val="00DB0BA2"/>
    <w:rsid w:val="00DD4C42"/>
    <w:rsid w:val="00E667BA"/>
    <w:rsid w:val="00F4721D"/>
    <w:rsid w:val="10C42B34"/>
    <w:rsid w:val="454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76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47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C9476F"/>
    <w:rPr>
      <w:u w:val="single"/>
    </w:rPr>
  </w:style>
  <w:style w:type="table" w:customStyle="1" w:styleId="TableNormal">
    <w:name w:val="Table Normal"/>
    <w:qFormat/>
    <w:rsid w:val="00C947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C9476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正文 A"/>
    <w:qFormat/>
    <w:rsid w:val="00C9476F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Char0">
    <w:name w:val="页眉 Char"/>
    <w:basedOn w:val="a0"/>
    <w:link w:val="a4"/>
    <w:uiPriority w:val="99"/>
    <w:qFormat/>
    <w:rsid w:val="00C9476F"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C9476F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>P R C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7</cp:revision>
  <cp:lastPrinted>2022-04-14T07:41:00Z</cp:lastPrinted>
  <dcterms:created xsi:type="dcterms:W3CDTF">2022-02-14T15:45:00Z</dcterms:created>
  <dcterms:modified xsi:type="dcterms:W3CDTF">2022-04-14T07:41:00Z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50D4F2854DD8404BB79354CB5A51FC2A</vt:lpwstr>
  </property>
</Properties>
</file>