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A7" w:rsidRDefault="008759A7" w:rsidP="008759A7">
      <w:pPr>
        <w:jc w:val="center"/>
        <w:textAlignment w:val="baseline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西北民族大学2022年煤粉</w:t>
      </w:r>
      <w:bookmarkStart w:id="0" w:name="OLE_LINK1"/>
      <w:r>
        <w:rPr>
          <w:rFonts w:ascii="宋体" w:hAnsi="宋体" w:cs="宋体" w:hint="eastAsia"/>
          <w:b/>
          <w:bCs/>
          <w:sz w:val="28"/>
          <w:szCs w:val="28"/>
        </w:rPr>
        <w:t>政府采购项目</w:t>
      </w:r>
      <w:bookmarkEnd w:id="0"/>
      <w:r>
        <w:rPr>
          <w:rFonts w:ascii="宋体" w:hAnsi="宋体" w:cs="宋体" w:hint="eastAsia"/>
          <w:b/>
          <w:bCs/>
          <w:sz w:val="28"/>
          <w:szCs w:val="28"/>
        </w:rPr>
        <w:t>采购需求市场问卷调查表（第二次）</w:t>
      </w:r>
    </w:p>
    <w:p w:rsidR="008759A7" w:rsidRDefault="008759A7" w:rsidP="008759A7">
      <w:pPr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校2022年煤粉采购项目近期将按计划启动采购程序，项目采购预算超过壹仟万元，依据政府采购相关法律规定，开展此项目的采购需求市场调查活动，进一步了解煤粉巿场的供求情况，请在百忙之中抽出一点宝贵时间，协助我们完成以下这份问卷调查，通过交流探讨增强合作共赢的意向，您的参与和意见建议对我们非常重要。</w:t>
      </w:r>
    </w:p>
    <w:p w:rsidR="008759A7" w:rsidRDefault="008759A7" w:rsidP="008759A7">
      <w:pPr>
        <w:ind w:firstLineChars="200" w:firstLine="562"/>
        <w:jc w:val="center"/>
        <w:textAlignment w:val="baseline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调查内容</w:t>
      </w:r>
    </w:p>
    <w:p w:rsidR="008759A7" w:rsidRDefault="008759A7" w:rsidP="008759A7">
      <w:pPr>
        <w:textAlignment w:val="baseline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1、产业发展(煤粉</w:t>
      </w:r>
      <w:r w:rsidR="001B6A7E">
        <w:rPr>
          <w:rFonts w:ascii="宋体" w:hAnsi="宋体" w:cs="宋体" w:hint="eastAsia"/>
          <w:sz w:val="28"/>
          <w:szCs w:val="28"/>
        </w:rPr>
        <w:t>行业</w:t>
      </w:r>
      <w:r>
        <w:rPr>
          <w:rFonts w:ascii="宋体" w:hAnsi="宋体" w:cs="宋体" w:hint="eastAsia"/>
          <w:sz w:val="28"/>
          <w:szCs w:val="28"/>
        </w:rPr>
        <w:t>在近</w:t>
      </w:r>
      <w:r w:rsidR="001B6A7E">
        <w:rPr>
          <w:rFonts w:ascii="宋体" w:hAnsi="宋体" w:cs="宋体" w:hint="eastAsia"/>
          <w:sz w:val="28"/>
          <w:szCs w:val="28"/>
        </w:rPr>
        <w:t>两年</w:t>
      </w:r>
      <w:r>
        <w:rPr>
          <w:rFonts w:ascii="宋体" w:hAnsi="宋体" w:cs="宋体" w:hint="eastAsia"/>
          <w:sz w:val="28"/>
          <w:szCs w:val="28"/>
        </w:rPr>
        <w:t>年的市场情况等)：</w:t>
      </w:r>
      <w:r>
        <w:rPr>
          <w:rFonts w:ascii="宋体" w:hAnsi="宋体" w:cs="宋体" w:hint="eastAsia"/>
          <w:sz w:val="28"/>
          <w:szCs w:val="28"/>
          <w:u w:val="single" w:color="000000"/>
        </w:rPr>
        <w:t xml:space="preserve">                              </w:t>
      </w:r>
    </w:p>
    <w:p w:rsidR="008759A7" w:rsidRDefault="008759A7" w:rsidP="008759A7">
      <w:pPr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 w:color="000000"/>
        </w:rPr>
        <w:t xml:space="preserve">                                                           </w:t>
      </w:r>
    </w:p>
    <w:p w:rsidR="008759A7" w:rsidRDefault="008759A7" w:rsidP="008759A7">
      <w:pPr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 w:color="000000"/>
        </w:rPr>
        <w:t xml:space="preserve">                                                           </w:t>
      </w:r>
    </w:p>
    <w:p w:rsidR="008759A7" w:rsidRDefault="008759A7" w:rsidP="008759A7">
      <w:pPr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 w:color="000000"/>
        </w:rPr>
        <w:t xml:space="preserve">                                                           </w:t>
      </w:r>
    </w:p>
    <w:p w:rsidR="008759A7" w:rsidRDefault="008759A7" w:rsidP="008759A7">
      <w:pPr>
        <w:textAlignment w:val="baseline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u w:val="single" w:color="000000"/>
        </w:rPr>
        <w:t xml:space="preserve">                                                           </w:t>
      </w:r>
    </w:p>
    <w:p w:rsidR="008759A7" w:rsidRDefault="008759A7" w:rsidP="008759A7">
      <w:pPr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 w:color="000000"/>
        </w:rPr>
        <w:t xml:space="preserve">                                                           </w:t>
      </w:r>
    </w:p>
    <w:p w:rsidR="00FB31EE" w:rsidRDefault="00161DF2">
      <w:pPr>
        <w:textAlignment w:val="baseline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市场供给情况：</w:t>
      </w:r>
    </w:p>
    <w:p w:rsidR="00FB31EE" w:rsidRDefault="00161DF2">
      <w:pPr>
        <w:textAlignment w:val="baseline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t xml:space="preserve">2.1 </w:t>
      </w:r>
      <w:r>
        <w:rPr>
          <w:rFonts w:ascii="宋体" w:hAnsi="宋体" w:cs="宋体"/>
          <w:sz w:val="28"/>
        </w:rPr>
        <w:t>市场价格的预判</w:t>
      </w:r>
    </w:p>
    <w:p w:rsidR="00FB31EE" w:rsidRDefault="00FB31EE">
      <w:pPr>
        <w:textAlignment w:val="baseline"/>
        <w:rPr>
          <w:rFonts w:ascii="宋体" w:hAnsi="宋体" w:cs="宋体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018"/>
        <w:gridCol w:w="2131"/>
        <w:gridCol w:w="2131"/>
      </w:tblGrid>
      <w:tr w:rsidR="00FB31EE">
        <w:tc>
          <w:tcPr>
            <w:tcW w:w="1242" w:type="dxa"/>
            <w:vAlign w:val="center"/>
          </w:tcPr>
          <w:p w:rsidR="008759A7" w:rsidRDefault="008759A7" w:rsidP="00035E75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018" w:type="dxa"/>
            <w:vAlign w:val="center"/>
          </w:tcPr>
          <w:p w:rsidR="008759A7" w:rsidRDefault="008759A7" w:rsidP="00035E75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时间段</w:t>
            </w:r>
          </w:p>
        </w:tc>
        <w:tc>
          <w:tcPr>
            <w:tcW w:w="2131" w:type="dxa"/>
            <w:vAlign w:val="center"/>
          </w:tcPr>
          <w:p w:rsidR="008759A7" w:rsidRDefault="008759A7" w:rsidP="00035E75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市场价格行情：</w:t>
            </w:r>
          </w:p>
          <w:p w:rsidR="008759A7" w:rsidRDefault="008759A7" w:rsidP="00035E75">
            <w:pPr>
              <w:pStyle w:val="1"/>
              <w:jc w:val="center"/>
              <w:textAlignment w:val="baseline"/>
            </w:pPr>
            <w:r>
              <w:rPr>
                <w:rFonts w:hint="eastAsia"/>
              </w:rPr>
              <w:t>备注：价格包含到西北民族大学榆中校区的运费等</w:t>
            </w:r>
          </w:p>
          <w:p w:rsidR="008759A7" w:rsidRPr="008759A7" w:rsidRDefault="008759A7" w:rsidP="00035E75">
            <w:pPr>
              <w:pStyle w:val="1"/>
              <w:jc w:val="center"/>
              <w:textAlignment w:val="baseline"/>
            </w:pPr>
            <w:r>
              <w:rPr>
                <w:rFonts w:hint="eastAsia"/>
              </w:rPr>
              <w:t>（单位：元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吨）</w:t>
            </w:r>
          </w:p>
        </w:tc>
        <w:tc>
          <w:tcPr>
            <w:tcW w:w="2131" w:type="dxa"/>
            <w:vAlign w:val="center"/>
          </w:tcPr>
          <w:p w:rsidR="008759A7" w:rsidRDefault="008759A7" w:rsidP="00035E75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  <w:p w:rsidR="008759A7" w:rsidRPr="008759A7" w:rsidRDefault="008759A7" w:rsidP="00035E75">
            <w:pPr>
              <w:pStyle w:val="1"/>
              <w:jc w:val="center"/>
              <w:textAlignment w:val="baseline"/>
            </w:pPr>
          </w:p>
        </w:tc>
      </w:tr>
      <w:tr w:rsidR="00FB31EE">
        <w:tc>
          <w:tcPr>
            <w:tcW w:w="1242" w:type="dxa"/>
            <w:vAlign w:val="center"/>
          </w:tcPr>
          <w:p w:rsidR="008759A7" w:rsidRDefault="008759A7" w:rsidP="00035E75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018" w:type="dxa"/>
            <w:vAlign w:val="center"/>
          </w:tcPr>
          <w:p w:rsidR="008759A7" w:rsidRDefault="008759A7" w:rsidP="00855CA1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2022年</w:t>
            </w:r>
            <w:r w:rsidR="00855CA1"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2131" w:type="dxa"/>
            <w:vAlign w:val="center"/>
          </w:tcPr>
          <w:p w:rsidR="008759A7" w:rsidRDefault="008759A7" w:rsidP="00035E75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8759A7" w:rsidRDefault="008759A7" w:rsidP="00035E75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B31EE">
        <w:tc>
          <w:tcPr>
            <w:tcW w:w="1242" w:type="dxa"/>
            <w:vAlign w:val="center"/>
          </w:tcPr>
          <w:p w:rsidR="008759A7" w:rsidRDefault="008759A7" w:rsidP="00035E75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018" w:type="dxa"/>
            <w:vAlign w:val="center"/>
          </w:tcPr>
          <w:p w:rsidR="008759A7" w:rsidRDefault="008759A7" w:rsidP="00855CA1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2022年</w:t>
            </w:r>
            <w:r w:rsidR="00855CA1">
              <w:rPr>
                <w:rFonts w:ascii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2131" w:type="dxa"/>
            <w:vAlign w:val="center"/>
          </w:tcPr>
          <w:p w:rsidR="008759A7" w:rsidRDefault="008759A7" w:rsidP="00035E75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8759A7" w:rsidRDefault="008759A7" w:rsidP="00035E75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预估</w:t>
            </w:r>
            <w:r w:rsidR="00035E75">
              <w:rPr>
                <w:rFonts w:ascii="宋体" w:hAnsi="宋体" w:cs="宋体" w:hint="eastAsia"/>
                <w:sz w:val="28"/>
                <w:szCs w:val="28"/>
              </w:rPr>
              <w:t>价</w:t>
            </w:r>
          </w:p>
        </w:tc>
      </w:tr>
      <w:tr w:rsidR="00FB31EE">
        <w:tc>
          <w:tcPr>
            <w:tcW w:w="1242" w:type="dxa"/>
            <w:vAlign w:val="center"/>
          </w:tcPr>
          <w:p w:rsidR="008759A7" w:rsidRDefault="008759A7" w:rsidP="00035E75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3018" w:type="dxa"/>
            <w:vAlign w:val="center"/>
          </w:tcPr>
          <w:p w:rsidR="008759A7" w:rsidRDefault="008759A7" w:rsidP="00855CA1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2022年</w:t>
            </w:r>
            <w:r w:rsidR="00855CA1">
              <w:rPr>
                <w:rFonts w:ascii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2131" w:type="dxa"/>
            <w:vAlign w:val="center"/>
          </w:tcPr>
          <w:p w:rsidR="008759A7" w:rsidRDefault="008759A7" w:rsidP="00035E75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8759A7" w:rsidRDefault="00035E75" w:rsidP="00035E75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预估价</w:t>
            </w:r>
          </w:p>
        </w:tc>
      </w:tr>
      <w:tr w:rsidR="00FB31EE">
        <w:tc>
          <w:tcPr>
            <w:tcW w:w="1242" w:type="dxa"/>
            <w:vAlign w:val="center"/>
          </w:tcPr>
          <w:p w:rsidR="008759A7" w:rsidRDefault="008759A7" w:rsidP="00035E75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018" w:type="dxa"/>
            <w:vAlign w:val="center"/>
          </w:tcPr>
          <w:p w:rsidR="008759A7" w:rsidRDefault="008759A7" w:rsidP="00855CA1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2022年</w:t>
            </w:r>
            <w:r w:rsidR="00855CA1"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2131" w:type="dxa"/>
            <w:vAlign w:val="center"/>
          </w:tcPr>
          <w:p w:rsidR="008759A7" w:rsidRDefault="008759A7" w:rsidP="00035E75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8759A7" w:rsidRDefault="00035E75" w:rsidP="00035E75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预估价</w:t>
            </w:r>
          </w:p>
        </w:tc>
      </w:tr>
    </w:tbl>
    <w:p w:rsidR="00FB31EE" w:rsidRDefault="00161DF2">
      <w:pPr>
        <w:textAlignment w:val="baseline"/>
        <w:rPr>
          <w:rFonts w:ascii="宋体" w:hAnsi="宋体" w:cs="宋体"/>
          <w:sz w:val="28"/>
          <w:u w:val="single" w:color="000000"/>
        </w:rPr>
      </w:pPr>
      <w:r>
        <w:rPr>
          <w:rFonts w:ascii="宋体" w:hAnsi="宋体" w:cs="宋体"/>
          <w:sz w:val="28"/>
          <w:u w:val="single" w:color="000000"/>
        </w:rPr>
        <w:t xml:space="preserve">2.2  </w:t>
      </w:r>
      <w:r>
        <w:rPr>
          <w:rFonts w:ascii="宋体" w:hAnsi="宋体" w:cs="宋体"/>
          <w:sz w:val="28"/>
          <w:u w:val="single" w:color="000000"/>
        </w:rPr>
        <w:t>市场价格波动处理的意见建议</w:t>
      </w:r>
    </w:p>
    <w:p w:rsidR="003E55DF" w:rsidRPr="008759A7" w:rsidRDefault="003E55DF" w:rsidP="003E55DF">
      <w:pPr>
        <w:pStyle w:val="1"/>
        <w:textAlignment w:val="baseline"/>
        <w:rPr>
          <w:u w:val="single"/>
        </w:rPr>
      </w:pPr>
      <w:r w:rsidRPr="008759A7">
        <w:rPr>
          <w:rFonts w:hint="eastAsia"/>
          <w:u w:val="single" w:color="000000"/>
        </w:rPr>
        <w:t xml:space="preserve">                                                                                </w:t>
      </w:r>
    </w:p>
    <w:p w:rsidR="003E55DF" w:rsidRPr="008759A7" w:rsidRDefault="003E55DF" w:rsidP="003E55DF">
      <w:pPr>
        <w:pStyle w:val="1"/>
        <w:textAlignment w:val="baseline"/>
        <w:rPr>
          <w:u w:val="single"/>
        </w:rPr>
      </w:pPr>
      <w:r w:rsidRPr="008759A7">
        <w:rPr>
          <w:rFonts w:hint="eastAsia"/>
          <w:u w:val="single" w:color="000000"/>
        </w:rPr>
        <w:t xml:space="preserve">                                                                                </w:t>
      </w:r>
    </w:p>
    <w:p w:rsidR="003E55DF" w:rsidRPr="008759A7" w:rsidRDefault="003E55DF" w:rsidP="003E55DF">
      <w:pPr>
        <w:pStyle w:val="1"/>
        <w:textAlignment w:val="baseline"/>
        <w:rPr>
          <w:u w:val="single"/>
        </w:rPr>
      </w:pPr>
      <w:r w:rsidRPr="008759A7">
        <w:rPr>
          <w:rFonts w:hint="eastAsia"/>
          <w:u w:val="single" w:color="000000"/>
        </w:rPr>
        <w:t xml:space="preserve">                                                                                </w:t>
      </w:r>
    </w:p>
    <w:p w:rsidR="003E55DF" w:rsidRPr="008759A7" w:rsidRDefault="003E55DF" w:rsidP="003E55DF">
      <w:pPr>
        <w:pStyle w:val="1"/>
        <w:textAlignment w:val="baseline"/>
        <w:rPr>
          <w:u w:val="single"/>
        </w:rPr>
      </w:pPr>
      <w:r w:rsidRPr="008759A7">
        <w:rPr>
          <w:rFonts w:hint="eastAsia"/>
          <w:u w:val="single" w:color="000000"/>
        </w:rPr>
        <w:t xml:space="preserve">                                                                                </w:t>
      </w:r>
    </w:p>
    <w:p w:rsidR="003E55DF" w:rsidRPr="008759A7" w:rsidRDefault="003E55DF" w:rsidP="003E55DF">
      <w:pPr>
        <w:pStyle w:val="1"/>
        <w:textAlignment w:val="baseline"/>
        <w:rPr>
          <w:u w:val="single"/>
        </w:rPr>
      </w:pPr>
      <w:r w:rsidRPr="008759A7">
        <w:rPr>
          <w:rFonts w:hint="eastAsia"/>
          <w:u w:val="single" w:color="000000"/>
        </w:rPr>
        <w:t xml:space="preserve">                                                                                </w:t>
      </w:r>
    </w:p>
    <w:p w:rsidR="00FB31EE" w:rsidRPr="00855CA1" w:rsidRDefault="003E55DF" w:rsidP="003E55DF">
      <w:pPr>
        <w:pStyle w:val="1"/>
        <w:textAlignment w:val="baseline"/>
        <w:rPr>
          <w:rFonts w:ascii="宋体" w:hAnsi="宋体" w:cs="宋体"/>
          <w:sz w:val="28"/>
          <w:u w:val="single"/>
        </w:rPr>
      </w:pPr>
      <w:r w:rsidRPr="008759A7">
        <w:rPr>
          <w:rFonts w:hint="eastAsia"/>
          <w:u w:val="single" w:color="000000"/>
        </w:rPr>
        <w:t xml:space="preserve">                                                                                </w:t>
      </w:r>
    </w:p>
    <w:p w:rsidR="008759A7" w:rsidRDefault="008759A7" w:rsidP="008759A7">
      <w:pPr>
        <w:textAlignment w:val="baseline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3、供应能力：</w:t>
      </w:r>
      <w:r>
        <w:rPr>
          <w:rFonts w:ascii="宋体" w:hAnsi="宋体" w:cs="宋体" w:hint="eastAsia"/>
          <w:sz w:val="28"/>
          <w:szCs w:val="28"/>
          <w:u w:val="single" w:color="000000"/>
        </w:rPr>
        <w:t xml:space="preserve">                                               </w:t>
      </w:r>
    </w:p>
    <w:p w:rsidR="008759A7" w:rsidRPr="008759A7" w:rsidRDefault="008759A7" w:rsidP="008759A7">
      <w:pPr>
        <w:pStyle w:val="1"/>
        <w:textAlignment w:val="baseline"/>
        <w:rPr>
          <w:u w:val="single"/>
        </w:rPr>
      </w:pPr>
      <w:r w:rsidRPr="008759A7">
        <w:rPr>
          <w:rFonts w:hint="eastAsia"/>
          <w:u w:val="single" w:color="000000"/>
        </w:rPr>
        <w:t xml:space="preserve">                                                                                </w:t>
      </w:r>
    </w:p>
    <w:p w:rsidR="008759A7" w:rsidRDefault="008759A7" w:rsidP="008759A7">
      <w:pPr>
        <w:textAlignment w:val="baseline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4、运输能力：</w:t>
      </w:r>
      <w:r w:rsidRPr="008759A7">
        <w:rPr>
          <w:rFonts w:ascii="宋体" w:hAnsi="宋体" w:cs="宋体" w:hint="eastAsia"/>
          <w:sz w:val="28"/>
          <w:szCs w:val="28"/>
          <w:u w:val="single" w:color="000000"/>
        </w:rPr>
        <w:t xml:space="preserve">                                           </w:t>
      </w:r>
      <w:r>
        <w:rPr>
          <w:rFonts w:ascii="宋体" w:hAnsi="宋体" w:cs="宋体" w:hint="eastAsia"/>
          <w:sz w:val="28"/>
          <w:szCs w:val="28"/>
          <w:u w:val="single" w:color="000000"/>
        </w:rPr>
        <w:t xml:space="preserve"> </w:t>
      </w:r>
      <w:r w:rsidRPr="008759A7">
        <w:rPr>
          <w:rFonts w:ascii="宋体" w:hAnsi="宋体" w:cs="宋体" w:hint="eastAsia"/>
          <w:sz w:val="28"/>
          <w:szCs w:val="28"/>
          <w:u w:val="single" w:color="000000"/>
        </w:rPr>
        <w:t xml:space="preserve">   </w:t>
      </w:r>
    </w:p>
    <w:p w:rsidR="008759A7" w:rsidRPr="008759A7" w:rsidRDefault="008759A7" w:rsidP="008759A7">
      <w:pPr>
        <w:pStyle w:val="1"/>
        <w:textAlignment w:val="baseline"/>
        <w:rPr>
          <w:u w:val="single"/>
        </w:rPr>
      </w:pPr>
      <w:r w:rsidRPr="008759A7">
        <w:rPr>
          <w:rFonts w:hint="eastAsia"/>
          <w:u w:val="single" w:color="000000"/>
        </w:rPr>
        <w:t xml:space="preserve">                                                                                </w:t>
      </w:r>
    </w:p>
    <w:p w:rsidR="008759A7" w:rsidRDefault="008759A7" w:rsidP="008759A7">
      <w:pPr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5、是否能保证所供货物的数量及</w:t>
      </w:r>
      <w:r w:rsidR="00035E75">
        <w:rPr>
          <w:rFonts w:ascii="宋体" w:hAnsi="宋体" w:cs="宋体" w:hint="eastAsia"/>
          <w:sz w:val="28"/>
          <w:szCs w:val="28"/>
        </w:rPr>
        <w:t>质量</w:t>
      </w:r>
      <w:r>
        <w:rPr>
          <w:rFonts w:ascii="宋体" w:hAnsi="宋体" w:cs="宋体" w:hint="eastAsia"/>
          <w:sz w:val="28"/>
          <w:szCs w:val="28"/>
        </w:rPr>
        <w:t>状况符合</w:t>
      </w:r>
      <w:r w:rsidR="00035E75">
        <w:rPr>
          <w:rFonts w:ascii="宋体" w:hAnsi="宋体" w:cs="宋体" w:hint="eastAsia"/>
          <w:sz w:val="28"/>
          <w:szCs w:val="28"/>
        </w:rPr>
        <w:t>学校</w:t>
      </w:r>
      <w:r>
        <w:rPr>
          <w:rFonts w:ascii="宋体" w:hAnsi="宋体" w:cs="宋体" w:hint="eastAsia"/>
          <w:sz w:val="28"/>
          <w:szCs w:val="28"/>
        </w:rPr>
        <w:t>要求</w:t>
      </w:r>
      <w:r w:rsidR="00035E75">
        <w:rPr>
          <w:rFonts w:ascii="宋体" w:hAnsi="宋体" w:cs="宋体" w:hint="eastAsia"/>
          <w:sz w:val="28"/>
          <w:szCs w:val="28"/>
        </w:rPr>
        <w:t>（技术参数详见附件）</w:t>
      </w:r>
    </w:p>
    <w:p w:rsidR="008759A7" w:rsidRDefault="008759A7" w:rsidP="008759A7">
      <w:pPr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A是           B否  </w:t>
      </w:r>
    </w:p>
    <w:p w:rsidR="008759A7" w:rsidRDefault="00035E75" w:rsidP="008759A7">
      <w:pPr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 w:rsidR="008759A7">
        <w:rPr>
          <w:rFonts w:ascii="宋体" w:hAnsi="宋体" w:cs="宋体" w:hint="eastAsia"/>
          <w:sz w:val="28"/>
          <w:szCs w:val="28"/>
        </w:rPr>
        <w:t>、是否具有供货中出现紧急情况或特殊情况下的保障方案和能力</w:t>
      </w:r>
      <w:r w:rsidR="0043528E">
        <w:rPr>
          <w:rFonts w:ascii="宋体" w:hAnsi="宋体" w:cs="宋体" w:hint="eastAsia"/>
          <w:sz w:val="28"/>
          <w:szCs w:val="28"/>
        </w:rPr>
        <w:t>（如在疫情期间的相关方案）</w:t>
      </w:r>
    </w:p>
    <w:p w:rsidR="008759A7" w:rsidRDefault="008759A7" w:rsidP="008759A7">
      <w:pPr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A是           B否  </w:t>
      </w:r>
    </w:p>
    <w:p w:rsidR="008759A7" w:rsidRDefault="00035E75" w:rsidP="008759A7">
      <w:pPr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</w:t>
      </w:r>
      <w:r w:rsidR="008759A7">
        <w:rPr>
          <w:rFonts w:ascii="宋体" w:hAnsi="宋体" w:cs="宋体" w:hint="eastAsia"/>
          <w:sz w:val="28"/>
          <w:szCs w:val="28"/>
        </w:rPr>
        <w:t>、是否有所供货物质量保证措施及承诺</w:t>
      </w:r>
    </w:p>
    <w:p w:rsidR="008759A7" w:rsidRDefault="008759A7" w:rsidP="008759A7">
      <w:pPr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A是           B否  </w:t>
      </w:r>
    </w:p>
    <w:p w:rsidR="008759A7" w:rsidRDefault="00035E75" w:rsidP="008759A7">
      <w:pPr>
        <w:pStyle w:val="1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</w:t>
      </w:r>
      <w:r w:rsidR="008759A7">
        <w:rPr>
          <w:rFonts w:ascii="宋体" w:hAnsi="宋体" w:cs="宋体" w:hint="eastAsia"/>
          <w:sz w:val="28"/>
          <w:szCs w:val="28"/>
        </w:rPr>
        <w:t>、</w:t>
      </w:r>
      <w:r w:rsidR="0043528E">
        <w:rPr>
          <w:rFonts w:ascii="宋体" w:hAnsi="宋体" w:cs="宋体" w:hint="eastAsia"/>
          <w:sz w:val="28"/>
          <w:szCs w:val="28"/>
        </w:rPr>
        <w:t>是否具有长期持续稳定供应煤粉的能力</w:t>
      </w:r>
    </w:p>
    <w:p w:rsidR="008759A7" w:rsidRDefault="008759A7" w:rsidP="008759A7">
      <w:pPr>
        <w:ind w:firstLineChars="200" w:firstLine="560"/>
        <w:textAlignment w:val="baseline"/>
        <w:rPr>
          <w:sz w:val="20"/>
        </w:rPr>
      </w:pPr>
      <w:r>
        <w:rPr>
          <w:rFonts w:ascii="宋体" w:hAnsi="宋体" w:cs="宋体" w:hint="eastAsia"/>
          <w:sz w:val="28"/>
          <w:szCs w:val="28"/>
        </w:rPr>
        <w:t>A是           B否</w:t>
      </w:r>
    </w:p>
    <w:p w:rsidR="008759A7" w:rsidRDefault="00035E75" w:rsidP="008759A7">
      <w:pPr>
        <w:textAlignment w:val="baseline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</w:t>
      </w:r>
      <w:r w:rsidR="008759A7">
        <w:rPr>
          <w:rFonts w:ascii="宋体" w:hAnsi="宋体" w:cs="宋体" w:hint="eastAsia"/>
          <w:sz w:val="28"/>
          <w:szCs w:val="28"/>
        </w:rPr>
        <w:t>、是否给大型单位供货(如企、事业单位、各大院校)（</w:t>
      </w:r>
      <w:r w:rsidR="008759A7">
        <w:rPr>
          <w:rFonts w:ascii="宋体" w:hAnsi="宋体" w:cs="宋体" w:hint="eastAsia"/>
          <w:b/>
          <w:bCs/>
          <w:sz w:val="28"/>
          <w:szCs w:val="28"/>
        </w:rPr>
        <w:t>附同类业绩相关证明材料）</w:t>
      </w:r>
    </w:p>
    <w:p w:rsidR="008759A7" w:rsidRDefault="008759A7" w:rsidP="008759A7">
      <w:pPr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A是           B否 </w:t>
      </w:r>
    </w:p>
    <w:p w:rsidR="0043528E" w:rsidRPr="0043528E" w:rsidRDefault="0043528E" w:rsidP="0043528E">
      <w:pPr>
        <w:pStyle w:val="1"/>
        <w:textAlignment w:val="baseline"/>
      </w:pPr>
    </w:p>
    <w:p w:rsidR="008759A7" w:rsidRDefault="008759A7" w:rsidP="008759A7">
      <w:pPr>
        <w:spacing w:line="600" w:lineRule="auto"/>
        <w:ind w:firstLineChars="1700" w:firstLine="4080"/>
        <w:jc w:val="left"/>
        <w:textAlignment w:val="baseline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单位名称:</w:t>
      </w:r>
      <w:r>
        <w:rPr>
          <w:rFonts w:ascii="宋体" w:hAnsi="宋体" w:hint="eastAsia"/>
          <w:sz w:val="24"/>
          <w:u w:val="single" w:color="000000"/>
        </w:rPr>
        <w:t xml:space="preserve">                   </w:t>
      </w:r>
      <w:r>
        <w:rPr>
          <w:rFonts w:ascii="宋体" w:hAnsi="宋体" w:hint="eastAsia"/>
          <w:sz w:val="24"/>
        </w:rPr>
        <w:t>（盖章）</w:t>
      </w:r>
    </w:p>
    <w:p w:rsidR="008759A7" w:rsidRDefault="008759A7" w:rsidP="008759A7">
      <w:pPr>
        <w:spacing w:line="600" w:lineRule="auto"/>
        <w:ind w:firstLineChars="1700" w:firstLine="4080"/>
        <w:jc w:val="left"/>
        <w:textAlignment w:val="baseline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联 系 人：</w:t>
      </w:r>
      <w:r>
        <w:rPr>
          <w:rFonts w:ascii="宋体" w:hAnsi="宋体" w:hint="eastAsia"/>
          <w:sz w:val="24"/>
          <w:u w:val="single" w:color="000000"/>
        </w:rPr>
        <w:t xml:space="preserve">                        </w:t>
      </w:r>
    </w:p>
    <w:p w:rsidR="008759A7" w:rsidRDefault="008759A7" w:rsidP="008759A7">
      <w:pPr>
        <w:spacing w:line="600" w:lineRule="auto"/>
        <w:ind w:firstLineChars="1700" w:firstLine="4080"/>
        <w:jc w:val="left"/>
        <w:textAlignment w:val="baseline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  <w:u w:val="single" w:color="000000"/>
        </w:rPr>
        <w:t xml:space="preserve">                        </w:t>
      </w:r>
    </w:p>
    <w:p w:rsidR="00BD218F" w:rsidRDefault="008759A7" w:rsidP="0034130B">
      <w:pPr>
        <w:pStyle w:val="1"/>
        <w:spacing w:line="600" w:lineRule="auto"/>
        <w:ind w:firstLineChars="1700" w:firstLine="4080"/>
        <w:textAlignment w:val="baseline"/>
        <w:rPr>
          <w:rFonts w:ascii="宋体" w:hAnsi="宋体" w:hint="eastAsia"/>
          <w:sz w:val="24"/>
          <w:u w:val="single" w:color="000000"/>
        </w:rPr>
      </w:pPr>
      <w:r>
        <w:rPr>
          <w:rFonts w:ascii="宋体" w:hAnsi="宋体" w:hint="eastAsia"/>
          <w:sz w:val="24"/>
        </w:rPr>
        <w:t>日    期：</w:t>
      </w:r>
      <w:r>
        <w:rPr>
          <w:rFonts w:ascii="宋体" w:hAnsi="宋体" w:hint="eastAsia"/>
          <w:sz w:val="24"/>
          <w:u w:val="single" w:color="000000"/>
        </w:rPr>
        <w:t xml:space="preserve">                        </w:t>
      </w:r>
    </w:p>
    <w:p w:rsidR="003E55DF" w:rsidRDefault="003E55DF" w:rsidP="00BD218F">
      <w:pPr>
        <w:pStyle w:val="1"/>
        <w:spacing w:line="600" w:lineRule="auto"/>
        <w:ind w:firstLineChars="1700" w:firstLine="3570"/>
        <w:textAlignment w:val="baseline"/>
      </w:pPr>
      <w:bookmarkStart w:id="1" w:name="_GoBack"/>
      <w:bookmarkEnd w:id="1"/>
      <w:r>
        <w:br w:type="page"/>
      </w:r>
    </w:p>
    <w:p w:rsidR="00035E75" w:rsidRDefault="00035E75">
      <w:pPr>
        <w:textAlignment w:val="baseline"/>
        <w:rPr>
          <w:sz w:val="20"/>
        </w:rPr>
      </w:pPr>
      <w:r>
        <w:rPr>
          <w:rFonts w:hint="eastAsia"/>
        </w:rPr>
        <w:lastRenderedPageBreak/>
        <w:t>附：</w:t>
      </w:r>
    </w:p>
    <w:p w:rsidR="00A41ACA" w:rsidRPr="00035E75" w:rsidRDefault="00035E75" w:rsidP="00035E75">
      <w:pPr>
        <w:jc w:val="center"/>
        <w:textAlignment w:val="baseline"/>
        <w:rPr>
          <w:rFonts w:ascii="仿宋" w:eastAsia="仿宋" w:hAnsi="仿宋"/>
          <w:sz w:val="32"/>
          <w:szCs w:val="32"/>
        </w:rPr>
      </w:pPr>
      <w:r w:rsidRPr="00035E75">
        <w:rPr>
          <w:rFonts w:ascii="仿宋" w:eastAsia="仿宋" w:hAnsi="仿宋" w:hint="eastAsia"/>
          <w:sz w:val="32"/>
          <w:szCs w:val="32"/>
        </w:rPr>
        <w:t>西北民族大学2022年煤粉采购技术参数（仅供参考）</w:t>
      </w:r>
    </w:p>
    <w:tbl>
      <w:tblPr>
        <w:tblpPr w:leftFromText="180" w:rightFromText="180" w:vertAnchor="text" w:horzAnchor="page" w:tblpX="1937" w:tblpY="2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483"/>
        <w:gridCol w:w="3118"/>
      </w:tblGrid>
      <w:tr w:rsidR="00FB31EE">
        <w:trPr>
          <w:trHeight w:val="87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煤种为不粘煤或长焰煤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煤粉参数指标</w:t>
            </w:r>
          </w:p>
        </w:tc>
      </w:tr>
      <w:tr w:rsidR="00FB31EE">
        <w:trPr>
          <w:trHeight w:val="66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低位发热值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＞23045KJ/Kg</w:t>
            </w:r>
          </w:p>
        </w:tc>
      </w:tr>
      <w:tr w:rsidR="00FB31EE">
        <w:trPr>
          <w:trHeight w:val="67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挥发分Vdaf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20-37%</w:t>
            </w:r>
          </w:p>
        </w:tc>
      </w:tr>
      <w:tr w:rsidR="00FB31EE">
        <w:trPr>
          <w:trHeight w:val="67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全水分Mt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≤4%</w:t>
            </w:r>
          </w:p>
        </w:tc>
      </w:tr>
      <w:tr w:rsidR="00FB31EE">
        <w:trPr>
          <w:trHeight w:val="7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灰分Aad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≤16%</w:t>
            </w:r>
          </w:p>
        </w:tc>
      </w:tr>
      <w:tr w:rsidR="00FB31EE">
        <w:trPr>
          <w:trHeight w:val="6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全硫St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≤0.5%</w:t>
            </w:r>
          </w:p>
        </w:tc>
      </w:tr>
      <w:tr w:rsidR="00FB31EE">
        <w:trPr>
          <w:trHeight w:val="67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煤粉细度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200目约74μm</w:t>
            </w:r>
          </w:p>
        </w:tc>
      </w:tr>
      <w:tr w:rsidR="00FB31EE">
        <w:trPr>
          <w:trHeight w:val="69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过筛率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5" w:rsidRDefault="00035E75">
            <w:pPr>
              <w:jc w:val="center"/>
              <w:textAlignment w:val="baseline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＞90%</w:t>
            </w:r>
          </w:p>
        </w:tc>
      </w:tr>
    </w:tbl>
    <w:p w:rsidR="00035E75" w:rsidRPr="00035E75" w:rsidRDefault="00035E75" w:rsidP="00035E75">
      <w:pPr>
        <w:pStyle w:val="1"/>
        <w:textAlignment w:val="baseline"/>
      </w:pPr>
    </w:p>
    <w:sectPr w:rsidR="00035E75" w:rsidRPr="00035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F2" w:rsidRDefault="00161DF2" w:rsidP="001B6A7E">
      <w:r>
        <w:separator/>
      </w:r>
    </w:p>
  </w:endnote>
  <w:endnote w:type="continuationSeparator" w:id="0">
    <w:p w:rsidR="00161DF2" w:rsidRDefault="00161DF2" w:rsidP="001B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F2" w:rsidRDefault="00161DF2" w:rsidP="001B6A7E">
      <w:r>
        <w:separator/>
      </w:r>
    </w:p>
  </w:footnote>
  <w:footnote w:type="continuationSeparator" w:id="0">
    <w:p w:rsidR="00161DF2" w:rsidRDefault="00161DF2" w:rsidP="001B6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A7"/>
    <w:rsid w:val="00035E75"/>
    <w:rsid w:val="000F16CC"/>
    <w:rsid w:val="00161DF2"/>
    <w:rsid w:val="001917C2"/>
    <w:rsid w:val="001B6A7E"/>
    <w:rsid w:val="0034130B"/>
    <w:rsid w:val="003E55DF"/>
    <w:rsid w:val="0043528E"/>
    <w:rsid w:val="00855CA1"/>
    <w:rsid w:val="008759A7"/>
    <w:rsid w:val="00A41ACA"/>
    <w:rsid w:val="00A719EF"/>
    <w:rsid w:val="00BD218F"/>
    <w:rsid w:val="00EB014A"/>
    <w:rsid w:val="00F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759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qFormat/>
    <w:rsid w:val="008759A7"/>
    <w:pPr>
      <w:tabs>
        <w:tab w:val="right" w:leader="dot" w:pos="8540"/>
      </w:tabs>
    </w:pPr>
  </w:style>
  <w:style w:type="table" w:styleId="a3">
    <w:name w:val="Table Grid"/>
    <w:basedOn w:val="a1"/>
    <w:uiPriority w:val="59"/>
    <w:rsid w:val="00875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B6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6A7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6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6A7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16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16C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759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qFormat/>
    <w:rsid w:val="008759A7"/>
    <w:pPr>
      <w:tabs>
        <w:tab w:val="right" w:leader="dot" w:pos="8540"/>
      </w:tabs>
    </w:pPr>
  </w:style>
  <w:style w:type="table" w:styleId="a3">
    <w:name w:val="Table Grid"/>
    <w:basedOn w:val="a1"/>
    <w:uiPriority w:val="59"/>
    <w:rsid w:val="00875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B6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6A7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6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6A7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16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16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296</Words>
  <Characters>1693</Characters>
  <Application>Microsoft Office Word</Application>
  <DocSecurity>0</DocSecurity>
  <Lines>14</Lines>
  <Paragraphs>3</Paragraphs>
  <ScaleCrop>false</ScaleCrop>
  <Company>Micorosoft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17</cp:revision>
  <cp:lastPrinted>2022-04-18T02:13:00Z</cp:lastPrinted>
  <dcterms:created xsi:type="dcterms:W3CDTF">2022-02-20T01:56:00Z</dcterms:created>
  <dcterms:modified xsi:type="dcterms:W3CDTF">2022-04-18T02:20:00Z</dcterms:modified>
</cp:coreProperties>
</file>