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shd w:val="clear" w:color="auto" w:fill="FFFFFF"/>
        <w:spacing w:line="480" w:lineRule="atLeast"/>
        <w:rPr>
          <w:rFonts w:ascii="微软雅黑" w:hAnsi="微软雅黑" w:cs="宋体"/>
          <w:b/>
          <w:color w:val="434343"/>
          <w:kern w:val="0"/>
          <w:sz w:val="36"/>
          <w:szCs w:val="36"/>
        </w:rPr>
      </w:pPr>
    </w:p>
    <w:p>
      <w:pPr>
        <w:widowControl/>
        <w:shd w:val="clear" w:color="auto" w:fill="FFFFFF"/>
        <w:spacing w:line="480" w:lineRule="atLeast"/>
        <w:rPr>
          <w:rFonts w:ascii="微软雅黑" w:hAnsi="微软雅黑" w:cs="宋体"/>
          <w:b/>
          <w:color w:val="434343"/>
          <w:kern w:val="0"/>
          <w:sz w:val="36"/>
          <w:szCs w:val="36"/>
        </w:rPr>
      </w:pPr>
    </w:p>
    <w:p>
      <w:pPr>
        <w:widowControl/>
        <w:shd w:val="clear" w:color="auto" w:fill="FFFFFF"/>
        <w:spacing w:line="480" w:lineRule="atLeast"/>
        <w:ind w:firstLine="2891" w:firstLineChars="800"/>
        <w:rPr>
          <w:rFonts w:ascii="微软雅黑" w:hAnsi="微软雅黑" w:cs="宋体"/>
          <w:b/>
          <w:color w:val="434343"/>
          <w:kern w:val="0"/>
          <w:sz w:val="36"/>
          <w:szCs w:val="36"/>
        </w:rPr>
      </w:pPr>
      <w:r>
        <w:rPr>
          <w:rFonts w:hint="eastAsia" w:ascii="微软雅黑" w:hAnsi="微软雅黑" w:cs="宋体"/>
          <w:b/>
          <w:color w:val="434343"/>
          <w:kern w:val="0"/>
          <w:sz w:val="36"/>
          <w:szCs w:val="36"/>
        </w:rPr>
        <w:t>招投标文件</w:t>
      </w:r>
    </w:p>
    <w:p>
      <w:pPr>
        <w:widowControl/>
        <w:rPr>
          <w:rFonts w:ascii="黑体" w:hAnsi="宋体" w:eastAsia="黑体" w:cs="宋体"/>
          <w:kern w:val="0"/>
          <w:sz w:val="28"/>
          <w:szCs w:val="44"/>
          <w:u w:val="single"/>
        </w:rPr>
      </w:pPr>
    </w:p>
    <w:p>
      <w:pPr>
        <w:widowControl/>
        <w:spacing w:line="780" w:lineRule="exact"/>
        <w:jc w:val="center"/>
        <w:rPr>
          <w:rFonts w:ascii="黑体" w:hAnsi="黑体" w:eastAsia="黑体" w:cs="仿宋_GB2312"/>
          <w:sz w:val="32"/>
          <w:szCs w:val="32"/>
          <w:u w:val="single"/>
        </w:rPr>
      </w:pPr>
      <w:r>
        <w:rPr>
          <w:rFonts w:hint="eastAsia" w:ascii="黑体" w:hAnsi="黑体" w:eastAsia="黑体" w:cs="仿宋_GB2312"/>
          <w:sz w:val="32"/>
          <w:szCs w:val="32"/>
          <w:u w:val="single"/>
        </w:rPr>
        <w:t>104</w:t>
      </w:r>
      <w:r>
        <w:rPr>
          <w:rFonts w:hint="eastAsia" w:ascii="黑体" w:hAnsi="黑体" w:eastAsia="黑体" w:cs="仿宋_GB2312"/>
          <w:sz w:val="32"/>
          <w:szCs w:val="32"/>
          <w:u w:val="single"/>
          <w:lang w:val="en-US" w:eastAsia="zh-CN"/>
        </w:rPr>
        <w:t>阀</w:t>
      </w:r>
      <w:r>
        <w:rPr>
          <w:rFonts w:hint="eastAsia" w:ascii="黑体" w:hAnsi="黑体" w:eastAsia="黑体" w:cs="仿宋_GB2312"/>
          <w:sz w:val="32"/>
          <w:szCs w:val="32"/>
          <w:u w:val="single"/>
          <w:lang w:eastAsia="zh-CN"/>
        </w:rPr>
        <w:t>稳定性磨合</w:t>
      </w:r>
      <w:r>
        <w:rPr>
          <w:rFonts w:hint="eastAsia" w:ascii="黑体" w:hAnsi="黑体" w:eastAsia="黑体" w:cs="仿宋_GB2312"/>
          <w:sz w:val="32"/>
          <w:szCs w:val="32"/>
          <w:u w:val="single"/>
        </w:rPr>
        <w:t>试验台研究</w:t>
      </w:r>
    </w:p>
    <w:p>
      <w:pPr>
        <w:widowControl/>
        <w:spacing w:line="780" w:lineRule="exact"/>
        <w:jc w:val="center"/>
        <w:rPr>
          <w:rFonts w:ascii="黑体" w:hAnsi="黑体" w:eastAsia="黑体" w:cs="黑体"/>
          <w:spacing w:val="20"/>
          <w:kern w:val="0"/>
          <w:sz w:val="72"/>
          <w:szCs w:val="84"/>
        </w:rPr>
      </w:pPr>
    </w:p>
    <w:p>
      <w:pPr>
        <w:widowControl/>
        <w:spacing w:line="780" w:lineRule="exact"/>
        <w:jc w:val="center"/>
        <w:rPr>
          <w:rFonts w:ascii="黑体" w:hAnsi="黑体" w:eastAsia="黑体" w:cs="黑体"/>
          <w:spacing w:val="20"/>
          <w:kern w:val="0"/>
          <w:sz w:val="72"/>
          <w:szCs w:val="84"/>
        </w:rPr>
      </w:pPr>
      <w:r>
        <w:rPr>
          <w:rFonts w:hint="eastAsia" w:ascii="黑体" w:hAnsi="黑体" w:eastAsia="黑体" w:cs="黑体"/>
          <w:spacing w:val="20"/>
          <w:kern w:val="0"/>
          <w:sz w:val="72"/>
          <w:szCs w:val="84"/>
        </w:rPr>
        <w:t>招</w:t>
      </w:r>
    </w:p>
    <w:p>
      <w:pPr>
        <w:widowControl/>
        <w:spacing w:line="780" w:lineRule="exact"/>
        <w:jc w:val="center"/>
        <w:rPr>
          <w:rFonts w:ascii="黑体" w:hAnsi="黑体" w:eastAsia="黑体" w:cs="黑体"/>
          <w:spacing w:val="20"/>
          <w:kern w:val="0"/>
          <w:sz w:val="72"/>
          <w:szCs w:val="84"/>
        </w:rPr>
      </w:pPr>
    </w:p>
    <w:p>
      <w:pPr>
        <w:widowControl/>
        <w:spacing w:line="780" w:lineRule="exact"/>
        <w:jc w:val="center"/>
        <w:rPr>
          <w:rFonts w:ascii="黑体" w:hAnsi="黑体" w:eastAsia="黑体" w:cs="黑体"/>
          <w:spacing w:val="20"/>
          <w:kern w:val="0"/>
          <w:sz w:val="72"/>
          <w:szCs w:val="84"/>
        </w:rPr>
      </w:pPr>
      <w:r>
        <w:rPr>
          <w:rFonts w:hint="eastAsia" w:ascii="黑体" w:hAnsi="黑体" w:eastAsia="黑体" w:cs="黑体"/>
          <w:spacing w:val="20"/>
          <w:kern w:val="0"/>
          <w:sz w:val="72"/>
          <w:szCs w:val="84"/>
        </w:rPr>
        <w:t>标</w:t>
      </w:r>
    </w:p>
    <w:p>
      <w:pPr>
        <w:widowControl/>
        <w:spacing w:line="780" w:lineRule="exact"/>
        <w:jc w:val="center"/>
        <w:rPr>
          <w:rFonts w:ascii="黑体" w:hAnsi="黑体" w:eastAsia="黑体" w:cs="黑体"/>
          <w:spacing w:val="20"/>
          <w:kern w:val="0"/>
          <w:sz w:val="72"/>
          <w:szCs w:val="84"/>
        </w:rPr>
      </w:pPr>
    </w:p>
    <w:p>
      <w:pPr>
        <w:widowControl/>
        <w:spacing w:line="780" w:lineRule="exact"/>
        <w:jc w:val="center"/>
        <w:rPr>
          <w:rFonts w:ascii="黑体" w:hAnsi="黑体" w:eastAsia="黑体" w:cs="黑体"/>
          <w:spacing w:val="20"/>
          <w:kern w:val="0"/>
          <w:sz w:val="72"/>
          <w:szCs w:val="84"/>
        </w:rPr>
      </w:pPr>
      <w:r>
        <w:rPr>
          <w:rFonts w:hint="eastAsia" w:ascii="黑体" w:hAnsi="黑体" w:eastAsia="黑体" w:cs="黑体"/>
          <w:spacing w:val="20"/>
          <w:kern w:val="0"/>
          <w:sz w:val="72"/>
          <w:szCs w:val="84"/>
        </w:rPr>
        <w:t>文</w:t>
      </w:r>
    </w:p>
    <w:p>
      <w:pPr>
        <w:widowControl/>
        <w:spacing w:line="780" w:lineRule="exact"/>
        <w:jc w:val="center"/>
        <w:rPr>
          <w:rFonts w:ascii="黑体" w:hAnsi="黑体" w:eastAsia="黑体" w:cs="黑体"/>
          <w:spacing w:val="20"/>
          <w:kern w:val="0"/>
          <w:sz w:val="72"/>
          <w:szCs w:val="84"/>
        </w:rPr>
      </w:pPr>
    </w:p>
    <w:p>
      <w:pPr>
        <w:widowControl/>
        <w:spacing w:line="780" w:lineRule="exact"/>
        <w:jc w:val="center"/>
        <w:rPr>
          <w:rFonts w:ascii="华文新魏" w:eastAsia="华文新魏"/>
          <w:spacing w:val="20"/>
          <w:kern w:val="0"/>
          <w:sz w:val="72"/>
          <w:szCs w:val="84"/>
        </w:rPr>
      </w:pPr>
      <w:r>
        <w:rPr>
          <w:rFonts w:hint="eastAsia" w:ascii="黑体" w:hAnsi="黑体" w:eastAsia="黑体" w:cs="黑体"/>
          <w:spacing w:val="20"/>
          <w:kern w:val="0"/>
          <w:sz w:val="72"/>
          <w:szCs w:val="84"/>
        </w:rPr>
        <w:t>件</w:t>
      </w:r>
    </w:p>
    <w:p>
      <w:pPr>
        <w:widowControl/>
        <w:spacing w:line="780" w:lineRule="exact"/>
        <w:jc w:val="center"/>
        <w:rPr>
          <w:rFonts w:ascii="华文新魏" w:eastAsia="华文新魏"/>
          <w:spacing w:val="20"/>
          <w:kern w:val="0"/>
          <w:sz w:val="72"/>
          <w:szCs w:val="84"/>
        </w:rPr>
      </w:pPr>
    </w:p>
    <w:p>
      <w:pPr>
        <w:widowControl/>
        <w:jc w:val="center"/>
        <w:rPr>
          <w:rFonts w:ascii="仿宋_GB2312" w:hAnsi="宋体" w:eastAsia="仿宋_GB2312" w:cs="宋体"/>
          <w:kern w:val="0"/>
          <w:sz w:val="32"/>
          <w:szCs w:val="32"/>
          <w:u w:val="single"/>
        </w:rPr>
      </w:pPr>
      <w:r>
        <w:rPr>
          <w:rFonts w:hint="eastAsia" w:ascii="黑体" w:hAnsi="黑体" w:eastAsia="黑体" w:cs="黑体"/>
          <w:kern w:val="0"/>
          <w:sz w:val="28"/>
          <w:szCs w:val="20"/>
        </w:rPr>
        <w:t>项目编号：L</w:t>
      </w:r>
      <w:r>
        <w:rPr>
          <w:rFonts w:ascii="黑体" w:hAnsi="黑体" w:eastAsia="黑体" w:cs="黑体"/>
          <w:kern w:val="0"/>
          <w:sz w:val="28"/>
          <w:szCs w:val="20"/>
        </w:rPr>
        <w:t>ZJKY2021</w:t>
      </w:r>
      <w:r>
        <w:rPr>
          <w:rFonts w:hint="eastAsia" w:ascii="黑体" w:hAnsi="黑体" w:eastAsia="黑体" w:cs="黑体"/>
          <w:kern w:val="0"/>
          <w:sz w:val="28"/>
          <w:szCs w:val="20"/>
        </w:rPr>
        <w:t>0</w:t>
      </w:r>
      <w:r>
        <w:rPr>
          <w:rFonts w:ascii="黑体" w:hAnsi="黑体" w:eastAsia="黑体" w:cs="黑体"/>
          <w:kern w:val="0"/>
          <w:sz w:val="28"/>
          <w:szCs w:val="20"/>
        </w:rPr>
        <w:t>1</w:t>
      </w:r>
      <w:r>
        <w:rPr>
          <w:rFonts w:hint="eastAsia" w:ascii="黑体" w:hAnsi="黑体" w:eastAsia="黑体" w:cs="黑体"/>
          <w:kern w:val="0"/>
          <w:sz w:val="28"/>
          <w:szCs w:val="20"/>
          <w:lang w:val="en-US" w:eastAsia="zh-CN"/>
        </w:rPr>
        <w:t>8</w:t>
      </w:r>
      <w:r>
        <w:rPr>
          <w:rFonts w:ascii="黑体" w:hAnsi="黑体" w:eastAsia="黑体" w:cs="黑体"/>
          <w:kern w:val="0"/>
          <w:sz w:val="28"/>
          <w:szCs w:val="20"/>
        </w:rPr>
        <w:t>-</w:t>
      </w:r>
      <w:r>
        <w:rPr>
          <w:rFonts w:hint="eastAsia" w:ascii="黑体" w:hAnsi="黑体" w:eastAsia="黑体" w:cs="黑体"/>
          <w:kern w:val="0"/>
          <w:sz w:val="28"/>
          <w:szCs w:val="20"/>
          <w:lang w:val="en-US" w:eastAsia="zh-CN"/>
        </w:rPr>
        <w:t>3</w:t>
      </w:r>
    </w:p>
    <w:p>
      <w:pPr>
        <w:spacing w:line="360" w:lineRule="auto"/>
        <w:jc w:val="center"/>
        <w:rPr>
          <w:rFonts w:ascii="华文新魏" w:hAnsi="宋体" w:eastAsia="华文新魏"/>
          <w:spacing w:val="40"/>
          <w:sz w:val="32"/>
          <w:szCs w:val="20"/>
        </w:rPr>
      </w:pPr>
      <w:r>
        <w:rPr>
          <w:rFonts w:hint="eastAsia" w:ascii="华文新魏" w:hAnsi="宋体" w:eastAsia="华文新魏"/>
          <w:spacing w:val="40"/>
          <w:sz w:val="32"/>
          <w:szCs w:val="20"/>
        </w:rPr>
        <w:t xml:space="preserve">  20</w:t>
      </w:r>
      <w:r>
        <w:rPr>
          <w:rFonts w:ascii="华文新魏" w:hAnsi="宋体" w:eastAsia="华文新魏"/>
          <w:spacing w:val="40"/>
          <w:sz w:val="32"/>
          <w:szCs w:val="20"/>
        </w:rPr>
        <w:t>2</w:t>
      </w:r>
      <w:r>
        <w:rPr>
          <w:rFonts w:hint="eastAsia" w:ascii="华文新魏" w:hAnsi="宋体" w:eastAsia="华文新魏"/>
          <w:spacing w:val="40"/>
          <w:sz w:val="32"/>
          <w:szCs w:val="20"/>
        </w:rPr>
        <w:t>1</w:t>
      </w:r>
      <w:r>
        <w:rPr>
          <w:rFonts w:hint="eastAsia" w:ascii="黑体" w:hAnsi="黑体" w:eastAsia="黑体" w:cs="黑体"/>
          <w:spacing w:val="40"/>
          <w:sz w:val="32"/>
          <w:szCs w:val="20"/>
        </w:rPr>
        <w:t>年08月</w:t>
      </w:r>
    </w:p>
    <w:p>
      <w:pPr>
        <w:widowControl/>
        <w:spacing w:line="360" w:lineRule="auto"/>
        <w:jc w:val="center"/>
        <w:rPr>
          <w:rFonts w:ascii="黑体" w:eastAsia="黑体"/>
          <w:color w:val="FF0000"/>
          <w:kern w:val="0"/>
          <w:sz w:val="32"/>
          <w:szCs w:val="20"/>
        </w:rPr>
      </w:pPr>
      <w:r>
        <w:rPr>
          <w:rFonts w:hint="eastAsia" w:ascii="黑体" w:hAnsi="宋体" w:eastAsia="黑体" w:cs="宋体"/>
          <w:kern w:val="0"/>
          <w:sz w:val="28"/>
          <w:szCs w:val="44"/>
        </w:rPr>
        <w:t>中国铁路兰州局集团有限公司</w:t>
      </w:r>
      <w:r>
        <w:rPr>
          <w:rFonts w:hint="eastAsia" w:ascii="黑体" w:hAnsi="宋体" w:eastAsia="黑体" w:cs="宋体"/>
          <w:kern w:val="0"/>
          <w:sz w:val="28"/>
          <w:szCs w:val="44"/>
          <w:lang w:eastAsia="zh-CN"/>
        </w:rPr>
        <w:t>兰州车辆段</w:t>
      </w:r>
      <w:r>
        <w:rPr>
          <w:rFonts w:hint="eastAsia" w:ascii="黑体" w:hAnsi="宋体" w:eastAsia="黑体" w:cs="宋体"/>
          <w:kern w:val="0"/>
          <w:sz w:val="28"/>
          <w:szCs w:val="44"/>
        </w:rPr>
        <w:t>招标办</w:t>
      </w:r>
    </w:p>
    <w:p>
      <w:pPr>
        <w:widowControl/>
        <w:spacing w:line="360" w:lineRule="auto"/>
        <w:jc w:val="center"/>
        <w:rPr>
          <w:rFonts w:ascii="黑体" w:eastAsia="黑体"/>
          <w:kern w:val="0"/>
          <w:sz w:val="32"/>
          <w:szCs w:val="20"/>
        </w:rPr>
      </w:pPr>
    </w:p>
    <w:p>
      <w:pPr>
        <w:widowControl/>
        <w:spacing w:line="360" w:lineRule="auto"/>
        <w:jc w:val="center"/>
        <w:rPr>
          <w:rFonts w:ascii="小标宋" w:hAnsi="小标宋" w:eastAsia="小标宋" w:cs="小标宋"/>
          <w:spacing w:val="100"/>
          <w:kern w:val="0"/>
          <w:sz w:val="44"/>
          <w:szCs w:val="44"/>
        </w:rPr>
      </w:pPr>
    </w:p>
    <w:p>
      <w:pPr>
        <w:widowControl/>
        <w:spacing w:line="360" w:lineRule="auto"/>
        <w:jc w:val="center"/>
        <w:rPr>
          <w:rFonts w:ascii="华文新魏" w:hAnsi="宋体" w:eastAsia="华文新魏"/>
          <w:spacing w:val="100"/>
          <w:kern w:val="0"/>
          <w:sz w:val="48"/>
          <w:szCs w:val="48"/>
        </w:rPr>
      </w:pPr>
      <w:r>
        <w:rPr>
          <w:rFonts w:hint="eastAsia" w:ascii="小标宋" w:hAnsi="小标宋" w:eastAsia="小标宋" w:cs="小标宋"/>
          <w:spacing w:val="100"/>
          <w:kern w:val="0"/>
          <w:sz w:val="44"/>
          <w:szCs w:val="44"/>
        </w:rPr>
        <w:t>目   录</w:t>
      </w:r>
    </w:p>
    <w:p>
      <w:pPr>
        <w:widowControl/>
        <w:spacing w:line="360" w:lineRule="auto"/>
        <w:jc w:val="left"/>
        <w:rPr>
          <w:rFonts w:ascii="黑体" w:eastAsia="黑体"/>
          <w:kern w:val="0"/>
          <w:sz w:val="44"/>
          <w:szCs w:val="20"/>
        </w:rPr>
      </w:pPr>
    </w:p>
    <w:p>
      <w:pPr>
        <w:widowControl/>
        <w:spacing w:line="360" w:lineRule="auto"/>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第一部分:投标人须知……………………………………</w:t>
      </w: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rPr>
        <w:t>-1</w:t>
      </w:r>
    </w:p>
    <w:p>
      <w:pPr>
        <w:widowControl/>
        <w:spacing w:line="360" w:lineRule="auto"/>
        <w:jc w:val="left"/>
        <w:rPr>
          <w:rFonts w:ascii="仿宋_GB2312" w:hAnsi="仿宋_GB2312" w:eastAsia="仿宋_GB2312" w:cs="仿宋_GB2312"/>
          <w:kern w:val="0"/>
          <w:sz w:val="32"/>
          <w:szCs w:val="32"/>
        </w:rPr>
      </w:pPr>
    </w:p>
    <w:p>
      <w:pPr>
        <w:widowControl/>
        <w:spacing w:line="360" w:lineRule="auto"/>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第二部分:课题任务书……………………………………</w:t>
      </w: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rPr>
        <w:t>-1</w:t>
      </w:r>
    </w:p>
    <w:p>
      <w:pPr>
        <w:widowControl/>
        <w:spacing w:line="360" w:lineRule="auto"/>
        <w:jc w:val="left"/>
        <w:rPr>
          <w:rFonts w:ascii="仿宋_GB2312" w:hAnsi="仿宋_GB2312" w:eastAsia="仿宋_GB2312" w:cs="仿宋_GB2312"/>
          <w:kern w:val="0"/>
          <w:sz w:val="32"/>
          <w:szCs w:val="32"/>
        </w:rPr>
      </w:pPr>
    </w:p>
    <w:p>
      <w:pPr>
        <w:widowControl/>
        <w:spacing w:line="360" w:lineRule="auto"/>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第三部分:投标文件格式…………………………………</w:t>
      </w: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rPr>
        <w:t>-1</w:t>
      </w:r>
    </w:p>
    <w:p>
      <w:pPr>
        <w:widowControl/>
        <w:jc w:val="left"/>
        <w:rPr>
          <w:kern w:val="0"/>
          <w:szCs w:val="20"/>
        </w:rPr>
      </w:pPr>
    </w:p>
    <w:p>
      <w:pPr>
        <w:widowControl/>
        <w:jc w:val="left"/>
        <w:rPr>
          <w:kern w:val="0"/>
          <w:szCs w:val="20"/>
        </w:rPr>
      </w:pPr>
    </w:p>
    <w:p>
      <w:pPr>
        <w:widowControl/>
        <w:jc w:val="left"/>
        <w:rPr>
          <w:kern w:val="0"/>
          <w:szCs w:val="20"/>
        </w:rPr>
      </w:pPr>
    </w:p>
    <w:p>
      <w:pPr>
        <w:widowControl/>
        <w:jc w:val="left"/>
        <w:rPr>
          <w:kern w:val="0"/>
          <w:szCs w:val="20"/>
        </w:rPr>
      </w:pPr>
    </w:p>
    <w:p>
      <w:pPr>
        <w:widowControl/>
        <w:jc w:val="left"/>
        <w:rPr>
          <w:kern w:val="0"/>
          <w:szCs w:val="20"/>
        </w:rPr>
      </w:pPr>
    </w:p>
    <w:p>
      <w:pPr>
        <w:widowControl/>
        <w:jc w:val="left"/>
        <w:rPr>
          <w:kern w:val="0"/>
          <w:szCs w:val="20"/>
        </w:rPr>
      </w:pP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标书审核：</w:t>
      </w: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rPr>
        <w:t>经办人：</w:t>
      </w:r>
      <w:r>
        <w:rPr>
          <w:rFonts w:hint="eastAsia" w:ascii="仿宋_GB2312" w:hAnsi="仿宋_GB2312" w:eastAsia="仿宋_GB2312" w:cs="仿宋_GB2312"/>
          <w:color w:val="auto"/>
          <w:kern w:val="0"/>
          <w:sz w:val="32"/>
          <w:szCs w:val="32"/>
          <w:lang w:eastAsia="zh-CN"/>
        </w:rPr>
        <w:t>陈玉梁</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负责人：</w:t>
      </w:r>
      <w:r>
        <w:rPr>
          <w:rFonts w:hint="eastAsia" w:ascii="仿宋_GB2312" w:hAnsi="仿宋_GB2312" w:eastAsia="仿宋_GB2312" w:cs="仿宋_GB2312"/>
          <w:color w:val="auto"/>
          <w:kern w:val="0"/>
          <w:sz w:val="32"/>
          <w:szCs w:val="32"/>
          <w:lang w:eastAsia="zh-CN"/>
        </w:rPr>
        <w:t>徐彦恒</w:t>
      </w:r>
    </w:p>
    <w:p>
      <w:pPr>
        <w:widowControl/>
        <w:jc w:val="left"/>
        <w:rPr>
          <w:rFonts w:ascii="仿宋_GB2312" w:hAnsi="仿宋_GB2312" w:eastAsia="仿宋_GB2312" w:cs="仿宋_GB2312"/>
          <w:color w:val="auto"/>
          <w:kern w:val="0"/>
          <w:sz w:val="32"/>
          <w:szCs w:val="32"/>
          <w:u w:val="single"/>
        </w:rPr>
      </w:pPr>
    </w:p>
    <w:p>
      <w:pPr>
        <w:widowControl/>
        <w:jc w:val="left"/>
        <w:rPr>
          <w:rFonts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rPr>
        <w:t>审核人：</w:t>
      </w:r>
      <w:r>
        <w:rPr>
          <w:rFonts w:hint="eastAsia" w:ascii="仿宋_GB2312" w:hAnsi="仿宋_GB2312" w:eastAsia="仿宋_GB2312" w:cs="仿宋_GB2312"/>
          <w:color w:val="auto"/>
          <w:kern w:val="0"/>
          <w:sz w:val="32"/>
          <w:szCs w:val="32"/>
          <w:lang w:eastAsia="zh-CN"/>
        </w:rPr>
        <w:t>乔春</w:t>
      </w:r>
      <w:r>
        <w:rPr>
          <w:rFonts w:hint="eastAsia" w:ascii="仿宋_GB2312" w:hAnsi="仿宋_GB2312" w:eastAsia="仿宋_GB2312" w:cs="仿宋_GB2312"/>
          <w:color w:val="auto"/>
          <w:kern w:val="0"/>
          <w:sz w:val="32"/>
          <w:szCs w:val="32"/>
        </w:rPr>
        <w:t xml:space="preserve">      签发人：</w:t>
      </w:r>
      <w:r>
        <w:rPr>
          <w:rFonts w:hint="eastAsia" w:ascii="仿宋_GB2312" w:hAnsi="仿宋_GB2312" w:eastAsia="仿宋_GB2312" w:cs="仿宋_GB2312"/>
          <w:color w:val="auto"/>
          <w:kern w:val="0"/>
          <w:sz w:val="32"/>
          <w:szCs w:val="32"/>
          <w:lang w:eastAsia="zh-CN"/>
        </w:rPr>
        <w:t>康健飞</w:t>
      </w: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ind w:firstLine="8000" w:firstLineChars="2500"/>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spacing w:line="360" w:lineRule="auto"/>
        <w:rPr>
          <w:rFonts w:ascii="仿宋_GB2312" w:hAnsi="仿宋_GB2312" w:eastAsia="仿宋_GB2312" w:cs="仿宋_GB2312"/>
          <w:color w:val="000000"/>
          <w:kern w:val="0"/>
          <w:sz w:val="32"/>
          <w:szCs w:val="32"/>
        </w:rPr>
      </w:pPr>
    </w:p>
    <w:p>
      <w:pPr>
        <w:spacing w:line="360" w:lineRule="auto"/>
        <w:rPr>
          <w:rFonts w:ascii="仿宋_GB2312" w:hAnsi="仿宋_GB2312" w:eastAsia="仿宋_GB2312" w:cs="仿宋_GB2312"/>
          <w:color w:val="000000"/>
          <w:kern w:val="0"/>
          <w:sz w:val="32"/>
          <w:szCs w:val="32"/>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第一部分</w:t>
      </w: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仿宋_GB2312" w:hAnsi="仿宋_GB2312" w:eastAsia="仿宋_GB2312" w:cs="仿宋_GB2312"/>
          <w:sz w:val="32"/>
          <w:szCs w:val="32"/>
        </w:rPr>
      </w:pPr>
      <w:r>
        <w:rPr>
          <w:rFonts w:hint="eastAsia" w:ascii="楷体_GB2312" w:hAnsi="仿宋_GB2312" w:eastAsia="楷体_GB2312" w:cs="仿宋_GB2312"/>
          <w:kern w:val="0"/>
          <w:sz w:val="48"/>
          <w:szCs w:val="48"/>
        </w:rPr>
        <w:t>投 标 人 须 知</w:t>
      </w:r>
      <w:bookmarkStart w:id="0" w:name="_Toc42952414"/>
      <w:r>
        <w:rPr>
          <w:rFonts w:hint="eastAsia" w:ascii="仿宋_GB2312" w:hAnsi="仿宋_GB2312" w:eastAsia="仿宋_GB2312" w:cs="仿宋_GB2312"/>
          <w:color w:val="000000"/>
          <w:kern w:val="0"/>
          <w:sz w:val="32"/>
          <w:szCs w:val="32"/>
        </w:rPr>
        <w:br w:type="page"/>
      </w:r>
      <w:r>
        <w:rPr>
          <w:rFonts w:hint="eastAsia" w:ascii="仿宋_GB2312" w:hAnsi="仿宋_GB2312" w:eastAsia="仿宋_GB2312" w:cs="仿宋_GB2312"/>
          <w:sz w:val="32"/>
          <w:szCs w:val="32"/>
        </w:rPr>
        <w:t>一、说明</w:t>
      </w:r>
      <w:bookmarkEnd w:id="0"/>
    </w:p>
    <w:p>
      <w:pPr>
        <w:spacing w:line="578"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1.适用范围</w:t>
      </w:r>
    </w:p>
    <w:p>
      <w:pPr>
        <w:spacing w:line="578" w:lineRule="exact"/>
        <w:ind w:firstLine="640" w:firstLineChars="200"/>
        <w:outlineLvl w:val="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1.1本招标文件适用于科研项目的招标。</w:t>
      </w:r>
    </w:p>
    <w:p>
      <w:pPr>
        <w:spacing w:line="578" w:lineRule="exact"/>
        <w:ind w:firstLine="640" w:firstLineChars="200"/>
        <w:outlineLvl w:val="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2.定义</w:t>
      </w:r>
    </w:p>
    <w:p>
      <w:pPr>
        <w:spacing w:line="578" w:lineRule="exact"/>
        <w:ind w:firstLine="640" w:firstLineChars="2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2.1“</w:t>
      </w:r>
      <w:r>
        <w:rPr>
          <w:rFonts w:hint="eastAsia" w:ascii="仿宋_GB2312" w:hAnsi="仿宋_GB2312" w:eastAsia="仿宋_GB2312" w:cs="仿宋_GB2312"/>
          <w:kern w:val="0"/>
          <w:sz w:val="32"/>
          <w:szCs w:val="32"/>
        </w:rPr>
        <w:t>招标</w:t>
      </w:r>
      <w:r>
        <w:rPr>
          <w:rFonts w:hint="eastAsia" w:ascii="仿宋_GB2312" w:hAnsi="仿宋_GB2312" w:eastAsia="仿宋_GB2312" w:cs="仿宋_GB2312"/>
          <w:color w:val="000000"/>
          <w:kern w:val="0"/>
          <w:sz w:val="32"/>
          <w:szCs w:val="32"/>
        </w:rPr>
        <w:t>人”指本</w:t>
      </w:r>
      <w:r>
        <w:rPr>
          <w:rFonts w:hint="eastAsia" w:ascii="仿宋_GB2312" w:hAnsi="仿宋_GB2312" w:eastAsia="仿宋_GB2312" w:cs="仿宋_GB2312"/>
          <w:kern w:val="0"/>
          <w:sz w:val="32"/>
          <w:szCs w:val="32"/>
        </w:rPr>
        <w:t>招标</w:t>
      </w:r>
      <w:r>
        <w:rPr>
          <w:rFonts w:hint="eastAsia" w:ascii="仿宋_GB2312" w:hAnsi="仿宋_GB2312" w:eastAsia="仿宋_GB2312" w:cs="仿宋_GB2312"/>
          <w:color w:val="000000"/>
          <w:kern w:val="0"/>
          <w:sz w:val="32"/>
          <w:szCs w:val="32"/>
        </w:rPr>
        <w:t>项目的需求部门。</w:t>
      </w:r>
    </w:p>
    <w:p>
      <w:pPr>
        <w:spacing w:line="578" w:lineRule="exact"/>
        <w:ind w:firstLine="640" w:firstLineChars="2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2.2“</w:t>
      </w:r>
      <w:r>
        <w:rPr>
          <w:rFonts w:hint="eastAsia" w:ascii="仿宋_GB2312" w:hAnsi="仿宋_GB2312" w:eastAsia="仿宋_GB2312" w:cs="仿宋_GB2312"/>
          <w:kern w:val="0"/>
          <w:sz w:val="32"/>
          <w:szCs w:val="32"/>
        </w:rPr>
        <w:t>招标</w:t>
      </w:r>
      <w:r>
        <w:rPr>
          <w:rFonts w:hint="eastAsia" w:ascii="仿宋_GB2312" w:hAnsi="仿宋_GB2312" w:eastAsia="仿宋_GB2312" w:cs="仿宋_GB2312"/>
          <w:color w:val="000000"/>
          <w:kern w:val="0"/>
          <w:sz w:val="32"/>
          <w:szCs w:val="32"/>
        </w:rPr>
        <w:t>机构”指兰州局集团有限公司</w:t>
      </w:r>
      <w:r>
        <w:rPr>
          <w:rFonts w:hint="eastAsia" w:ascii="仿宋_GB2312" w:hAnsi="仿宋_GB2312" w:eastAsia="仿宋_GB2312" w:cs="仿宋_GB2312"/>
          <w:color w:val="000000"/>
          <w:kern w:val="0"/>
          <w:sz w:val="32"/>
          <w:szCs w:val="32"/>
          <w:lang w:eastAsia="zh-CN"/>
        </w:rPr>
        <w:t>兰州车辆段</w:t>
      </w:r>
      <w:r>
        <w:rPr>
          <w:rFonts w:hint="eastAsia" w:ascii="仿宋_GB2312" w:hAnsi="仿宋_GB2312" w:eastAsia="仿宋_GB2312" w:cs="仿宋_GB2312"/>
          <w:color w:val="000000"/>
          <w:kern w:val="0"/>
          <w:sz w:val="32"/>
          <w:szCs w:val="32"/>
        </w:rPr>
        <w:t>招标办。</w:t>
      </w:r>
    </w:p>
    <w:p>
      <w:pPr>
        <w:spacing w:line="578" w:lineRule="exact"/>
        <w:ind w:firstLine="640" w:firstLineChars="2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2.3“投标人”指向招标机构提交投标文件并参与投标的符合项目招标相关要求的法人及其他组织。</w:t>
      </w:r>
    </w:p>
    <w:p>
      <w:pPr>
        <w:spacing w:line="578" w:lineRule="exact"/>
        <w:ind w:firstLine="640" w:firstLineChars="2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2.4“服务”指投标人提供的科研产品所须承担的安装、技术支持、培训及招标文件规定的其他服务。</w:t>
      </w:r>
    </w:p>
    <w:p>
      <w:pPr>
        <w:tabs>
          <w:tab w:val="left" w:pos="360"/>
          <w:tab w:val="left" w:pos="720"/>
        </w:tabs>
        <w:spacing w:line="578" w:lineRule="exact"/>
        <w:outlineLvl w:val="2"/>
        <w:rPr>
          <w:rFonts w:ascii="仿宋_GB2312" w:hAnsi="仿宋_GB2312" w:eastAsia="仿宋_GB2312" w:cs="仿宋_GB2312"/>
          <w:color w:val="000000"/>
          <w:kern w:val="0"/>
          <w:sz w:val="32"/>
          <w:szCs w:val="32"/>
        </w:rPr>
      </w:pPr>
      <w:bookmarkStart w:id="1" w:name="_Toc61460073"/>
      <w:r>
        <w:rPr>
          <w:rFonts w:hint="eastAsia" w:ascii="仿宋_GB2312" w:hAnsi="仿宋_GB2312" w:eastAsia="仿宋_GB2312" w:cs="仿宋_GB2312"/>
          <w:sz w:val="32"/>
          <w:szCs w:val="32"/>
        </w:rPr>
        <w:t>二、招标文件</w:t>
      </w:r>
      <w:bookmarkEnd w:id="1"/>
    </w:p>
    <w:p>
      <w:pPr>
        <w:widowControl/>
        <w:spacing w:line="578" w:lineRule="exact"/>
        <w:ind w:right="420" w:rightChars="20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1.招标文件的组成</w:t>
      </w:r>
    </w:p>
    <w:p>
      <w:pPr>
        <w:tabs>
          <w:tab w:val="left" w:pos="720"/>
          <w:tab w:val="left" w:pos="1438"/>
        </w:tabs>
        <w:spacing w:line="578" w:lineRule="exact"/>
        <w:ind w:right="420" w:rightChars="20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投标人须知；</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课题任务书；</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投标文件格式。</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2.提示</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w:t>
      </w:r>
      <w:r>
        <w:rPr>
          <w:rFonts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pPr>
        <w:spacing w:line="360" w:lineRule="auto"/>
        <w:ind w:firstLine="640" w:firstLineChars="200"/>
        <w:rPr>
          <w:rFonts w:ascii="宋体" w:hAnsi="宋体"/>
          <w:sz w:val="24"/>
        </w:rPr>
      </w:pPr>
      <w:r>
        <w:rPr>
          <w:rFonts w:hint="eastAsia" w:ascii="仿宋_GB2312" w:hAnsi="仿宋_GB2312" w:eastAsia="仿宋_GB2312" w:cs="仿宋_GB2312"/>
          <w:color w:val="000000"/>
          <w:kern w:val="0"/>
          <w:sz w:val="32"/>
          <w:szCs w:val="32"/>
        </w:rPr>
        <w:t>2</w:t>
      </w:r>
      <w:r>
        <w:rPr>
          <w:rFonts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用户需求：投标人应为铁路运输、物流相关专业的研究机构和高校，注册资金不少于1</w:t>
      </w:r>
      <w:r>
        <w:rPr>
          <w:rFonts w:ascii="仿宋_GB2312" w:hAnsi="仿宋_GB2312" w:eastAsia="仿宋_GB2312" w:cs="仿宋_GB2312"/>
          <w:color w:val="000000"/>
          <w:kern w:val="0"/>
          <w:sz w:val="32"/>
          <w:szCs w:val="32"/>
        </w:rPr>
        <w:t>000</w:t>
      </w:r>
      <w:r>
        <w:rPr>
          <w:rFonts w:hint="eastAsia" w:ascii="仿宋_GB2312" w:hAnsi="仿宋_GB2312" w:eastAsia="仿宋_GB2312" w:cs="仿宋_GB2312"/>
          <w:color w:val="000000"/>
          <w:kern w:val="0"/>
          <w:sz w:val="32"/>
          <w:szCs w:val="32"/>
        </w:rPr>
        <w:t>万元。研究内容应符合课题任务书中提出事项，按照时间节点取得课题成果，完成课题目标。</w:t>
      </w:r>
    </w:p>
    <w:p>
      <w:pPr>
        <w:widowControl/>
        <w:spacing w:line="578" w:lineRule="exact"/>
        <w:ind w:right="420" w:rightChars="20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3.招标文件的补充和修改</w:t>
      </w:r>
    </w:p>
    <w:p>
      <w:pPr>
        <w:tabs>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3.1根据项目的需要,招标机构在集团公司招商平台对招标文件进行修改和变更。</w:t>
      </w:r>
    </w:p>
    <w:p>
      <w:pPr>
        <w:tabs>
          <w:tab w:val="left" w:pos="720"/>
        </w:tabs>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3.2投标人应及时掌握修改内容并受其约束。</w:t>
      </w:r>
    </w:p>
    <w:p>
      <w:pPr>
        <w:tabs>
          <w:tab w:val="left" w:pos="567"/>
        </w:tabs>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3.3考虑到招标文件修改和变更的影响，招标人和招标机构有权决定推迟投标文件递交截止时间。</w:t>
      </w:r>
    </w:p>
    <w:p>
      <w:pPr>
        <w:tabs>
          <w:tab w:val="left" w:pos="720"/>
        </w:tabs>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3.4</w:t>
      </w:r>
      <w:r>
        <w:rPr>
          <w:rFonts w:hint="eastAsia" w:ascii="仿宋_GB2312" w:hAnsi="仿宋_GB2312" w:eastAsia="仿宋_GB2312" w:cs="仿宋_GB2312"/>
          <w:kern w:val="0"/>
          <w:sz w:val="32"/>
          <w:szCs w:val="32"/>
        </w:rPr>
        <w:t>在招标过程中，招标文件内容如有实质性的变更，招标办应以书面形式通知所有参与投标的投标人。若投标人对此类实质性变更不予接受，可以要求退出投标，否则将被视为接受此变更并受其约束。</w:t>
      </w:r>
    </w:p>
    <w:p>
      <w:pPr>
        <w:tabs>
          <w:tab w:val="left" w:pos="720"/>
        </w:tabs>
        <w:spacing w:line="578" w:lineRule="exact"/>
        <w:ind w:left="1120" w:hanging="1120" w:hangingChars="35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三、投标文件</w:t>
      </w:r>
    </w:p>
    <w:p>
      <w:pPr>
        <w:widowControl/>
        <w:tabs>
          <w:tab w:val="left" w:pos="360"/>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1.投标文件的编写</w:t>
      </w:r>
    </w:p>
    <w:p>
      <w:pPr>
        <w:tabs>
          <w:tab w:val="left" w:pos="735"/>
          <w:tab w:val="left" w:pos="108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1.1投标人应仔细阅读招标文件的所有内容，并按其规定的内容和格式，提交完整的投标文件。</w:t>
      </w:r>
    </w:p>
    <w:p>
      <w:pPr>
        <w:tabs>
          <w:tab w:val="left" w:pos="735"/>
          <w:tab w:val="left" w:pos="108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1.2投标文件和来往函件应用中文书写，计量单位应使用中华人民国法定计量单位。（除非招标文件中另有规定）</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1.3投标人应按招标文件要求的招标范围进行投标。</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1.4投标人应以人民币投标。</w:t>
      </w:r>
      <w:r>
        <w:rPr>
          <w:rFonts w:hint="eastAsia" w:ascii="仿宋_GB2312" w:hAnsi="仿宋_GB2312" w:eastAsia="仿宋_GB2312" w:cs="仿宋_GB2312"/>
          <w:kern w:val="0"/>
          <w:sz w:val="32"/>
          <w:szCs w:val="32"/>
        </w:rPr>
        <w:t>若由单价计算得出的总价与投标总价不一致，以单价计算得出的总价作为投标总价。若中文文</w:t>
      </w:r>
      <w:r>
        <w:rPr>
          <w:rFonts w:hint="eastAsia" w:ascii="仿宋_GB2312" w:hAnsi="仿宋_GB2312" w:eastAsia="仿宋_GB2312" w:cs="仿宋_GB2312"/>
          <w:color w:val="000000"/>
          <w:kern w:val="0"/>
          <w:sz w:val="32"/>
          <w:szCs w:val="32"/>
        </w:rPr>
        <w:t>字形式表示的数值与数字形式表示的数值不一致，以中文文字形式表示的数值为准。</w:t>
      </w:r>
    </w:p>
    <w:p>
      <w:pPr>
        <w:widowControl/>
        <w:tabs>
          <w:tab w:val="left" w:pos="360"/>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2.投标文件的构成及要求</w:t>
      </w:r>
    </w:p>
    <w:p>
      <w:pPr>
        <w:tabs>
          <w:tab w:val="left" w:pos="735"/>
          <w:tab w:val="left" w:pos="84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2.1自查表（参见招标文件第三部分投标文件格式）；</w:t>
      </w:r>
    </w:p>
    <w:p>
      <w:pPr>
        <w:tabs>
          <w:tab w:val="left" w:pos="735"/>
          <w:tab w:val="left" w:pos="84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2.2资格性文件（参见招标文件第三部分投标文件格式），投标人应按招标文件格式的要求提交资格文件，以及投标人认为需加以说明的其他内容，并对这些资格文件的真实性负责；</w:t>
      </w:r>
    </w:p>
    <w:p>
      <w:pPr>
        <w:tabs>
          <w:tab w:val="left" w:pos="735"/>
        </w:tabs>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2.3 商务响应文件（参见招标文件第三部分投标文件格式）；</w:t>
      </w:r>
    </w:p>
    <w:p>
      <w:pPr>
        <w:tabs>
          <w:tab w:val="left" w:pos="735"/>
          <w:tab w:val="left" w:pos="840"/>
        </w:tabs>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2.4 技术响应文件（参见招标文件第三部分投标文件格式）；</w:t>
      </w:r>
    </w:p>
    <w:p>
      <w:pPr>
        <w:tabs>
          <w:tab w:val="left" w:pos="851"/>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2.5 价格响应文件（参见招标文件第三部分投标文件格式）；</w:t>
      </w:r>
    </w:p>
    <w:p>
      <w:pPr>
        <w:tabs>
          <w:tab w:val="left" w:pos="735"/>
          <w:tab w:val="left" w:pos="84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2.6 投标人投标的内容与招标文件的技术、商务要求有偏离时，无论这种偏离是否有利于招标方，投标人都应如实说明。</w:t>
      </w:r>
    </w:p>
    <w:p>
      <w:pPr>
        <w:widowControl/>
        <w:tabs>
          <w:tab w:val="left" w:pos="360"/>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3.投标文件的签署、装订和密封</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投标文件包含：正本一套、副本叁套信封共两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3.2投标人必须提交与投标文件正本内容相同的电子文件一套（U盘介质），如电子文件与书面文件不符时，以书面文件为准。</w:t>
      </w:r>
    </w:p>
    <w:p>
      <w:pPr>
        <w:tabs>
          <w:tab w:val="left" w:pos="735"/>
        </w:tabs>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3.3 投标文件制作格式以本文件第三部分（投标文件格式）为准。</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3.4所有投标文件必须装入密封的信封或封套。投标文件的正本、副本应分别封装，并在每一信封或包装的封面上注明： </w:t>
      </w:r>
    </w:p>
    <w:tbl>
      <w:tblPr>
        <w:tblStyle w:val="9"/>
        <w:tblW w:w="793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0" w:hRule="atLeast"/>
        </w:trPr>
        <w:tc>
          <w:tcPr>
            <w:tcW w:w="7938" w:type="dxa"/>
          </w:tcPr>
          <w:p>
            <w:pPr>
              <w:widowControl/>
              <w:spacing w:line="360" w:lineRule="auto"/>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u w:val="single"/>
              </w:rPr>
              <w:t>正本/副本/投标信封</w:t>
            </w:r>
            <w:r>
              <w:rPr>
                <w:rFonts w:hint="eastAsia" w:ascii="仿宋_GB2312" w:hAnsi="仿宋_GB2312" w:eastAsia="仿宋_GB2312" w:cs="仿宋_GB2312"/>
                <w:color w:val="000000"/>
                <w:sz w:val="32"/>
                <w:szCs w:val="32"/>
              </w:rPr>
              <w:t>）</w:t>
            </w:r>
          </w:p>
          <w:p>
            <w:pPr>
              <w:widowControl/>
              <w:spacing w:line="360" w:lineRule="auto"/>
              <w:ind w:left="18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于“      年     月     日     时    分”之前不准启封（即投标截止时间）</w:t>
            </w:r>
          </w:p>
          <w:p>
            <w:pPr>
              <w:widowControl/>
              <w:spacing w:line="360" w:lineRule="auto"/>
              <w:ind w:left="1810" w:leftChars="100" w:hanging="1600" w:hangingChars="500"/>
              <w:jc w:val="left"/>
              <w:rPr>
                <w:rFonts w:ascii="仿宋_GB2312" w:hAnsi="仿宋_GB2312" w:eastAsia="仿宋_GB2312" w:cs="仿宋_GB2312"/>
                <w:color w:val="FF0000"/>
                <w:sz w:val="32"/>
                <w:szCs w:val="32"/>
              </w:rPr>
            </w:pPr>
            <w:r>
              <w:rPr>
                <w:rFonts w:hint="eastAsia" w:ascii="仿宋_GB2312" w:hAnsi="仿宋_GB2312" w:eastAsia="仿宋_GB2312" w:cs="仿宋_GB2312"/>
                <w:color w:val="000000"/>
                <w:sz w:val="32"/>
                <w:szCs w:val="32"/>
              </w:rPr>
              <w:t>项目名称：</w:t>
            </w:r>
            <w:r>
              <w:rPr>
                <w:rFonts w:hint="eastAsia" w:ascii="仿宋_GB2312" w:hAnsi="仿宋_GB2312" w:eastAsia="仿宋_GB2312" w:cs="仿宋_GB2312"/>
                <w:color w:val="FF0000"/>
                <w:sz w:val="32"/>
                <w:szCs w:val="32"/>
              </w:rPr>
              <w:t>104</w:t>
            </w:r>
            <w:r>
              <w:rPr>
                <w:rFonts w:hint="eastAsia" w:ascii="仿宋_GB2312" w:hAnsi="仿宋_GB2312" w:eastAsia="仿宋_GB2312" w:cs="仿宋_GB2312"/>
                <w:color w:val="FF0000"/>
                <w:sz w:val="32"/>
                <w:szCs w:val="32"/>
                <w:lang w:val="en-US" w:eastAsia="zh-CN"/>
              </w:rPr>
              <w:t>阀</w:t>
            </w:r>
            <w:r>
              <w:rPr>
                <w:rFonts w:hint="eastAsia" w:ascii="仿宋_GB2312" w:hAnsi="仿宋_GB2312" w:eastAsia="仿宋_GB2312" w:cs="仿宋_GB2312"/>
                <w:color w:val="FF0000"/>
                <w:sz w:val="32"/>
                <w:szCs w:val="32"/>
                <w:lang w:eastAsia="zh-CN"/>
              </w:rPr>
              <w:t>稳定性磨合</w:t>
            </w:r>
            <w:r>
              <w:rPr>
                <w:rFonts w:hint="eastAsia" w:ascii="仿宋_GB2312" w:hAnsi="仿宋_GB2312" w:eastAsia="仿宋_GB2312" w:cs="仿宋_GB2312"/>
                <w:color w:val="FF0000"/>
                <w:sz w:val="32"/>
                <w:szCs w:val="32"/>
              </w:rPr>
              <w:t>试验台研究</w:t>
            </w:r>
          </w:p>
          <w:p>
            <w:pPr>
              <w:widowControl/>
              <w:spacing w:line="360" w:lineRule="auto"/>
              <w:ind w:left="180"/>
              <w:jc w:val="left"/>
              <w:rPr>
                <w:rFonts w:ascii="仿宋_GB2312" w:hAnsi="仿宋_GB2312" w:eastAsia="仿宋_GB2312" w:cs="仿宋_GB2312"/>
                <w:color w:val="FF0000"/>
                <w:sz w:val="32"/>
                <w:szCs w:val="32"/>
              </w:rPr>
            </w:pPr>
            <w:r>
              <w:rPr>
                <w:rFonts w:hint="eastAsia" w:ascii="仿宋_GB2312" w:hAnsi="仿宋_GB2312" w:eastAsia="仿宋_GB2312" w:cs="仿宋_GB2312"/>
                <w:color w:val="000000"/>
                <w:sz w:val="32"/>
                <w:szCs w:val="32"/>
              </w:rPr>
              <w:t>收件人名称：</w:t>
            </w:r>
            <w:r>
              <w:rPr>
                <w:rFonts w:hint="eastAsia" w:ascii="仿宋_GB2312" w:hAnsi="仿宋_GB2312" w:eastAsia="仿宋_GB2312" w:cs="仿宋_GB2312"/>
                <w:color w:val="FF0000"/>
                <w:sz w:val="32"/>
                <w:szCs w:val="32"/>
              </w:rPr>
              <w:t>中国铁路兰州局集团有限公司</w:t>
            </w:r>
            <w:r>
              <w:rPr>
                <w:rFonts w:hint="eastAsia" w:ascii="仿宋_GB2312" w:hAnsi="仿宋_GB2312" w:eastAsia="仿宋_GB2312" w:cs="仿宋_GB2312"/>
                <w:color w:val="FF0000"/>
                <w:sz w:val="32"/>
                <w:szCs w:val="32"/>
                <w:lang w:eastAsia="zh-CN"/>
              </w:rPr>
              <w:t>兰州车辆段</w:t>
            </w:r>
            <w:r>
              <w:rPr>
                <w:rFonts w:hint="eastAsia" w:ascii="仿宋_GB2312" w:hAnsi="仿宋_GB2312" w:eastAsia="仿宋_GB2312" w:cs="仿宋_GB2312"/>
                <w:color w:val="FF0000"/>
                <w:sz w:val="32"/>
                <w:szCs w:val="32"/>
              </w:rPr>
              <w:t>招标办</w:t>
            </w:r>
          </w:p>
          <w:p>
            <w:pPr>
              <w:widowControl/>
              <w:spacing w:line="360" w:lineRule="auto"/>
              <w:ind w:left="18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项目编号：</w:t>
            </w:r>
            <w:r>
              <w:rPr>
                <w:rFonts w:hint="eastAsia" w:ascii="黑体" w:hAnsi="黑体" w:eastAsia="黑体" w:cs="黑体"/>
                <w:kern w:val="0"/>
                <w:sz w:val="28"/>
                <w:szCs w:val="20"/>
              </w:rPr>
              <w:t>L</w:t>
            </w:r>
            <w:r>
              <w:rPr>
                <w:rFonts w:ascii="黑体" w:hAnsi="黑体" w:eastAsia="黑体" w:cs="黑体"/>
                <w:kern w:val="0"/>
                <w:sz w:val="28"/>
                <w:szCs w:val="20"/>
              </w:rPr>
              <w:t>ZJKY</w:t>
            </w:r>
            <w:r>
              <w:rPr>
                <w:rFonts w:ascii="仿宋_GB2312" w:hAnsi="仿宋_GB2312" w:eastAsia="仿宋_GB2312" w:cs="仿宋_GB2312"/>
                <w:color w:val="000000"/>
                <w:sz w:val="32"/>
                <w:szCs w:val="32"/>
              </w:rPr>
              <w:t>2021</w:t>
            </w:r>
            <w:r>
              <w:rPr>
                <w:rFonts w:hint="eastAsia" w:ascii="仿宋_GB2312" w:hAnsi="仿宋_GB2312" w:eastAsia="仿宋_GB2312" w:cs="仿宋_GB2312"/>
                <w:color w:val="000000"/>
                <w:sz w:val="32"/>
                <w:szCs w:val="32"/>
                <w:lang w:val="en-US" w:eastAsia="zh-CN"/>
              </w:rPr>
              <w:t>018</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3</w:t>
            </w:r>
          </w:p>
          <w:p>
            <w:pPr>
              <w:widowControl/>
              <w:spacing w:line="360" w:lineRule="auto"/>
              <w:ind w:left="18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投标人名称：</w:t>
            </w:r>
          </w:p>
          <w:p>
            <w:pPr>
              <w:widowControl/>
              <w:spacing w:line="360" w:lineRule="auto"/>
              <w:ind w:left="18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投标人地址：</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 xml:space="preserve"> 邮政编码：</w:t>
            </w:r>
          </w:p>
          <w:p>
            <w:pPr>
              <w:widowControl/>
              <w:spacing w:line="360" w:lineRule="auto"/>
              <w:ind w:left="181" w:leftChars="86"/>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联 系 人：</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 xml:space="preserve">  联系电话：</w:t>
            </w:r>
            <w:r>
              <w:rPr>
                <w:rFonts w:hint="eastAsia" w:ascii="仿宋_GB2312" w:hAnsi="仿宋_GB2312" w:eastAsia="仿宋_GB2312" w:cs="仿宋_GB2312"/>
                <w:color w:val="000000"/>
                <w:sz w:val="32"/>
                <w:szCs w:val="32"/>
                <w:lang w:val="en-US" w:eastAsia="zh-CN"/>
              </w:rPr>
              <w:t xml:space="preserve"> </w:t>
            </w:r>
          </w:p>
        </w:tc>
      </w:tr>
    </w:tbl>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3.5投标文件应使用</w:t>
      </w:r>
      <w:bookmarkStart w:id="7" w:name="_GoBack"/>
      <w:bookmarkEnd w:id="7"/>
      <w:r>
        <w:rPr>
          <w:rFonts w:hint="eastAsia" w:ascii="仿宋_GB2312" w:hAnsi="仿宋_GB2312" w:eastAsia="仿宋_GB2312" w:cs="仿宋_GB2312"/>
          <w:color w:val="000000"/>
          <w:kern w:val="0"/>
          <w:sz w:val="32"/>
          <w:szCs w:val="32"/>
        </w:rPr>
        <w:t>胶订方式进行装订，招标机构对因投标文件未装订成册而造成的投标文件的损坏、丢失不承担任何责任。同时，因不符合装订要求而被拒绝投标，责任由投标人承担。</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3.6招标机构对不可抗力事件造成的投标文件的损坏、丢失不承担任何责任。</w:t>
      </w:r>
    </w:p>
    <w:p>
      <w:pPr>
        <w:widowControl/>
        <w:tabs>
          <w:tab w:val="left" w:pos="360"/>
          <w:tab w:val="left" w:pos="720"/>
        </w:tabs>
        <w:spacing w:line="578" w:lineRule="exact"/>
        <w:ind w:left="317" w:leftChars="151" w:firstLine="316" w:firstLineChars="99"/>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4.投标有效期</w:t>
      </w:r>
    </w:p>
    <w:p>
      <w:pPr>
        <w:tabs>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从投标递交截止时间起，投标有效</w:t>
      </w:r>
      <w:r>
        <w:rPr>
          <w:rFonts w:hint="eastAsia" w:ascii="仿宋_GB2312" w:hAnsi="仿宋_GB2312" w:eastAsia="仿宋_GB2312" w:cs="仿宋_GB2312"/>
          <w:kern w:val="0"/>
          <w:sz w:val="32"/>
          <w:szCs w:val="32"/>
        </w:rPr>
        <w:t>期为</w:t>
      </w:r>
      <w:r>
        <w:rPr>
          <w:rFonts w:hint="eastAsia" w:ascii="仿宋_GB2312" w:hAnsi="仿宋_GB2312" w:eastAsia="仿宋_GB2312" w:cs="仿宋_GB2312"/>
          <w:kern w:val="0"/>
          <w:sz w:val="32"/>
          <w:szCs w:val="32"/>
          <w:u w:val="single"/>
        </w:rPr>
        <w:t>30</w:t>
      </w:r>
      <w:r>
        <w:rPr>
          <w:rFonts w:hint="eastAsia" w:ascii="仿宋_GB2312" w:hAnsi="仿宋_GB2312" w:eastAsia="仿宋_GB2312" w:cs="仿宋_GB2312"/>
          <w:kern w:val="0"/>
          <w:sz w:val="32"/>
          <w:szCs w:val="32"/>
        </w:rPr>
        <w:t>天</w:t>
      </w:r>
      <w:r>
        <w:rPr>
          <w:rFonts w:hint="eastAsia" w:ascii="仿宋_GB2312" w:hAnsi="仿宋_GB2312" w:eastAsia="仿宋_GB2312" w:cs="仿宋_GB2312"/>
          <w:color w:val="000000"/>
          <w:kern w:val="0"/>
          <w:sz w:val="32"/>
          <w:szCs w:val="32"/>
        </w:rPr>
        <w:t>。在特殊情况下，招标机构可于投标有效期满之前要求投标人同意延长有效期，要求与答复均应以书面形式表示。投标人可以拒绝上述要求，同意延期的投标人原投标有效期内应享之权利及应负之责任也相应延续。</w:t>
      </w:r>
    </w:p>
    <w:p>
      <w:pPr>
        <w:widowControl/>
        <w:tabs>
          <w:tab w:val="left" w:pos="360"/>
          <w:tab w:val="left" w:pos="735"/>
        </w:tabs>
        <w:spacing w:line="578" w:lineRule="exact"/>
        <w:ind w:left="317" w:leftChars="151" w:firstLine="316" w:firstLineChars="99"/>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5.投标文件的递交和撤回</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投标人应按招标公告中规定的时间和地点于投标递交截止时间之前递交投标文件。迟于投标递交截止时间递交的投标文件将被视为无效。</w:t>
      </w:r>
    </w:p>
    <w:p>
      <w:pPr>
        <w:tabs>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投标期间应评审小组的要求所作的投标修改和最终投标应在评审小组规定的时间内递交。</w:t>
      </w:r>
    </w:p>
    <w:p>
      <w:pPr>
        <w:spacing w:line="578"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四、开标及评审</w:t>
      </w:r>
    </w:p>
    <w:p>
      <w:pPr>
        <w:widowControl/>
        <w:tabs>
          <w:tab w:val="left" w:pos="735"/>
        </w:tabs>
        <w:adjustRightInd w:val="0"/>
        <w:snapToGrid w:val="0"/>
        <w:spacing w:line="578" w:lineRule="exact"/>
        <w:ind w:left="1268" w:leftChars="304" w:right="31" w:rightChars="15" w:hanging="630" w:hangingChars="197"/>
        <w:jc w:val="left"/>
        <w:outlineLvl w:val="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1.评审小组</w:t>
      </w:r>
    </w:p>
    <w:p>
      <w:pPr>
        <w:widowControl/>
        <w:tabs>
          <w:tab w:val="left" w:pos="720"/>
        </w:tabs>
        <w:adjustRightInd w:val="0"/>
        <w:snapToGrid w:val="0"/>
        <w:spacing w:line="578" w:lineRule="exact"/>
        <w:ind w:left="1278" w:leftChars="304" w:right="31" w:rightChars="15" w:hanging="640" w:hanging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1.1本次招标评审小组由</w:t>
      </w:r>
      <w:r>
        <w:rPr>
          <w:rFonts w:hint="eastAsia" w:ascii="仿宋_GB2312" w:hAnsi="仿宋_GB2312" w:eastAsia="仿宋_GB2312" w:cs="仿宋_GB2312"/>
          <w:kern w:val="0"/>
          <w:sz w:val="32"/>
          <w:szCs w:val="32"/>
        </w:rPr>
        <w:t>招标人代表和评审专家组成。</w:t>
      </w:r>
    </w:p>
    <w:p>
      <w:pPr>
        <w:widowControl/>
        <w:tabs>
          <w:tab w:val="left" w:pos="720"/>
        </w:tabs>
        <w:adjustRightInd w:val="0"/>
        <w:snapToGrid w:val="0"/>
        <w:spacing w:line="578" w:lineRule="exact"/>
        <w:ind w:left="1278" w:leftChars="304" w:right="31" w:rightChars="15" w:hanging="640" w:hanging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1.2评审小组在开标及评审过程中出现意见不一致时，</w:t>
      </w:r>
    </w:p>
    <w:p>
      <w:pPr>
        <w:widowControl/>
        <w:tabs>
          <w:tab w:val="left" w:pos="720"/>
        </w:tabs>
        <w:adjustRightInd w:val="0"/>
        <w:snapToGrid w:val="0"/>
        <w:spacing w:line="578" w:lineRule="exact"/>
        <w:ind w:right="31" w:rightChars="15"/>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应遵循少数服从多数原则。</w:t>
      </w:r>
    </w:p>
    <w:p>
      <w:pPr>
        <w:widowControl/>
        <w:tabs>
          <w:tab w:val="left" w:pos="720"/>
        </w:tabs>
        <w:adjustRightInd w:val="0"/>
        <w:snapToGrid w:val="0"/>
        <w:spacing w:line="578" w:lineRule="exact"/>
        <w:ind w:left="1092" w:leftChars="304" w:right="31" w:rightChars="15" w:hanging="454" w:hangingChars="142"/>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1.3评审小组依法根据招标文件的规定对投标人最终形</w:t>
      </w:r>
    </w:p>
    <w:p>
      <w:pPr>
        <w:widowControl/>
        <w:tabs>
          <w:tab w:val="left" w:pos="720"/>
        </w:tabs>
        <w:adjustRightInd w:val="0"/>
        <w:snapToGrid w:val="0"/>
        <w:spacing w:line="578" w:lineRule="exact"/>
        <w:ind w:right="31" w:rightChars="15"/>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成的投标文件进行详细评审,并据此推荐中标候选人。</w:t>
      </w:r>
    </w:p>
    <w:p>
      <w:pPr>
        <w:widowControl/>
        <w:tabs>
          <w:tab w:val="left" w:pos="720"/>
        </w:tabs>
        <w:spacing w:line="578" w:lineRule="exact"/>
        <w:ind w:right="420" w:rightChars="200" w:firstLine="640" w:firstLineChars="200"/>
        <w:jc w:val="left"/>
        <w:outlineLvl w:val="1"/>
        <w:rPr>
          <w:rFonts w:ascii="仿宋_GB2312" w:hAnsi="仿宋_GB2312" w:eastAsia="仿宋_GB2312" w:cs="仿宋_GB2312"/>
          <w:color w:val="000000"/>
          <w:spacing w:val="10"/>
          <w:kern w:val="0"/>
          <w:sz w:val="32"/>
          <w:szCs w:val="32"/>
        </w:rPr>
      </w:pPr>
      <w:r>
        <w:rPr>
          <w:rFonts w:hint="eastAsia" w:ascii="仿宋_GB2312" w:hAnsi="仿宋_GB2312" w:eastAsia="仿宋_GB2312" w:cs="仿宋_GB2312"/>
          <w:color w:val="000000"/>
          <w:kern w:val="0"/>
          <w:sz w:val="32"/>
          <w:szCs w:val="32"/>
        </w:rPr>
        <w:t>2.</w:t>
      </w:r>
      <w:r>
        <w:rPr>
          <w:rFonts w:hint="eastAsia" w:ascii="仿宋_GB2312" w:hAnsi="仿宋_GB2312" w:eastAsia="仿宋_GB2312" w:cs="仿宋_GB2312"/>
          <w:color w:val="000000"/>
          <w:spacing w:val="10"/>
          <w:kern w:val="0"/>
          <w:sz w:val="32"/>
          <w:szCs w:val="32"/>
        </w:rPr>
        <w:t>评标程序</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2.1评审小组将以随机抽签的形式对在本须知规定的时间内递交投标文件的投标人进行投标排序。</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2.2递交投标文件合格的投标人不足三家，由项目组提出申请，经集体决策转为谈判方式，否则将按照流标处理。</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2.4投标文件的初审</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2.4.1评审小组对投标人的资格性审查（附件一），审查投标文件是否完整、总体编排是否有序、文件签署是否合格、是否按招标文件的规定密封和标记等。</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2.4.3</w:t>
      </w:r>
      <w:r>
        <w:rPr>
          <w:rFonts w:hint="eastAsia" w:ascii="仿宋_GB2312" w:hAnsi="仿宋_GB2312" w:eastAsia="仿宋_GB2312" w:cs="仿宋_GB2312"/>
          <w:kern w:val="0"/>
          <w:sz w:val="32"/>
          <w:szCs w:val="32"/>
        </w:rPr>
        <w:t>在资格性审查、符合性审查时，如发现</w:t>
      </w:r>
      <w:r>
        <w:rPr>
          <w:rFonts w:hint="eastAsia" w:ascii="仿宋_GB2312" w:hAnsi="仿宋_GB2312" w:eastAsia="仿宋_GB2312" w:cs="仿宋_GB2312"/>
          <w:color w:val="000000"/>
          <w:kern w:val="0"/>
          <w:sz w:val="32"/>
          <w:szCs w:val="32"/>
        </w:rPr>
        <w:t>下列情形之一的，投标文件将确定为无效投标：</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color w:val="000000"/>
          <w:kern w:val="0"/>
          <w:sz w:val="32"/>
          <w:szCs w:val="32"/>
        </w:rPr>
        <w:t>投标文件未加盖投标人公章或法定代表人未签字或盖</w:t>
      </w:r>
      <w:r>
        <w:rPr>
          <w:rFonts w:hint="eastAsia" w:ascii="仿宋_GB2312" w:hAnsi="仿宋_GB2312" w:eastAsia="仿宋_GB2312" w:cs="仿宋_GB2312"/>
          <w:kern w:val="0"/>
          <w:sz w:val="32"/>
          <w:szCs w:val="32"/>
        </w:rPr>
        <w:t>章；</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（2）投标文件印刷不清、字迹模糊，不能看清楚主要内容；</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（3）投标联合体没有提交共同投标协议；</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（4）投标人不符合招标文件规定的条件；</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（5）同一投标人提交两个以上不同的投标文件或者投标报价，但招标文件要求提交备选投标的例外；</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（6）投标文件没有对招标文件的实质性要求和条件作出响应</w:t>
      </w:r>
      <w:r>
        <w:rPr>
          <w:rFonts w:hint="eastAsia" w:ascii="仿宋_GB2312" w:hAnsi="仿宋_GB2312" w:eastAsia="仿宋_GB2312" w:cs="仿宋_GB2312"/>
          <w:color w:val="000000"/>
          <w:kern w:val="0"/>
          <w:sz w:val="32"/>
          <w:szCs w:val="32"/>
        </w:rPr>
        <w:t>；</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（7）投标人有串通投标、弄虚作假、行贿等违法行为；</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2.4.4评审小组对各投标人进行资格性和符合性审查过程中，对初步被认定为初审不合格或无效投标者应将集体意见现场及时告知投标人。</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2.5</w:t>
      </w:r>
      <w:r>
        <w:rPr>
          <w:rFonts w:hint="eastAsia" w:ascii="仿宋_GB2312" w:hAnsi="仿宋_GB2312" w:eastAsia="仿宋_GB2312" w:cs="仿宋_GB2312"/>
          <w:color w:val="000000"/>
          <w:kern w:val="0"/>
          <w:sz w:val="32"/>
          <w:szCs w:val="32"/>
        </w:rPr>
        <w:t>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2.6评审小组对确定为实质上响应招标文件要求的投标文件按评审方法进行详细评审。</w:t>
      </w:r>
    </w:p>
    <w:p>
      <w:pPr>
        <w:widowControl/>
        <w:spacing w:line="578" w:lineRule="exact"/>
        <w:ind w:firstLine="640" w:firstLineChars="200"/>
        <w:jc w:val="left"/>
        <w:outlineLvl w:val="1"/>
        <w:rPr>
          <w:rFonts w:ascii="仿宋_GB2312" w:hAnsi="仿宋_GB2312" w:eastAsia="仿宋_GB2312" w:cs="仿宋_GB2312"/>
          <w:color w:val="000000"/>
          <w:kern w:val="0"/>
          <w:sz w:val="32"/>
          <w:szCs w:val="32"/>
        </w:rPr>
      </w:pPr>
      <w:bookmarkStart w:id="2" w:name="_Toc61460075"/>
      <w:r>
        <w:rPr>
          <w:rFonts w:hint="eastAsia" w:ascii="仿宋_GB2312" w:hAnsi="仿宋_GB2312" w:eastAsia="仿宋_GB2312" w:cs="仿宋_GB2312"/>
          <w:color w:val="000000"/>
          <w:kern w:val="0"/>
          <w:sz w:val="32"/>
          <w:szCs w:val="32"/>
        </w:rPr>
        <w:t>3.评审办法</w:t>
      </w:r>
    </w:p>
    <w:p>
      <w:pPr>
        <w:widowControl/>
        <w:tabs>
          <w:tab w:val="left" w:pos="720"/>
        </w:tabs>
        <w:snapToGrid w:val="0"/>
        <w:spacing w:line="578" w:lineRule="exact"/>
        <w:ind w:right="-105" w:rightChars="-5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3.1评审原则</w:t>
      </w:r>
    </w:p>
    <w:p>
      <w:pPr>
        <w:widowControl/>
        <w:snapToGrid w:val="0"/>
        <w:spacing w:line="578" w:lineRule="exact"/>
        <w:ind w:left="2" w:leftChars="1"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3.1.1本次招标以公开招标方式进行，评审由评审小组负责完成。评审基本原则：遵循“公开、公平、公正、择优、诚实信用”的原则。</w:t>
      </w:r>
    </w:p>
    <w:p>
      <w:pPr>
        <w:widowControl/>
        <w:snapToGrid w:val="0"/>
        <w:spacing w:line="578" w:lineRule="exact"/>
        <w:ind w:left="2" w:leftChars="1"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3.1.2本次招标的评审采取</w:t>
      </w:r>
      <w:r>
        <w:rPr>
          <w:rFonts w:hint="eastAsia" w:ascii="仿宋_GB2312" w:hAnsi="仿宋_GB2312" w:eastAsia="仿宋_GB2312" w:cs="仿宋_GB2312"/>
          <w:color w:val="000000"/>
          <w:kern w:val="0"/>
          <w:sz w:val="32"/>
          <w:szCs w:val="32"/>
          <w:u w:val="single"/>
        </w:rPr>
        <w:t>“程序规范、高分中标”</w:t>
      </w:r>
      <w:r>
        <w:rPr>
          <w:rFonts w:hint="eastAsia" w:ascii="仿宋_GB2312" w:hAnsi="仿宋_GB2312" w:eastAsia="仿宋_GB2312" w:cs="仿宋_GB2312"/>
          <w:color w:val="000000"/>
          <w:kern w:val="0"/>
          <w:sz w:val="32"/>
          <w:szCs w:val="32"/>
        </w:rPr>
        <w:t>原则。</w:t>
      </w:r>
    </w:p>
    <w:p>
      <w:pPr>
        <w:widowControl/>
        <w:snapToGrid w:val="0"/>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3.2评审程序和评审方法</w:t>
      </w:r>
    </w:p>
    <w:p>
      <w:pPr>
        <w:widowControl/>
        <w:snapToGrid w:val="0"/>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pPr>
        <w:widowControl/>
        <w:spacing w:line="578" w:lineRule="exact"/>
        <w:ind w:left="319" w:leftChars="152" w:firstLine="320" w:firstLineChars="1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3.2.2 详细评审</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根据通过资格性和符合性审查的投标人数量，由评审小组按以下规则进行评审：</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pPr>
        <w:widowControl/>
        <w:tabs>
          <w:tab w:val="left" w:pos="645"/>
        </w:tabs>
        <w:snapToGrid w:val="0"/>
        <w:spacing w:beforeLines="50"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3.3评审报告</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评审小组依据评审结果出具评审报告。</w:t>
      </w:r>
    </w:p>
    <w:p>
      <w:pPr>
        <w:widowControl/>
        <w:tabs>
          <w:tab w:val="left" w:pos="750"/>
        </w:tabs>
        <w:snapToGrid w:val="0"/>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3.4评标、评审过程的保密性。</w:t>
      </w:r>
    </w:p>
    <w:p>
      <w:pPr>
        <w:snapToGrid w:val="0"/>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3.4.1开标至中标人与招标方签订合同后止，凡与投标、审查、澄清、评价、比较、确定中标人意见有关的内容，任何人均不得向投标人及与投标评审无关的其他人透露。</w:t>
      </w:r>
    </w:p>
    <w:p>
      <w:pPr>
        <w:snapToGrid w:val="0"/>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pPr>
        <w:widowControl/>
        <w:snapToGrid w:val="0"/>
        <w:spacing w:line="578" w:lineRule="exact"/>
        <w:ind w:left="814" w:leftChars="304" w:right="-105" w:rightChars="-50" w:hanging="176" w:hangingChars="55"/>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3.5接受和拒绝任何或所有投标的权利</w:t>
      </w:r>
    </w:p>
    <w:p>
      <w:pPr>
        <w:snapToGrid w:val="0"/>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招标部门和招标人保留在中标公告结束之前任何时候接受或拒绝任何投标，以及宣布投标无效或拒绝所有投标的权力，对受影响的投标人不承担任何责任。</w:t>
      </w:r>
    </w:p>
    <w:p>
      <w:pPr>
        <w:widowControl/>
        <w:snapToGrid w:val="0"/>
        <w:spacing w:line="578" w:lineRule="exact"/>
        <w:ind w:left="814" w:leftChars="304" w:right="-105" w:rightChars="-50" w:hanging="176" w:hangingChars="55"/>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3.6变更技术方案的权利</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在招标过程中，招标人有权变更技术方案，如果投标人根据招标人提出的变更要求调整方案或价格后未能获得合同，招标人和招标机构不承担任何责任。</w:t>
      </w:r>
    </w:p>
    <w:p>
      <w:pPr>
        <w:widowControl/>
        <w:snapToGrid w:val="0"/>
        <w:spacing w:line="578" w:lineRule="exact"/>
        <w:ind w:left="960" w:hanging="960" w:hangingChars="300"/>
        <w:jc w:val="left"/>
        <w:rPr>
          <w:rFonts w:ascii="仿宋_GB2312" w:hAnsi="仿宋_GB2312" w:eastAsia="仿宋_GB2312" w:cs="仿宋_GB2312"/>
          <w:color w:val="FF0000"/>
          <w:kern w:val="0"/>
          <w:sz w:val="32"/>
          <w:szCs w:val="32"/>
        </w:rPr>
      </w:pPr>
      <w:r>
        <w:rPr>
          <w:rFonts w:hint="eastAsia" w:ascii="仿宋_GB2312" w:hAnsi="仿宋_GB2312" w:eastAsia="仿宋_GB2312" w:cs="仿宋_GB2312"/>
          <w:sz w:val="32"/>
          <w:szCs w:val="32"/>
        </w:rPr>
        <w:t>四、中标候选人</w:t>
      </w:r>
    </w:p>
    <w:p>
      <w:pPr>
        <w:widowControl/>
        <w:tabs>
          <w:tab w:val="left" w:pos="630"/>
        </w:tabs>
        <w:snapToGrid w:val="0"/>
        <w:spacing w:line="578" w:lineRule="exact"/>
        <w:ind w:left="638" w:leftChars="304" w:right="420" w:right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4.1中标候选</w:t>
      </w:r>
      <w:r>
        <w:rPr>
          <w:rFonts w:hint="eastAsia" w:ascii="仿宋_GB2312" w:hAnsi="仿宋_GB2312" w:eastAsia="仿宋_GB2312" w:cs="仿宋_GB2312"/>
          <w:color w:val="000000"/>
          <w:kern w:val="0"/>
          <w:sz w:val="32"/>
          <w:szCs w:val="32"/>
        </w:rPr>
        <w:t>人的确定</w:t>
      </w:r>
    </w:p>
    <w:p>
      <w:pPr>
        <w:widowControl/>
        <w:tabs>
          <w:tab w:val="left" w:pos="630"/>
        </w:tabs>
        <w:snapToGrid w:val="0"/>
        <w:spacing w:line="578" w:lineRule="exact"/>
        <w:ind w:right="420" w:rightChars="20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4.1.1根据评审小组评审结果及评标报告确定</w:t>
      </w:r>
      <w:r>
        <w:rPr>
          <w:rFonts w:hint="eastAsia" w:ascii="仿宋_GB2312" w:hAnsi="仿宋_GB2312" w:eastAsia="仿宋_GB2312" w:cs="仿宋_GB2312"/>
          <w:kern w:val="0"/>
          <w:sz w:val="32"/>
          <w:szCs w:val="32"/>
        </w:rPr>
        <w:t>中标</w:t>
      </w:r>
      <w:r>
        <w:rPr>
          <w:rFonts w:hint="eastAsia" w:ascii="仿宋_GB2312" w:hAnsi="仿宋_GB2312" w:eastAsia="仿宋_GB2312" w:cs="仿宋_GB2312"/>
          <w:color w:val="000000"/>
          <w:kern w:val="0"/>
          <w:sz w:val="32"/>
          <w:szCs w:val="32"/>
        </w:rPr>
        <w:t>候选人。</w:t>
      </w:r>
    </w:p>
    <w:p>
      <w:pPr>
        <w:widowControl/>
        <w:tabs>
          <w:tab w:val="left" w:pos="735"/>
        </w:tabs>
        <w:snapToGrid w:val="0"/>
        <w:spacing w:beforeLines="50" w:line="578" w:lineRule="exact"/>
        <w:ind w:left="638" w:leftChars="304" w:right="420" w:right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4.2评标结果公示</w:t>
      </w:r>
    </w:p>
    <w:p>
      <w:pPr>
        <w:widowControl/>
        <w:spacing w:line="560" w:lineRule="exact"/>
        <w:ind w:right="31" w:rightChars="15"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4.2.1招标机构将在：（甘肃经济信息网：www.gsei.com.cn/html/1273）媒体上公示评标结果，公示内容包括招标项目名称、中标候选人名单和电话等。</w:t>
      </w:r>
    </w:p>
    <w:p>
      <w:pPr>
        <w:widowControl/>
        <w:tabs>
          <w:tab w:val="left" w:pos="735"/>
        </w:tabs>
        <w:snapToGrid w:val="0"/>
        <w:spacing w:beforeLines="50" w:line="560" w:lineRule="exact"/>
        <w:ind w:left="638" w:leftChars="304" w:right="420" w:right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4.3中标通知书</w:t>
      </w:r>
    </w:p>
    <w:p>
      <w:pPr>
        <w:widowControl/>
        <w:tabs>
          <w:tab w:val="left" w:pos="735"/>
        </w:tabs>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4.3.1评标结果公示发布期不少于三日，公示结束后五日内，招标人向中标人发出中标通知书。</w:t>
      </w:r>
    </w:p>
    <w:p>
      <w:pPr>
        <w:widowControl/>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4.3.2《中标通知书》将是合同的一个组成部分；《中标通知书》发出后中标人放弃中标，应承担相应的法律责任。</w:t>
      </w:r>
    </w:p>
    <w:p>
      <w:pPr>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4.4签订合同</w:t>
      </w:r>
    </w:p>
    <w:p>
      <w:pPr>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4.4.1中标人在《中标通知书》发出之日起十日内按照招标文件和中标人的投标文件与招标人签订书面课题合同。</w:t>
      </w:r>
    </w:p>
    <w:p>
      <w:pPr>
        <w:widowControl/>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4.4.2合同条款及签订必须执行</w:t>
      </w:r>
      <w:r>
        <w:rPr>
          <w:rFonts w:hint="eastAsia" w:ascii="仿宋_GB2312" w:hAnsi="仿宋_GB2312" w:eastAsia="仿宋_GB2312" w:cs="仿宋_GB2312"/>
          <w:kern w:val="0"/>
          <w:sz w:val="32"/>
          <w:szCs w:val="32"/>
        </w:rPr>
        <w:t>中国铁路兰州局集团有限公司</w:t>
      </w:r>
      <w:r>
        <w:rPr>
          <w:rFonts w:hint="eastAsia" w:ascii="仿宋_GB2312" w:hAnsi="仿宋_GB2312" w:eastAsia="仿宋_GB2312" w:cs="仿宋_GB2312"/>
          <w:color w:val="000000"/>
          <w:kern w:val="0"/>
          <w:sz w:val="32"/>
          <w:szCs w:val="32"/>
        </w:rPr>
        <w:t>合同管理部门相应规定。</w:t>
      </w:r>
    </w:p>
    <w:p>
      <w:pPr>
        <w:snapToGrid w:val="0"/>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六、质疑</w:t>
      </w:r>
      <w:bookmarkEnd w:id="2"/>
    </w:p>
    <w:p>
      <w:pPr>
        <w:widowControl/>
        <w:tabs>
          <w:tab w:val="left" w:pos="735"/>
        </w:tabs>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6.1投标人认为招标文件的内容损害其权益的，可以在投标截止前二日内以书面形式（加盖单位公章）向招标机构提出，由招标人在相应时间内给予答复。</w:t>
      </w:r>
    </w:p>
    <w:p>
      <w:pPr>
        <w:widowControl/>
        <w:tabs>
          <w:tab w:val="left" w:pos="735"/>
        </w:tabs>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6.2投标人对结果公示有质疑的，可以在公示有效期内以书面形式（加盖单位公章）向招标机构提出，但需对质疑或投诉内容的真实性承担责任。</w:t>
      </w:r>
    </w:p>
    <w:p>
      <w:pPr>
        <w:spacing w:line="560" w:lineRule="exact"/>
        <w:outlineLvl w:val="2"/>
        <w:rPr>
          <w:rFonts w:ascii="仿宋_GB2312" w:hAnsi="仿宋_GB2312" w:eastAsia="仿宋_GB2312" w:cs="仿宋_GB2312"/>
          <w:kern w:val="0"/>
          <w:sz w:val="32"/>
          <w:szCs w:val="32"/>
        </w:rPr>
      </w:pPr>
      <w:r>
        <w:rPr>
          <w:rFonts w:hint="eastAsia" w:ascii="仿宋_GB2312" w:hAnsi="仿宋_GB2312" w:eastAsia="仿宋_GB2312" w:cs="仿宋_GB2312"/>
          <w:color w:val="000000"/>
          <w:sz w:val="32"/>
          <w:szCs w:val="32"/>
        </w:rPr>
        <w:t>七、招标文件的解释权</w:t>
      </w:r>
    </w:p>
    <w:p>
      <w:pPr>
        <w:spacing w:line="560" w:lineRule="exact"/>
        <w:ind w:firstLine="320" w:firstLineChars="1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本招标文件的解释权归</w:t>
      </w:r>
      <w:r>
        <w:rPr>
          <w:rFonts w:hint="eastAsia" w:ascii="仿宋_GB2312" w:hAnsi="仿宋_GB2312" w:eastAsia="仿宋_GB2312" w:cs="仿宋_GB2312"/>
          <w:kern w:val="0"/>
          <w:sz w:val="32"/>
          <w:szCs w:val="32"/>
        </w:rPr>
        <w:t>中国铁路兰州局集团有限公司</w:t>
      </w:r>
      <w:r>
        <w:rPr>
          <w:rFonts w:hint="eastAsia" w:ascii="仿宋_GB2312" w:hAnsi="仿宋_GB2312" w:eastAsia="仿宋_GB2312" w:cs="仿宋_GB2312"/>
          <w:kern w:val="0"/>
          <w:sz w:val="32"/>
          <w:szCs w:val="32"/>
          <w:lang w:eastAsia="zh-CN"/>
        </w:rPr>
        <w:t>兰州车辆段</w:t>
      </w:r>
      <w:r>
        <w:rPr>
          <w:rFonts w:hint="eastAsia" w:ascii="仿宋_GB2312" w:hAnsi="仿宋_GB2312" w:eastAsia="仿宋_GB2312" w:cs="仿宋_GB2312"/>
          <w:kern w:val="0"/>
          <w:sz w:val="32"/>
          <w:szCs w:val="32"/>
        </w:rPr>
        <w:t>招标办</w:t>
      </w:r>
      <w:r>
        <w:rPr>
          <w:rFonts w:hint="eastAsia" w:ascii="仿宋_GB2312" w:hAnsi="仿宋_GB2312" w:eastAsia="仿宋_GB2312" w:cs="仿宋_GB2312"/>
          <w:color w:val="000000"/>
          <w:kern w:val="0"/>
          <w:sz w:val="32"/>
          <w:szCs w:val="32"/>
        </w:rPr>
        <w:t>所有。</w:t>
      </w:r>
    </w:p>
    <w:p>
      <w:pPr>
        <w:widowControl/>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附件一</w:t>
      </w:r>
    </w:p>
    <w:p>
      <w:pPr>
        <w:widowControl/>
        <w:jc w:val="center"/>
        <w:rPr>
          <w:rFonts w:ascii="黑体" w:hAnsi="宋体" w:eastAsia="黑体" w:cs="宋体"/>
          <w:color w:val="FF0000"/>
          <w:kern w:val="0"/>
          <w:sz w:val="32"/>
          <w:szCs w:val="44"/>
          <w:u w:val="single"/>
        </w:rPr>
      </w:pPr>
      <w:r>
        <w:rPr>
          <w:rFonts w:hint="eastAsia" w:ascii="黑体" w:hAnsi="宋体" w:eastAsia="黑体" w:cs="宋体"/>
          <w:color w:val="FF0000"/>
          <w:kern w:val="0"/>
          <w:sz w:val="32"/>
          <w:szCs w:val="44"/>
          <w:u w:val="single"/>
        </w:rPr>
        <w:t>104</w:t>
      </w:r>
      <w:r>
        <w:rPr>
          <w:rFonts w:hint="eastAsia" w:ascii="黑体" w:hAnsi="宋体" w:eastAsia="黑体" w:cs="宋体"/>
          <w:color w:val="FF0000"/>
          <w:kern w:val="0"/>
          <w:sz w:val="32"/>
          <w:szCs w:val="44"/>
          <w:u w:val="single"/>
          <w:lang w:val="en-US" w:eastAsia="zh-CN"/>
        </w:rPr>
        <w:t>阀</w:t>
      </w:r>
      <w:r>
        <w:rPr>
          <w:rFonts w:hint="eastAsia" w:ascii="黑体" w:hAnsi="宋体" w:eastAsia="黑体" w:cs="宋体"/>
          <w:color w:val="FF0000"/>
          <w:kern w:val="0"/>
          <w:sz w:val="32"/>
          <w:szCs w:val="44"/>
          <w:u w:val="single"/>
          <w:lang w:eastAsia="zh-CN"/>
        </w:rPr>
        <w:t>稳定性磨合</w:t>
      </w:r>
      <w:r>
        <w:rPr>
          <w:rFonts w:hint="eastAsia" w:ascii="黑体" w:hAnsi="宋体" w:eastAsia="黑体" w:cs="宋体"/>
          <w:color w:val="FF0000"/>
          <w:kern w:val="0"/>
          <w:sz w:val="32"/>
          <w:szCs w:val="44"/>
          <w:u w:val="single"/>
        </w:rPr>
        <w:t>试验台研究</w:t>
      </w:r>
    </w:p>
    <w:p>
      <w:pPr>
        <w:widowControl/>
        <w:jc w:val="center"/>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（项目编号：</w:t>
      </w:r>
      <w:r>
        <w:rPr>
          <w:rFonts w:hint="eastAsia" w:ascii="黑体" w:hAnsi="黑体" w:eastAsia="黑体" w:cs="黑体"/>
          <w:kern w:val="0"/>
          <w:sz w:val="28"/>
          <w:szCs w:val="20"/>
          <w:lang w:eastAsia="zh-CN"/>
        </w:rPr>
        <w:t>LZJKY2021018-3</w:t>
      </w:r>
      <w:r>
        <w:rPr>
          <w:rFonts w:hint="eastAsia" w:ascii="仿宋_GB2312" w:hAnsi="仿宋_GB2312" w:eastAsia="仿宋_GB2312" w:cs="仿宋_GB2312"/>
          <w:bCs/>
          <w:kern w:val="0"/>
          <w:sz w:val="32"/>
          <w:szCs w:val="32"/>
        </w:rPr>
        <w:t>）初步评审细则表</w:t>
      </w:r>
    </w:p>
    <w:p>
      <w:pPr>
        <w:widowControl/>
        <w:ind w:left="6090" w:hanging="6090" w:hangingChars="2900"/>
        <w:rPr>
          <w:rFonts w:ascii="宋体" w:hAnsi="宋体" w:cs="宋体"/>
          <w:kern w:val="0"/>
          <w:szCs w:val="21"/>
        </w:rPr>
      </w:pPr>
      <w:r>
        <w:rPr>
          <w:rFonts w:ascii="宋体" w:hAnsi="宋体" w:cs="宋体"/>
          <w:szCs w:val="21"/>
        </w:rPr>
        <w:pict>
          <v:line id="直线 10" o:spid="_x0000_s1026" o:spt="20" style="position:absolute;left:0pt;margin-left:-6.75pt;margin-top:16.5pt;height:45.75pt;width:155.2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">
            <v:path arrowok="t"/>
            <v:fill focussize="0,0"/>
            <v:stroke/>
            <v:imagedata o:title=""/>
            <o:lock v:ext="edit"/>
          </v:line>
        </w:pict>
      </w:r>
    </w:p>
    <w:tbl>
      <w:tblPr>
        <w:tblStyle w:val="9"/>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551"/>
        <w:gridCol w:w="2449"/>
        <w:gridCol w:w="1957"/>
        <w:gridCol w:w="1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3085" w:type="dxa"/>
            <w:gridSpan w:val="2"/>
          </w:tcPr>
          <w:p>
            <w:pPr>
              <w:rPr>
                <w:rFonts w:ascii="宋体" w:hAnsi="宋体" w:cs="宋体"/>
                <w:szCs w:val="21"/>
              </w:rPr>
            </w:pPr>
            <w:r>
              <w:rPr>
                <w:rFonts w:hint="eastAsia" w:ascii="宋体" w:hAnsi="宋体" w:cs="宋体"/>
                <w:szCs w:val="21"/>
              </w:rPr>
              <w:t xml:space="preserve">                      投标单位</w:t>
            </w:r>
          </w:p>
          <w:p>
            <w:pPr>
              <w:rPr>
                <w:rFonts w:ascii="宋体" w:hAnsi="宋体" w:cs="宋体"/>
                <w:szCs w:val="21"/>
              </w:rPr>
            </w:pPr>
            <w:r>
              <w:rPr>
                <w:rFonts w:hint="eastAsia" w:ascii="宋体" w:hAnsi="宋体" w:cs="宋体"/>
                <w:szCs w:val="21"/>
              </w:rPr>
              <w:t>评审内容</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534" w:type="dxa"/>
            <w:vMerge w:val="restart"/>
            <w:textDirection w:val="tbRlV"/>
            <w:vAlign w:val="center"/>
          </w:tcPr>
          <w:p>
            <w:pPr>
              <w:ind w:left="113" w:right="113"/>
              <w:jc w:val="center"/>
              <w:rPr>
                <w:rFonts w:ascii="宋体" w:hAnsi="宋体" w:cs="宋体"/>
                <w:szCs w:val="21"/>
              </w:rPr>
            </w:pPr>
            <w:r>
              <w:rPr>
                <w:rFonts w:hint="eastAsia" w:ascii="宋体" w:hAnsi="宋体" w:cs="宋体"/>
                <w:szCs w:val="21"/>
              </w:rPr>
              <w:t>资格性审查</w:t>
            </w:r>
          </w:p>
        </w:tc>
        <w:tc>
          <w:tcPr>
            <w:tcW w:w="2551" w:type="dxa"/>
            <w:vAlign w:val="center"/>
          </w:tcPr>
          <w:p>
            <w:pPr>
              <w:rPr>
                <w:rFonts w:ascii="宋体" w:hAnsi="宋体" w:cs="宋体"/>
                <w:szCs w:val="21"/>
              </w:rPr>
            </w:pPr>
            <w:r>
              <w:rPr>
                <w:rFonts w:hint="eastAsia" w:ascii="宋体" w:hAnsi="宋体" w:cs="宋体"/>
                <w:szCs w:val="21"/>
              </w:rPr>
              <w:t>投标人是否符合合格投标人资质要求</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534" w:type="dxa"/>
            <w:vMerge w:val="continue"/>
            <w:textDirection w:val="tbRlV"/>
            <w:vAlign w:val="center"/>
          </w:tcPr>
          <w:p>
            <w:pPr>
              <w:ind w:left="113" w:right="113"/>
              <w:jc w:val="cente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符合投标文件规定的签署及盖章</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534" w:type="dxa"/>
            <w:vMerge w:val="restart"/>
            <w:textDirection w:val="tbRlV"/>
            <w:vAlign w:val="center"/>
          </w:tcPr>
          <w:p>
            <w:pPr>
              <w:ind w:left="113" w:right="113" w:firstLine="630" w:firstLineChars="300"/>
              <w:rPr>
                <w:rFonts w:ascii="宋体" w:hAnsi="宋体" w:cs="宋体"/>
                <w:szCs w:val="21"/>
              </w:rPr>
            </w:pPr>
            <w:r>
              <w:rPr>
                <w:rFonts w:hint="eastAsia" w:ascii="宋体" w:hAnsi="宋体" w:cs="宋体"/>
                <w:szCs w:val="21"/>
              </w:rPr>
              <w:t>符合性审查</w:t>
            </w:r>
          </w:p>
        </w:tc>
        <w:tc>
          <w:tcPr>
            <w:tcW w:w="2551" w:type="dxa"/>
            <w:vAlign w:val="center"/>
          </w:tcPr>
          <w:p>
            <w:pPr>
              <w:rPr>
                <w:rFonts w:ascii="宋体" w:hAnsi="宋体" w:cs="宋体"/>
                <w:szCs w:val="21"/>
              </w:rPr>
            </w:pPr>
            <w:r>
              <w:rPr>
                <w:rFonts w:hint="eastAsia" w:ascii="宋体" w:hAnsi="宋体" w:cs="宋体"/>
                <w:szCs w:val="21"/>
              </w:rPr>
              <w:t>投标有效期是否为</w:t>
            </w:r>
            <w:r>
              <w:rPr>
                <w:rFonts w:hint="eastAsia" w:ascii="宋体" w:hAnsi="宋体" w:cs="宋体"/>
                <w:szCs w:val="21"/>
                <w:u w:val="single"/>
              </w:rPr>
              <w:t>30</w:t>
            </w:r>
            <w:r>
              <w:rPr>
                <w:rFonts w:hint="eastAsia" w:ascii="宋体" w:hAnsi="宋体" w:cs="宋体"/>
                <w:szCs w:val="21"/>
              </w:rPr>
              <w:t>天</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534" w:type="dxa"/>
            <w:vMerge w:val="continue"/>
          </w:tcPr>
          <w:p>
            <w:pP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商务没有重大偏离或保留</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534" w:type="dxa"/>
            <w:vMerge w:val="continue"/>
          </w:tcPr>
          <w:p>
            <w:pP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是否满足《课题任务书》的功能要求、技术指标实质条款</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534" w:type="dxa"/>
            <w:vMerge w:val="continue"/>
          </w:tcPr>
          <w:p>
            <w:pP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服务无明显偏离《课题任务书》的要求</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534" w:type="dxa"/>
            <w:vMerge w:val="continue"/>
          </w:tcPr>
          <w:p>
            <w:pP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没有其它未实质性响应投标文件的要求</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3085" w:type="dxa"/>
            <w:gridSpan w:val="2"/>
            <w:vAlign w:val="center"/>
          </w:tcPr>
          <w:p>
            <w:pPr>
              <w:jc w:val="center"/>
              <w:rPr>
                <w:rFonts w:ascii="宋体" w:hAnsi="宋体" w:cs="宋体"/>
                <w:szCs w:val="21"/>
              </w:rPr>
            </w:pPr>
            <w:r>
              <w:rPr>
                <w:rFonts w:hint="eastAsia" w:ascii="宋体" w:hAnsi="宋体" w:cs="宋体"/>
                <w:szCs w:val="21"/>
              </w:rPr>
              <w:t>结论</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bl>
    <w:p>
      <w:pPr>
        <w:widowControl/>
        <w:spacing w:line="360" w:lineRule="auto"/>
        <w:jc w:val="left"/>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评委签名：</w:t>
      </w:r>
    </w:p>
    <w:p>
      <w:pPr>
        <w:widowControl/>
        <w:spacing w:line="360" w:lineRule="auto"/>
        <w:jc w:val="left"/>
        <w:rPr>
          <w:color w:val="000000"/>
          <w:kern w:val="0"/>
          <w:szCs w:val="20"/>
        </w:rPr>
      </w:pPr>
      <w:r>
        <w:rPr>
          <w:rFonts w:hint="eastAsia"/>
          <w:color w:val="000000"/>
          <w:kern w:val="0"/>
          <w:szCs w:val="20"/>
        </w:rPr>
        <w:t>1．表中只需填写“√</w:t>
      </w:r>
      <w:r>
        <w:rPr>
          <w:color w:val="000000"/>
          <w:kern w:val="0"/>
          <w:szCs w:val="20"/>
        </w:rPr>
        <w:t>/</w:t>
      </w:r>
      <w:r>
        <w:rPr>
          <w:rFonts w:hint="eastAsia"/>
          <w:color w:val="000000"/>
          <w:kern w:val="0"/>
          <w:szCs w:val="20"/>
        </w:rPr>
        <w:t>通过”或“X/不通过”。</w:t>
      </w:r>
    </w:p>
    <w:p>
      <w:pPr>
        <w:widowControl/>
        <w:spacing w:line="360" w:lineRule="auto"/>
        <w:jc w:val="left"/>
        <w:rPr>
          <w:color w:val="000000"/>
          <w:kern w:val="0"/>
          <w:szCs w:val="20"/>
        </w:rPr>
      </w:pPr>
      <w:r>
        <w:rPr>
          <w:rFonts w:hint="eastAsia"/>
          <w:color w:val="000000"/>
          <w:kern w:val="0"/>
          <w:szCs w:val="20"/>
        </w:rPr>
        <w:t>2．在结论栏中按“一票否决”填写“合格”或“不合格”，有半数以上的评委对投标人的结论为“不通过”则该投标人为不通过初审投标人，不得进入价格评审。</w:t>
      </w:r>
    </w:p>
    <w:p>
      <w:pPr>
        <w:widowControl/>
        <w:spacing w:line="360" w:lineRule="auto"/>
        <w:jc w:val="left"/>
        <w:rPr>
          <w:rFonts w:ascii="仿宋_GB2312" w:hAnsi="仿宋_GB2312" w:eastAsia="仿宋_GB2312" w:cs="仿宋_GB2312"/>
          <w:color w:val="000000"/>
          <w:kern w:val="0"/>
          <w:sz w:val="32"/>
          <w:szCs w:val="32"/>
        </w:rPr>
      </w:pPr>
    </w:p>
    <w:p>
      <w:pPr>
        <w:widowControl/>
        <w:spacing w:line="360" w:lineRule="auto"/>
        <w:jc w:val="left"/>
        <w:rPr>
          <w:rFonts w:ascii="仿宋_GB2312" w:hAnsi="仿宋_GB2312" w:eastAsia="仿宋_GB2312" w:cs="仿宋_GB2312"/>
          <w:color w:val="000000"/>
          <w:kern w:val="0"/>
          <w:sz w:val="32"/>
          <w:szCs w:val="32"/>
        </w:rPr>
        <w:sectPr>
          <w:headerReference r:id="rId3" w:type="default"/>
          <w:footerReference r:id="rId5" w:type="default"/>
          <w:headerReference r:id="rId4" w:type="even"/>
          <w:pgSz w:w="11906" w:h="16838"/>
          <w:pgMar w:top="1440" w:right="1800" w:bottom="1440" w:left="1800" w:header="851" w:footer="992" w:gutter="0"/>
          <w:cols w:space="720" w:num="1"/>
          <w:docGrid w:type="lines" w:linePitch="312" w:charSpace="0"/>
        </w:sectPr>
      </w:pPr>
    </w:p>
    <w:p>
      <w:pPr>
        <w:widowControl/>
        <w:spacing w:after="160" w:line="252" w:lineRule="auto"/>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附件二</w:t>
      </w:r>
    </w:p>
    <w:p>
      <w:pPr>
        <w:spacing w:line="440" w:lineRule="exact"/>
        <w:jc w:val="center"/>
        <w:rPr>
          <w:rFonts w:ascii="小标宋" w:eastAsia="小标宋" w:cs="仿宋_GB2312"/>
          <w:sz w:val="44"/>
          <w:szCs w:val="44"/>
        </w:rPr>
      </w:pPr>
      <w:r>
        <w:rPr>
          <w:rFonts w:hint="eastAsia" w:ascii="小标宋" w:eastAsia="小标宋" w:cs="仿宋_GB2312"/>
          <w:sz w:val="44"/>
          <w:szCs w:val="44"/>
        </w:rPr>
        <w:t>兰州局集团公司科技研究开发计划课题专家评分表</w:t>
      </w:r>
    </w:p>
    <w:p>
      <w:pPr>
        <w:spacing w:line="400" w:lineRule="exact"/>
        <w:rPr>
          <w:rFonts w:ascii="宋体" w:hAnsi="宋体"/>
          <w:sz w:val="24"/>
        </w:rPr>
      </w:pPr>
      <w:r>
        <w:rPr>
          <w:rFonts w:hint="eastAsia" w:ascii="仿宋_GB2312" w:eastAsia="仿宋_GB2312" w:cs="仿宋_GB2312"/>
          <w:sz w:val="32"/>
          <w:szCs w:val="32"/>
        </w:rPr>
        <w:t>课题名称：</w:t>
      </w:r>
      <w:r>
        <w:rPr>
          <w:rFonts w:hint="eastAsia" w:ascii="宋体" w:hAnsi="宋体"/>
          <w:sz w:val="24"/>
        </w:rPr>
        <w:t xml:space="preserve">                                                         </w:t>
      </w:r>
      <w:r>
        <w:rPr>
          <w:rFonts w:hint="eastAsia" w:ascii="仿宋_GB2312" w:eastAsia="仿宋_GB2312" w:cs="仿宋_GB2312"/>
          <w:kern w:val="0"/>
          <w:sz w:val="32"/>
          <w:szCs w:val="32"/>
        </w:rPr>
        <w:t>评标专家签字：</w:t>
      </w:r>
    </w:p>
    <w:tbl>
      <w:tblPr>
        <w:tblStyle w:val="9"/>
        <w:tblW w:w="131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6224"/>
        <w:gridCol w:w="1701"/>
        <w:gridCol w:w="1843"/>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szCs w:val="21"/>
              </w:rPr>
            </w:pPr>
            <w:r>
              <w:rPr>
                <w:rFonts w:hint="eastAsia" w:ascii="宋体" w:hAnsi="宋体"/>
                <w:szCs w:val="21"/>
              </w:rPr>
              <w:t>序号</w:t>
            </w:r>
          </w:p>
        </w:tc>
        <w:tc>
          <w:tcPr>
            <w:tcW w:w="6224" w:type="dxa"/>
            <w:vAlign w:val="bottom"/>
          </w:tcPr>
          <w:p>
            <w:pPr>
              <w:spacing w:line="240" w:lineRule="exact"/>
              <w:jc w:val="center"/>
              <w:rPr>
                <w:rFonts w:ascii="宋体" w:hAnsi="宋体"/>
                <w:szCs w:val="21"/>
              </w:rPr>
            </w:pPr>
            <w:r>
              <w:rPr>
                <w:rFonts w:hint="eastAsia" w:ascii="宋体" w:hAnsi="宋体"/>
                <w:szCs w:val="21"/>
              </w:rPr>
              <w:t>评议内容</w:t>
            </w:r>
          </w:p>
        </w:tc>
        <w:tc>
          <w:tcPr>
            <w:tcW w:w="1701" w:type="dxa"/>
            <w:vAlign w:val="bottom"/>
          </w:tcPr>
          <w:p>
            <w:pPr>
              <w:spacing w:line="240" w:lineRule="exact"/>
              <w:jc w:val="center"/>
              <w:rPr>
                <w:rFonts w:ascii="宋体" w:hAnsi="宋体"/>
                <w:szCs w:val="21"/>
              </w:rPr>
            </w:pPr>
            <w:r>
              <w:rPr>
                <w:rFonts w:hint="eastAsia" w:ascii="宋体" w:hAnsi="宋体"/>
                <w:szCs w:val="21"/>
              </w:rPr>
              <w:t>A类（应用技术）</w:t>
            </w:r>
          </w:p>
        </w:tc>
        <w:tc>
          <w:tcPr>
            <w:tcW w:w="1843" w:type="dxa"/>
            <w:vAlign w:val="bottom"/>
          </w:tcPr>
          <w:p>
            <w:pPr>
              <w:spacing w:line="240" w:lineRule="exact"/>
              <w:jc w:val="center"/>
              <w:rPr>
                <w:rFonts w:ascii="宋体" w:hAnsi="宋体"/>
                <w:color w:val="000000"/>
                <w:szCs w:val="21"/>
              </w:rPr>
            </w:pPr>
            <w:r>
              <w:rPr>
                <w:rFonts w:hint="eastAsia" w:ascii="宋体" w:hAnsi="宋体"/>
                <w:color w:val="000000"/>
                <w:szCs w:val="21"/>
              </w:rPr>
              <w:t>B类（产品研发）</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C类（</w:t>
            </w:r>
            <w:r>
              <w:rPr>
                <w:rFonts w:hint="eastAsia" w:ascii="宋体" w:hAnsi="宋体"/>
                <w:szCs w:val="21"/>
              </w:rPr>
              <w:t>基础理论及管理）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技术创新程度（显著、比较显著、一般）</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10</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2</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技术先进程度（成熟、较成熟、基本成熟）</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10</w:t>
            </w:r>
          </w:p>
        </w:tc>
        <w:tc>
          <w:tcPr>
            <w:tcW w:w="1843" w:type="dxa"/>
            <w:vAlign w:val="bottom"/>
          </w:tcPr>
          <w:p>
            <w:pPr>
              <w:spacing w:line="240" w:lineRule="exact"/>
              <w:jc w:val="center"/>
              <w:rPr>
                <w:rFonts w:ascii="宋体" w:hAnsi="宋体"/>
                <w:szCs w:val="21"/>
              </w:rPr>
            </w:pPr>
            <w:r>
              <w:rPr>
                <w:rFonts w:hint="eastAsia" w:ascii="宋体" w:hAnsi="宋体"/>
                <w:szCs w:val="21"/>
              </w:rPr>
              <w:t>10</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3</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经济合理性（合理、比较合理、一般）</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10</w:t>
            </w:r>
          </w:p>
        </w:tc>
        <w:tc>
          <w:tcPr>
            <w:tcW w:w="1843" w:type="dxa"/>
            <w:vAlign w:val="bottom"/>
          </w:tcPr>
          <w:p>
            <w:pPr>
              <w:spacing w:line="240" w:lineRule="exact"/>
              <w:jc w:val="center"/>
              <w:rPr>
                <w:rFonts w:ascii="宋体" w:hAnsi="宋体"/>
                <w:szCs w:val="21"/>
              </w:rPr>
            </w:pPr>
            <w:r>
              <w:rPr>
                <w:rFonts w:hint="eastAsia" w:ascii="宋体" w:hAnsi="宋体"/>
                <w:szCs w:val="21"/>
              </w:rPr>
              <w:t>10</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4</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近年来在相近领域业绩及研发信用（优、良、一般）</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对国内外现状的了解程度（熟悉、掌握、了解）</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6</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组织管理措施(含配套资金)</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7</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成果目标（专利、专著、论文）</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8</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可实施性（含试验试用条件）</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9</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知识产权检索分析</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7</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10</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知识产权实施方案</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11</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知识产权类型和数量</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8</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12</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价格因素</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25</w:t>
            </w:r>
          </w:p>
        </w:tc>
        <w:tc>
          <w:tcPr>
            <w:tcW w:w="1843" w:type="dxa"/>
            <w:vAlign w:val="bottom"/>
          </w:tcPr>
          <w:p>
            <w:pPr>
              <w:spacing w:line="240" w:lineRule="exact"/>
              <w:jc w:val="center"/>
              <w:rPr>
                <w:rFonts w:ascii="宋体" w:hAnsi="宋体"/>
                <w:szCs w:val="21"/>
              </w:rPr>
            </w:pPr>
            <w:r>
              <w:rPr>
                <w:rFonts w:hint="eastAsia" w:ascii="宋体" w:hAnsi="宋体"/>
                <w:color w:val="000000"/>
                <w:szCs w:val="21"/>
              </w:rPr>
              <w:t>25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13</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总体印象</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7054" w:type="dxa"/>
            <w:gridSpan w:val="2"/>
            <w:vAlign w:val="bottom"/>
          </w:tcPr>
          <w:p>
            <w:pPr>
              <w:spacing w:line="240" w:lineRule="exact"/>
              <w:jc w:val="center"/>
              <w:rPr>
                <w:rFonts w:ascii="宋体" w:hAnsi="宋体"/>
                <w:color w:val="000000"/>
                <w:szCs w:val="21"/>
              </w:rPr>
            </w:pPr>
            <w:r>
              <w:rPr>
                <w:rFonts w:hint="eastAsia" w:ascii="宋体" w:hAnsi="宋体"/>
                <w:color w:val="000000"/>
                <w:szCs w:val="21"/>
              </w:rPr>
              <w:t>分数合计</w:t>
            </w:r>
          </w:p>
        </w:tc>
        <w:tc>
          <w:tcPr>
            <w:tcW w:w="1701" w:type="dxa"/>
            <w:vAlign w:val="bottom"/>
          </w:tcPr>
          <w:p>
            <w:pPr>
              <w:spacing w:line="240" w:lineRule="exact"/>
              <w:jc w:val="center"/>
              <w:rPr>
                <w:rFonts w:ascii="宋体" w:hAnsi="宋体"/>
                <w:color w:val="000000"/>
                <w:szCs w:val="21"/>
              </w:rPr>
            </w:pPr>
          </w:p>
        </w:tc>
        <w:tc>
          <w:tcPr>
            <w:tcW w:w="1843" w:type="dxa"/>
            <w:vAlign w:val="bottom"/>
          </w:tcPr>
          <w:p>
            <w:pPr>
              <w:spacing w:line="240" w:lineRule="exact"/>
              <w:jc w:val="center"/>
              <w:rPr>
                <w:rFonts w:ascii="宋体" w:hAnsi="宋体"/>
                <w:szCs w:val="21"/>
              </w:rPr>
            </w:pPr>
          </w:p>
        </w:tc>
        <w:tc>
          <w:tcPr>
            <w:tcW w:w="2551" w:type="dxa"/>
            <w:vAlign w:val="bottom"/>
          </w:tcPr>
          <w:p>
            <w:pPr>
              <w:spacing w:line="240" w:lineRule="exact"/>
              <w:jc w:val="center"/>
              <w:rPr>
                <w:rFonts w:ascii="宋体" w:hAnsi="宋体"/>
                <w:szCs w:val="21"/>
              </w:rPr>
            </w:pPr>
          </w:p>
        </w:tc>
      </w:tr>
    </w:tbl>
    <w:p>
      <w:pPr>
        <w:widowControl/>
        <w:spacing w:line="360" w:lineRule="exact"/>
        <w:jc w:val="left"/>
        <w:rPr>
          <w:rFonts w:ascii="宋体" w:hAnsi="宋体" w:cs="宋体"/>
          <w:kern w:val="0"/>
          <w:szCs w:val="21"/>
        </w:rPr>
        <w:sectPr>
          <w:pgSz w:w="16838" w:h="11906" w:orient="landscape"/>
          <w:pgMar w:top="1134" w:right="1440" w:bottom="1134" w:left="1440" w:header="851" w:footer="992" w:gutter="0"/>
          <w:cols w:space="720" w:num="1"/>
          <w:docGrid w:type="lines" w:linePitch="312" w:charSpace="0"/>
        </w:sectPr>
      </w:pPr>
      <w:r>
        <w:rPr>
          <w:rFonts w:hint="eastAsia" w:ascii="宋体" w:hAnsi="宋体" w:cs="仿宋_GB2312"/>
          <w:szCs w:val="21"/>
        </w:rPr>
        <w:t>注：指标后的最高分值为每项指标的最高分，各项打分需为大于0且小于等于最高分的分值，可保留一位小数，其他分值为无效分值；存在歧义、模糊不清、涂改、无效及空白的分值，均以0分计算，分值需用签字笔填写</w:t>
      </w:r>
      <w:r>
        <w:rPr>
          <w:rFonts w:hint="eastAsia" w:ascii="宋体" w:hAnsi="宋体" w:cs="宋体"/>
          <w:kern w:val="0"/>
          <w:szCs w:val="21"/>
        </w:rPr>
        <w:t>。</w:t>
      </w:r>
    </w:p>
    <w:p>
      <w:pPr>
        <w:widowControl/>
        <w:spacing w:line="360" w:lineRule="exact"/>
        <w:jc w:val="left"/>
        <w:rPr>
          <w:rFonts w:ascii="宋体" w:hAnsi="宋体" w:cs="仿宋_GB2312"/>
          <w:kern w:val="0"/>
          <w:sz w:val="18"/>
          <w:szCs w:val="21"/>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color w:val="000000"/>
          <w:kern w:val="0"/>
          <w:sz w:val="32"/>
          <w:szCs w:val="32"/>
        </w:rPr>
      </w:pPr>
    </w:p>
    <w:p>
      <w:pPr>
        <w:widowControl/>
        <w:jc w:val="left"/>
        <w:rPr>
          <w:rFonts w:ascii="仿宋_GB2312" w:hAnsi="仿宋_GB2312" w:eastAsia="仿宋_GB2312" w:cs="仿宋_GB2312"/>
          <w:color w:val="000000"/>
          <w:kern w:val="0"/>
          <w:sz w:val="32"/>
          <w:szCs w:val="32"/>
        </w:rPr>
      </w:pPr>
    </w:p>
    <w:p>
      <w:pPr>
        <w:widowControl/>
        <w:spacing w:line="360" w:lineRule="auto"/>
        <w:rPr>
          <w:rFonts w:ascii="仿宋_GB2312" w:hAnsi="仿宋_GB2312" w:eastAsia="仿宋_GB2312" w:cs="仿宋_GB2312"/>
          <w:color w:val="000000"/>
          <w:kern w:val="0"/>
          <w:sz w:val="32"/>
          <w:szCs w:val="32"/>
        </w:rPr>
      </w:pPr>
    </w:p>
    <w:p>
      <w:pPr>
        <w:widowControl/>
        <w:spacing w:line="360" w:lineRule="auto"/>
        <w:rPr>
          <w:rFonts w:ascii="仿宋_GB2312" w:hAnsi="仿宋_GB2312" w:eastAsia="仿宋_GB2312" w:cs="仿宋_GB2312"/>
          <w:kern w:val="0"/>
          <w:sz w:val="32"/>
          <w:szCs w:val="32"/>
        </w:rPr>
      </w:pPr>
    </w:p>
    <w:p>
      <w:pPr>
        <w:widowControl/>
        <w:spacing w:line="360" w:lineRule="auto"/>
        <w:rPr>
          <w:rFonts w:ascii="仿宋_GB2312" w:hAnsi="仿宋_GB2312" w:eastAsia="仿宋_GB2312" w:cs="仿宋_GB2312"/>
          <w:kern w:val="0"/>
          <w:sz w:val="32"/>
          <w:szCs w:val="32"/>
        </w:rPr>
      </w:pPr>
    </w:p>
    <w:p>
      <w:pPr>
        <w:widowControl/>
        <w:spacing w:line="360" w:lineRule="auto"/>
        <w:rPr>
          <w:rFonts w:ascii="仿宋_GB2312" w:hAnsi="仿宋_GB2312" w:eastAsia="仿宋_GB2312" w:cs="仿宋_GB2312"/>
          <w:kern w:val="0"/>
          <w:sz w:val="32"/>
          <w:szCs w:val="32"/>
        </w:rPr>
      </w:pPr>
    </w:p>
    <w:p>
      <w:pPr>
        <w:widowControl/>
        <w:spacing w:line="360" w:lineRule="auto"/>
        <w:rPr>
          <w:rFonts w:ascii="仿宋_GB2312" w:hAnsi="仿宋_GB2312" w:eastAsia="仿宋_GB2312" w:cs="仿宋_GB2312"/>
          <w:kern w:val="0"/>
          <w:sz w:val="32"/>
          <w:szCs w:val="32"/>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第二部分</w:t>
      </w: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课 题 任 务 书</w:t>
      </w:r>
    </w:p>
    <w:p>
      <w:pPr>
        <w:tabs>
          <w:tab w:val="left" w:pos="0"/>
        </w:tabs>
        <w:autoSpaceDE w:val="0"/>
        <w:autoSpaceDN w:val="0"/>
        <w:adjustRightInd w:val="0"/>
        <w:snapToGrid w:val="0"/>
        <w:spacing w:line="480" w:lineRule="auto"/>
        <w:textAlignment w:val="baseline"/>
        <w:rPr>
          <w:rFonts w:ascii="仿宋_GB2312" w:hAnsi="仿宋_GB2312" w:eastAsia="仿宋_GB2312" w:cs="仿宋_GB2312"/>
          <w:snapToGrid w:val="0"/>
          <w:kern w:val="0"/>
          <w:sz w:val="32"/>
          <w:szCs w:val="32"/>
        </w:rPr>
      </w:pPr>
    </w:p>
    <w:p>
      <w:pPr>
        <w:tabs>
          <w:tab w:val="left" w:pos="0"/>
        </w:tabs>
        <w:autoSpaceDE w:val="0"/>
        <w:autoSpaceDN w:val="0"/>
        <w:adjustRightInd w:val="0"/>
        <w:snapToGrid w:val="0"/>
        <w:spacing w:line="480" w:lineRule="auto"/>
        <w:textAlignment w:val="baseline"/>
        <w:rPr>
          <w:rFonts w:ascii="仿宋_GB2312" w:hAnsi="仿宋_GB2312" w:eastAsia="仿宋_GB2312" w:cs="仿宋_GB2312"/>
          <w:snapToGrid w:val="0"/>
          <w:kern w:val="0"/>
          <w:sz w:val="32"/>
          <w:szCs w:val="32"/>
        </w:rPr>
      </w:pPr>
    </w:p>
    <w:p>
      <w:pPr>
        <w:tabs>
          <w:tab w:val="left" w:pos="0"/>
        </w:tabs>
        <w:autoSpaceDE w:val="0"/>
        <w:autoSpaceDN w:val="0"/>
        <w:adjustRightInd w:val="0"/>
        <w:snapToGrid w:val="0"/>
        <w:spacing w:line="480" w:lineRule="auto"/>
        <w:textAlignment w:val="baseline"/>
        <w:rPr>
          <w:rFonts w:ascii="仿宋_GB2312" w:hAnsi="仿宋_GB2312" w:eastAsia="仿宋_GB2312" w:cs="仿宋_GB2312"/>
          <w:snapToGrid w:val="0"/>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rPr>
          <w:rFonts w:ascii="黑体" w:eastAsia="黑体" w:cs="黑体"/>
          <w:sz w:val="32"/>
          <w:szCs w:val="32"/>
        </w:rPr>
      </w:pPr>
    </w:p>
    <w:p>
      <w:pPr>
        <w:jc w:val="right"/>
      </w:pPr>
    </w:p>
    <w:tbl>
      <w:tblPr>
        <w:tblStyle w:val="9"/>
        <w:tblW w:w="3445" w:type="dxa"/>
        <w:jc w:val="righ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23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right"/>
        </w:trPr>
        <w:tc>
          <w:tcPr>
            <w:tcW w:w="1127" w:type="dxa"/>
            <w:tcBorders>
              <w:top w:val="single" w:color="auto" w:sz="12" w:space="0"/>
            </w:tcBorders>
            <w:vAlign w:val="center"/>
          </w:tcPr>
          <w:p>
            <w:pPr>
              <w:spacing w:beforeLines="20" w:line="300" w:lineRule="exact"/>
              <w:ind w:firstLine="211" w:firstLineChars="100"/>
              <w:jc w:val="left"/>
              <w:rPr>
                <w:b/>
                <w:bCs/>
              </w:rPr>
            </w:pPr>
            <w:r>
              <w:rPr>
                <w:rFonts w:hint="eastAsia" w:cs="宋体"/>
                <w:b/>
                <w:bCs/>
              </w:rPr>
              <w:t>编号</w:t>
            </w:r>
          </w:p>
        </w:tc>
        <w:tc>
          <w:tcPr>
            <w:tcW w:w="2318" w:type="dxa"/>
            <w:tcBorders>
              <w:top w:val="single" w:color="auto" w:sz="12" w:space="0"/>
            </w:tcBorders>
            <w:vAlign w:val="center"/>
          </w:tcPr>
          <w:p>
            <w:pPr>
              <w:spacing w:before="20" w:line="300" w:lineRule="exact"/>
              <w:jc w:val="center"/>
              <w:rPr>
                <w:rFonts w:hint="eastAsia" w:eastAsia="宋体"/>
                <w:color w:val="FF0000"/>
                <w:sz w:val="28"/>
                <w:szCs w:val="28"/>
                <w:lang w:eastAsia="zh-CN"/>
              </w:rPr>
            </w:pPr>
            <w:r>
              <w:rPr>
                <w:rFonts w:hint="eastAsia" w:ascii="黑体" w:hAnsi="黑体" w:eastAsia="黑体" w:cs="黑体"/>
                <w:kern w:val="0"/>
                <w:sz w:val="28"/>
                <w:szCs w:val="20"/>
                <w:lang w:eastAsia="zh-CN"/>
              </w:rPr>
              <w:t>LZJKY2021018-3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right"/>
        </w:trPr>
        <w:tc>
          <w:tcPr>
            <w:tcW w:w="1127" w:type="dxa"/>
            <w:tcBorders>
              <w:bottom w:val="single" w:color="auto" w:sz="12" w:space="0"/>
            </w:tcBorders>
            <w:vAlign w:val="center"/>
          </w:tcPr>
          <w:p>
            <w:pPr>
              <w:spacing w:beforeLines="20" w:line="300" w:lineRule="exact"/>
              <w:ind w:firstLine="207" w:firstLineChars="98"/>
              <w:rPr>
                <w:b/>
                <w:bCs/>
              </w:rPr>
            </w:pPr>
            <w:r>
              <w:rPr>
                <w:rFonts w:hint="eastAsia" w:cs="宋体"/>
                <w:b/>
                <w:bCs/>
              </w:rPr>
              <w:t>密级</w:t>
            </w:r>
          </w:p>
        </w:tc>
        <w:tc>
          <w:tcPr>
            <w:tcW w:w="2318" w:type="dxa"/>
            <w:tcBorders>
              <w:bottom w:val="single" w:color="auto" w:sz="12" w:space="0"/>
            </w:tcBorders>
            <w:vAlign w:val="center"/>
          </w:tcPr>
          <w:p>
            <w:pPr>
              <w:spacing w:before="20" w:line="300" w:lineRule="exact"/>
              <w:jc w:val="center"/>
              <w:rPr>
                <w:sz w:val="28"/>
                <w:szCs w:val="28"/>
              </w:rPr>
            </w:pPr>
          </w:p>
        </w:tc>
      </w:tr>
    </w:tbl>
    <w:p>
      <w:pPr>
        <w:spacing w:line="360" w:lineRule="auto"/>
        <w:ind w:left="178" w:leftChars="85" w:firstLine="5880" w:firstLineChars="2100"/>
        <w:rPr>
          <w:rFonts w:ascii="宋体"/>
          <w:sz w:val="28"/>
          <w:szCs w:val="28"/>
        </w:rPr>
      </w:pPr>
    </w:p>
    <w:p>
      <w:pPr>
        <w:spacing w:line="820" w:lineRule="exact"/>
        <w:jc w:val="center"/>
        <w:rPr>
          <w:rFonts w:ascii="黑体" w:eastAsia="黑体"/>
          <w:sz w:val="52"/>
          <w:szCs w:val="52"/>
        </w:rPr>
      </w:pPr>
    </w:p>
    <w:p>
      <w:pPr>
        <w:spacing w:line="820" w:lineRule="exact"/>
        <w:jc w:val="center"/>
        <w:rPr>
          <w:rFonts w:ascii="小标宋" w:hAnsi="华文中宋" w:eastAsia="小标宋"/>
          <w:sz w:val="44"/>
          <w:szCs w:val="44"/>
        </w:rPr>
      </w:pPr>
      <w:r>
        <w:rPr>
          <w:rFonts w:hint="eastAsia" w:ascii="小标宋" w:hAnsi="华文中宋" w:eastAsia="小标宋" w:cs="小标宋"/>
          <w:sz w:val="44"/>
          <w:szCs w:val="44"/>
        </w:rPr>
        <w:t>兰州局集团公司</w:t>
      </w:r>
    </w:p>
    <w:p>
      <w:pPr>
        <w:spacing w:line="820" w:lineRule="exact"/>
        <w:jc w:val="center"/>
        <w:rPr>
          <w:rFonts w:ascii="小标宋" w:hAnsi="华文中宋" w:eastAsia="小标宋"/>
          <w:sz w:val="44"/>
          <w:szCs w:val="44"/>
        </w:rPr>
      </w:pPr>
      <w:r>
        <w:rPr>
          <w:rFonts w:hint="eastAsia" w:ascii="小标宋" w:hAnsi="华文中宋" w:eastAsia="小标宋" w:cs="小标宋"/>
          <w:sz w:val="44"/>
          <w:szCs w:val="44"/>
        </w:rPr>
        <w:t>科技研究开发计划课题任务书</w:t>
      </w:r>
    </w:p>
    <w:p>
      <w:pPr>
        <w:spacing w:line="820" w:lineRule="exact"/>
        <w:jc w:val="center"/>
        <w:rPr>
          <w:rFonts w:ascii="黑体" w:eastAsia="黑体"/>
          <w:sz w:val="52"/>
          <w:szCs w:val="52"/>
        </w:rPr>
      </w:pPr>
    </w:p>
    <w:p>
      <w:pPr>
        <w:spacing w:line="820" w:lineRule="exact"/>
        <w:jc w:val="center"/>
        <w:rPr>
          <w:rFonts w:ascii="黑体" w:eastAsia="黑体"/>
          <w:sz w:val="52"/>
          <w:szCs w:val="52"/>
        </w:rPr>
      </w:pPr>
    </w:p>
    <w:p>
      <w:pPr>
        <w:spacing w:line="820" w:lineRule="exact"/>
        <w:rPr>
          <w:sz w:val="24"/>
        </w:rPr>
      </w:pPr>
    </w:p>
    <w:p>
      <w:pPr>
        <w:spacing w:line="820" w:lineRule="exact"/>
        <w:rPr>
          <w:sz w:val="24"/>
        </w:rPr>
      </w:pPr>
    </w:p>
    <w:p>
      <w:pPr>
        <w:spacing w:line="360" w:lineRule="auto"/>
        <w:rPr>
          <w:sz w:val="24"/>
        </w:rPr>
      </w:pPr>
    </w:p>
    <w:tbl>
      <w:tblPr>
        <w:tblStyle w:val="9"/>
        <w:tblW w:w="8415" w:type="dxa"/>
        <w:tblInd w:w="-106" w:type="dxa"/>
        <w:tblLayout w:type="fixed"/>
        <w:tblCellMar>
          <w:top w:w="0" w:type="dxa"/>
          <w:left w:w="108" w:type="dxa"/>
          <w:bottom w:w="0" w:type="dxa"/>
          <w:right w:w="108" w:type="dxa"/>
        </w:tblCellMar>
      </w:tblPr>
      <w:tblGrid>
        <w:gridCol w:w="1536"/>
        <w:gridCol w:w="6879"/>
      </w:tblGrid>
      <w:tr>
        <w:tblPrEx>
          <w:tblLayout w:type="fixed"/>
          <w:tblCellMar>
            <w:top w:w="0" w:type="dxa"/>
            <w:left w:w="108" w:type="dxa"/>
            <w:bottom w:w="0" w:type="dxa"/>
            <w:right w:w="108" w:type="dxa"/>
          </w:tblCellMar>
        </w:tblPrEx>
        <w:tc>
          <w:tcPr>
            <w:tcW w:w="1536" w:type="dxa"/>
          </w:tcPr>
          <w:p>
            <w:pPr>
              <w:spacing w:line="560" w:lineRule="exact"/>
              <w:jc w:val="distribute"/>
              <w:rPr>
                <w:rFonts w:ascii="宋体"/>
                <w:sz w:val="28"/>
                <w:szCs w:val="28"/>
              </w:rPr>
            </w:pPr>
          </w:p>
        </w:tc>
        <w:tc>
          <w:tcPr>
            <w:tcW w:w="6879" w:type="dxa"/>
          </w:tcPr>
          <w:p>
            <w:pPr>
              <w:spacing w:line="560" w:lineRule="exact"/>
              <w:rPr>
                <w:rFonts w:ascii="黑体" w:hAnsi="宋体" w:eastAsia="黑体"/>
                <w:sz w:val="28"/>
                <w:szCs w:val="28"/>
                <w:u w:val="single"/>
              </w:rPr>
            </w:pPr>
          </w:p>
        </w:tc>
      </w:tr>
      <w:tr>
        <w:tblPrEx>
          <w:tblLayout w:type="fixed"/>
          <w:tblCellMar>
            <w:top w:w="0" w:type="dxa"/>
            <w:left w:w="108" w:type="dxa"/>
            <w:bottom w:w="0" w:type="dxa"/>
            <w:right w:w="108" w:type="dxa"/>
          </w:tblCellMar>
        </w:tblPrEx>
        <w:tc>
          <w:tcPr>
            <w:tcW w:w="1536" w:type="dxa"/>
          </w:tcPr>
          <w:p>
            <w:pPr>
              <w:spacing w:line="560" w:lineRule="exact"/>
              <w:jc w:val="distribute"/>
              <w:rPr>
                <w:rFonts w:ascii="宋体"/>
                <w:sz w:val="28"/>
                <w:szCs w:val="28"/>
              </w:rPr>
            </w:pPr>
            <w:r>
              <w:rPr>
                <w:rFonts w:hint="eastAsia" w:ascii="宋体" w:hAnsi="宋体" w:cs="宋体"/>
                <w:sz w:val="28"/>
                <w:szCs w:val="28"/>
              </w:rPr>
              <w:t>课题名称：</w:t>
            </w:r>
          </w:p>
        </w:tc>
        <w:tc>
          <w:tcPr>
            <w:tcW w:w="6879" w:type="dxa"/>
          </w:tcPr>
          <w:p>
            <w:pPr>
              <w:spacing w:line="560" w:lineRule="exact"/>
              <w:rPr>
                <w:rFonts w:ascii="宋体" w:hAnsi="宋体" w:cs="楷体_GB2312"/>
                <w:sz w:val="30"/>
                <w:szCs w:val="30"/>
                <w:u w:val="single"/>
              </w:rPr>
            </w:pPr>
            <w:r>
              <w:rPr>
                <w:rFonts w:hint="eastAsia" w:ascii="宋体" w:hAnsi="宋体" w:cs="楷体_GB2312"/>
                <w:sz w:val="30"/>
                <w:szCs w:val="30"/>
                <w:u w:val="single"/>
                <w:lang w:eastAsia="zh-CN"/>
              </w:rPr>
              <w:t>104阀稳定性磨合试验台研究</w:t>
            </w:r>
          </w:p>
        </w:tc>
      </w:tr>
      <w:tr>
        <w:tblPrEx>
          <w:tblLayout w:type="fixed"/>
          <w:tblCellMar>
            <w:top w:w="0" w:type="dxa"/>
            <w:left w:w="108" w:type="dxa"/>
            <w:bottom w:w="0" w:type="dxa"/>
            <w:right w:w="108" w:type="dxa"/>
          </w:tblCellMar>
        </w:tblPrEx>
        <w:tc>
          <w:tcPr>
            <w:tcW w:w="1536" w:type="dxa"/>
          </w:tcPr>
          <w:p>
            <w:pPr>
              <w:spacing w:line="560" w:lineRule="exact"/>
              <w:jc w:val="distribute"/>
              <w:rPr>
                <w:rFonts w:ascii="宋体"/>
                <w:sz w:val="28"/>
                <w:szCs w:val="28"/>
              </w:rPr>
            </w:pPr>
            <w:r>
              <w:rPr>
                <w:rFonts w:hint="eastAsia" w:ascii="宋体" w:hAnsi="宋体" w:cs="宋体"/>
                <w:sz w:val="28"/>
                <w:szCs w:val="28"/>
              </w:rPr>
              <w:t>承担单位：</w:t>
            </w:r>
          </w:p>
        </w:tc>
        <w:tc>
          <w:tcPr>
            <w:tcW w:w="6879" w:type="dxa"/>
          </w:tcPr>
          <w:p>
            <w:pPr>
              <w:spacing w:line="560" w:lineRule="exact"/>
              <w:rPr>
                <w:rFonts w:ascii="宋体" w:hAnsi="宋体" w:cs="楷体_GB2312"/>
                <w:sz w:val="30"/>
                <w:szCs w:val="30"/>
                <w:u w:val="single"/>
              </w:rPr>
            </w:pPr>
            <w:r>
              <w:rPr>
                <w:rFonts w:hint="eastAsia" w:ascii="宋体" w:hAnsi="宋体" w:cs="宋体"/>
                <w:sz w:val="30"/>
                <w:szCs w:val="30"/>
                <w:u w:val="single"/>
              </w:rPr>
              <w:t>中国铁路兰州局集团有限公司兰州车辆段</w:t>
            </w:r>
          </w:p>
        </w:tc>
      </w:tr>
      <w:tr>
        <w:tblPrEx>
          <w:tblLayout w:type="fixed"/>
          <w:tblCellMar>
            <w:top w:w="0" w:type="dxa"/>
            <w:left w:w="108" w:type="dxa"/>
            <w:bottom w:w="0" w:type="dxa"/>
            <w:right w:w="108" w:type="dxa"/>
          </w:tblCellMar>
        </w:tblPrEx>
        <w:tc>
          <w:tcPr>
            <w:tcW w:w="1536" w:type="dxa"/>
          </w:tcPr>
          <w:p>
            <w:pPr>
              <w:spacing w:line="560" w:lineRule="exact"/>
              <w:jc w:val="distribute"/>
              <w:rPr>
                <w:rFonts w:ascii="宋体"/>
                <w:sz w:val="28"/>
                <w:szCs w:val="28"/>
              </w:rPr>
            </w:pPr>
            <w:r>
              <w:rPr>
                <w:rFonts w:hint="eastAsia" w:ascii="宋体" w:hAnsi="宋体" w:cs="宋体"/>
                <w:spacing w:val="-20"/>
                <w:sz w:val="28"/>
                <w:szCs w:val="28"/>
              </w:rPr>
              <w:t>课题负责人：</w:t>
            </w:r>
          </w:p>
        </w:tc>
        <w:tc>
          <w:tcPr>
            <w:tcW w:w="6879" w:type="dxa"/>
          </w:tcPr>
          <w:p>
            <w:pPr>
              <w:spacing w:line="560" w:lineRule="exact"/>
              <w:rPr>
                <w:rFonts w:ascii="宋体" w:hAnsi="宋体" w:cs="楷体_GB2312"/>
                <w:sz w:val="30"/>
                <w:szCs w:val="30"/>
                <w:u w:val="single"/>
              </w:rPr>
            </w:pPr>
            <w:r>
              <w:rPr>
                <w:rFonts w:hint="eastAsia" w:ascii="宋体" w:hAnsi="宋体" w:cs="楷体_GB2312"/>
                <w:sz w:val="30"/>
                <w:szCs w:val="30"/>
                <w:u w:val="single"/>
              </w:rPr>
              <w:t>乔春</w:t>
            </w:r>
          </w:p>
        </w:tc>
      </w:tr>
      <w:tr>
        <w:tblPrEx>
          <w:tblLayout w:type="fixed"/>
          <w:tblCellMar>
            <w:top w:w="0" w:type="dxa"/>
            <w:left w:w="108" w:type="dxa"/>
            <w:bottom w:w="0" w:type="dxa"/>
            <w:right w:w="108" w:type="dxa"/>
          </w:tblCellMar>
        </w:tblPrEx>
        <w:tc>
          <w:tcPr>
            <w:tcW w:w="1536" w:type="dxa"/>
          </w:tcPr>
          <w:p>
            <w:pPr>
              <w:spacing w:line="560" w:lineRule="exact"/>
              <w:jc w:val="distribute"/>
              <w:rPr>
                <w:rFonts w:ascii="宋体"/>
                <w:sz w:val="28"/>
                <w:szCs w:val="28"/>
              </w:rPr>
            </w:pPr>
            <w:r>
              <w:rPr>
                <w:rFonts w:hint="eastAsia" w:ascii="宋体" w:hAnsi="宋体" w:cs="宋体"/>
                <w:sz w:val="28"/>
                <w:szCs w:val="28"/>
              </w:rPr>
              <w:t>起止年限：</w:t>
            </w:r>
          </w:p>
        </w:tc>
        <w:tc>
          <w:tcPr>
            <w:tcW w:w="6879" w:type="dxa"/>
          </w:tcPr>
          <w:p>
            <w:pPr>
              <w:spacing w:line="560" w:lineRule="exact"/>
              <w:rPr>
                <w:rFonts w:ascii="宋体" w:hAnsi="宋体" w:cs="楷体_GB2312"/>
                <w:sz w:val="30"/>
                <w:szCs w:val="30"/>
                <w:u w:val="single"/>
              </w:rPr>
            </w:pPr>
            <w:r>
              <w:rPr>
                <w:rFonts w:hint="eastAsia" w:ascii="宋体" w:hAnsi="宋体" w:cs="楷体_GB2312"/>
                <w:sz w:val="30"/>
                <w:szCs w:val="30"/>
                <w:u w:val="single"/>
              </w:rPr>
              <w:t>20</w:t>
            </w:r>
            <w:r>
              <w:rPr>
                <w:rFonts w:ascii="宋体" w:hAnsi="宋体" w:cs="楷体_GB2312"/>
                <w:sz w:val="30"/>
                <w:szCs w:val="30"/>
                <w:u w:val="single"/>
              </w:rPr>
              <w:t>2</w:t>
            </w:r>
            <w:r>
              <w:rPr>
                <w:rFonts w:hint="eastAsia" w:ascii="宋体" w:hAnsi="宋体" w:cs="楷体_GB2312"/>
                <w:sz w:val="30"/>
                <w:szCs w:val="30"/>
                <w:u w:val="single"/>
              </w:rPr>
              <w:t>1.03-20</w:t>
            </w:r>
            <w:r>
              <w:rPr>
                <w:rFonts w:ascii="宋体" w:hAnsi="宋体" w:cs="楷体_GB2312"/>
                <w:sz w:val="30"/>
                <w:szCs w:val="30"/>
                <w:u w:val="single"/>
              </w:rPr>
              <w:t>2</w:t>
            </w:r>
            <w:r>
              <w:rPr>
                <w:rFonts w:hint="eastAsia" w:ascii="宋体" w:hAnsi="宋体" w:cs="楷体_GB2312"/>
                <w:sz w:val="30"/>
                <w:szCs w:val="30"/>
                <w:u w:val="single"/>
              </w:rPr>
              <w:t>1.12</w:t>
            </w:r>
          </w:p>
        </w:tc>
      </w:tr>
    </w:tbl>
    <w:p>
      <w:pPr>
        <w:spacing w:line="360" w:lineRule="auto"/>
        <w:rPr>
          <w:sz w:val="24"/>
        </w:rPr>
      </w:pPr>
    </w:p>
    <w:p>
      <w:pPr>
        <w:spacing w:line="630" w:lineRule="exact"/>
        <w:ind w:firstLine="3220" w:firstLineChars="1150"/>
        <w:rPr>
          <w:rFonts w:ascii="宋体"/>
          <w:sz w:val="28"/>
          <w:szCs w:val="28"/>
        </w:rPr>
      </w:pPr>
    </w:p>
    <w:p>
      <w:pPr>
        <w:spacing w:line="630" w:lineRule="exact"/>
        <w:jc w:val="center"/>
        <w:rPr>
          <w:rFonts w:ascii="仿宋_GB2312"/>
          <w:b/>
          <w:bCs/>
          <w:spacing w:val="20"/>
        </w:rPr>
      </w:pPr>
      <w:r>
        <w:rPr>
          <w:rFonts w:hint="eastAsia" w:ascii="宋体" w:hAnsi="宋体" w:cs="宋体"/>
          <w:b/>
          <w:bCs/>
          <w:sz w:val="28"/>
          <w:szCs w:val="28"/>
        </w:rPr>
        <w:t>兰州局集团公司科委办制</w:t>
      </w:r>
    </w:p>
    <w:p>
      <w:pPr>
        <w:adjustRightInd w:val="0"/>
        <w:spacing w:line="610" w:lineRule="exact"/>
        <w:ind w:left="1260" w:leftChars="200" w:right="420" w:rightChars="200" w:hanging="840" w:hangingChars="300"/>
        <w:rPr>
          <w:rFonts w:ascii="仿宋_GB2312" w:eastAsia="仿宋_GB2312"/>
          <w:sz w:val="28"/>
          <w:szCs w:val="28"/>
        </w:rPr>
      </w:pPr>
    </w:p>
    <w:p>
      <w:pPr>
        <w:spacing w:line="610" w:lineRule="exact"/>
        <w:jc w:val="center"/>
        <w:rPr>
          <w:rFonts w:ascii="小标宋" w:hAnsi="华文中宋" w:eastAsia="小标宋"/>
          <w:sz w:val="44"/>
          <w:szCs w:val="44"/>
        </w:rPr>
      </w:pPr>
    </w:p>
    <w:p>
      <w:pPr>
        <w:spacing w:line="610" w:lineRule="exact"/>
        <w:jc w:val="center"/>
        <w:rPr>
          <w:rFonts w:ascii="小标宋" w:hAnsi="华文中宋" w:eastAsia="小标宋"/>
          <w:sz w:val="44"/>
          <w:szCs w:val="44"/>
        </w:rPr>
      </w:pPr>
      <w:r>
        <w:rPr>
          <w:rFonts w:hint="eastAsia" w:ascii="小标宋" w:hAnsi="华文中宋" w:eastAsia="小标宋" w:cs="小标宋"/>
          <w:sz w:val="44"/>
          <w:szCs w:val="44"/>
        </w:rPr>
        <w:t>填写说明</w:t>
      </w:r>
    </w:p>
    <w:p>
      <w:pPr>
        <w:spacing w:line="610" w:lineRule="exact"/>
        <w:jc w:val="center"/>
        <w:rPr>
          <w:rFonts w:ascii="黑体" w:hAnsi="宋体" w:eastAsia="黑体"/>
          <w:sz w:val="36"/>
          <w:szCs w:val="36"/>
        </w:rPr>
      </w:pPr>
    </w:p>
    <w:p>
      <w:pPr>
        <w:spacing w:line="610" w:lineRule="exact"/>
        <w:rPr>
          <w:rFonts w:ascii="仿宋_GB2312" w:hAnsi="宋体" w:eastAsia="仿宋_GB2312"/>
          <w:sz w:val="32"/>
          <w:szCs w:val="32"/>
        </w:rPr>
      </w:pPr>
      <w:r>
        <w:rPr>
          <w:rFonts w:ascii="仿宋_GB2312" w:hAnsi="宋体" w:eastAsia="仿宋_GB2312" w:cs="仿宋_GB2312"/>
          <w:sz w:val="32"/>
          <w:szCs w:val="32"/>
        </w:rPr>
        <w:t>1.</w:t>
      </w:r>
      <w:r>
        <w:rPr>
          <w:rFonts w:hint="eastAsia" w:ascii="仿宋_GB2312" w:hAnsi="宋体" w:eastAsia="仿宋_GB2312" w:cs="仿宋_GB2312"/>
          <w:sz w:val="32"/>
          <w:szCs w:val="32"/>
        </w:rPr>
        <w:t>本任务书由</w:t>
      </w:r>
      <w:r>
        <w:rPr>
          <w:rFonts w:hint="eastAsia" w:ascii="仿宋_GB2312" w:eastAsia="仿宋_GB2312" w:cs="仿宋_GB2312"/>
          <w:sz w:val="32"/>
          <w:szCs w:val="32"/>
        </w:rPr>
        <w:t>兰州局集团公司</w:t>
      </w:r>
      <w:r>
        <w:rPr>
          <w:rFonts w:hint="eastAsia" w:ascii="仿宋_GB2312" w:hAnsi="宋体" w:eastAsia="仿宋_GB2312" w:cs="仿宋_GB2312"/>
          <w:sz w:val="32"/>
          <w:szCs w:val="32"/>
        </w:rPr>
        <w:t>科委办与课题承担单位签订</w:t>
      </w:r>
      <w:r>
        <w:rPr>
          <w:rFonts w:ascii="仿宋_GB2312" w:hAnsi="宋体" w:eastAsia="仿宋_GB2312" w:cs="仿宋_GB2312"/>
          <w:sz w:val="32"/>
          <w:szCs w:val="32"/>
        </w:rPr>
        <w:t>,</w:t>
      </w:r>
      <w:r>
        <w:rPr>
          <w:rFonts w:hint="eastAsia" w:ascii="仿宋_GB2312" w:hAnsi="宋体" w:eastAsia="仿宋_GB2312" w:cs="仿宋_GB2312"/>
          <w:sz w:val="32"/>
          <w:szCs w:val="32"/>
        </w:rPr>
        <w:t>甲方为科委办，乙方为课题第一承担单位。</w:t>
      </w:r>
    </w:p>
    <w:p>
      <w:pPr>
        <w:spacing w:line="610" w:lineRule="exact"/>
        <w:rPr>
          <w:rFonts w:ascii="仿宋_GB2312" w:hAnsi="宋体" w:eastAsia="仿宋_GB2312"/>
          <w:sz w:val="32"/>
          <w:szCs w:val="32"/>
        </w:rPr>
      </w:pPr>
      <w:r>
        <w:rPr>
          <w:rFonts w:ascii="仿宋_GB2312" w:hAnsi="宋体" w:eastAsia="仿宋_GB2312" w:cs="仿宋_GB2312"/>
          <w:sz w:val="32"/>
          <w:szCs w:val="32"/>
        </w:rPr>
        <w:t>2.</w:t>
      </w:r>
      <w:r>
        <w:rPr>
          <w:rFonts w:hint="eastAsia" w:ascii="仿宋_GB2312" w:hAnsi="宋体" w:eastAsia="仿宋_GB2312" w:cs="仿宋_GB2312"/>
          <w:sz w:val="32"/>
          <w:szCs w:val="32"/>
        </w:rPr>
        <w:t>本任务书一式四份，科委办</w:t>
      </w:r>
      <w:r>
        <w:rPr>
          <w:rFonts w:ascii="仿宋_GB2312" w:hAnsi="宋体" w:eastAsia="仿宋_GB2312" w:cs="仿宋_GB2312"/>
          <w:sz w:val="32"/>
          <w:szCs w:val="32"/>
        </w:rPr>
        <w:t>1</w:t>
      </w:r>
      <w:r>
        <w:rPr>
          <w:rFonts w:hint="eastAsia" w:ascii="仿宋_GB2312" w:hAnsi="宋体" w:eastAsia="仿宋_GB2312" w:cs="仿宋_GB2312"/>
          <w:sz w:val="32"/>
          <w:szCs w:val="32"/>
        </w:rPr>
        <w:t>份；课题承担单位</w:t>
      </w:r>
      <w:r>
        <w:rPr>
          <w:rFonts w:ascii="仿宋_GB2312" w:hAnsi="宋体" w:eastAsia="仿宋_GB2312" w:cs="仿宋_GB2312"/>
          <w:sz w:val="32"/>
          <w:szCs w:val="32"/>
        </w:rPr>
        <w:t>1</w:t>
      </w:r>
      <w:r>
        <w:rPr>
          <w:rFonts w:hint="eastAsia" w:ascii="仿宋_GB2312" w:hAnsi="宋体" w:eastAsia="仿宋_GB2312" w:cs="仿宋_GB2312"/>
          <w:sz w:val="32"/>
          <w:szCs w:val="32"/>
        </w:rPr>
        <w:t>份；课题承担单位的上级单位</w:t>
      </w:r>
      <w:r>
        <w:rPr>
          <w:rFonts w:ascii="仿宋_GB2312" w:hAnsi="宋体" w:eastAsia="仿宋_GB2312" w:cs="仿宋_GB2312"/>
          <w:sz w:val="32"/>
          <w:szCs w:val="32"/>
        </w:rPr>
        <w:t>1</w:t>
      </w:r>
      <w:r>
        <w:rPr>
          <w:rFonts w:hint="eastAsia" w:ascii="仿宋_GB2312" w:hAnsi="宋体" w:eastAsia="仿宋_GB2312" w:cs="仿宋_GB2312"/>
          <w:sz w:val="32"/>
          <w:szCs w:val="32"/>
        </w:rPr>
        <w:t>份；课题负责人</w:t>
      </w:r>
      <w:r>
        <w:rPr>
          <w:rFonts w:ascii="仿宋_GB2312" w:hAnsi="宋体" w:eastAsia="仿宋_GB2312" w:cs="仿宋_GB2312"/>
          <w:sz w:val="32"/>
          <w:szCs w:val="32"/>
        </w:rPr>
        <w:t>1</w:t>
      </w:r>
      <w:r>
        <w:rPr>
          <w:rFonts w:hint="eastAsia" w:ascii="仿宋_GB2312" w:hAnsi="宋体" w:eastAsia="仿宋_GB2312" w:cs="仿宋_GB2312"/>
          <w:sz w:val="32"/>
          <w:szCs w:val="32"/>
        </w:rPr>
        <w:t>份。</w:t>
      </w:r>
    </w:p>
    <w:p>
      <w:pPr>
        <w:spacing w:line="610" w:lineRule="exact"/>
        <w:rPr>
          <w:rFonts w:ascii="仿宋_GB2312" w:hAnsi="宋体" w:eastAsia="仿宋_GB2312"/>
          <w:sz w:val="32"/>
          <w:szCs w:val="32"/>
        </w:rPr>
      </w:pPr>
      <w:r>
        <w:rPr>
          <w:rFonts w:ascii="仿宋_GB2312" w:hAnsi="宋体" w:eastAsia="仿宋_GB2312" w:cs="仿宋_GB2312"/>
          <w:sz w:val="32"/>
          <w:szCs w:val="32"/>
        </w:rPr>
        <w:t>3.</w:t>
      </w:r>
      <w:r>
        <w:rPr>
          <w:rFonts w:hint="eastAsia" w:ascii="仿宋_GB2312" w:hAnsi="宋体" w:eastAsia="仿宋_GB2312" w:cs="仿宋_GB2312"/>
          <w:sz w:val="32"/>
          <w:szCs w:val="32"/>
        </w:rPr>
        <w:t>任务书应用</w:t>
      </w:r>
      <w:r>
        <w:rPr>
          <w:rFonts w:ascii="仿宋_GB2312" w:hAnsi="宋体" w:eastAsia="仿宋_GB2312" w:cs="仿宋_GB2312"/>
          <w:sz w:val="32"/>
          <w:szCs w:val="32"/>
        </w:rPr>
        <w:t>A</w:t>
      </w:r>
      <w:r>
        <w:rPr>
          <w:rFonts w:ascii="仿宋_GB2312" w:hAnsi="宋体" w:eastAsia="仿宋_GB2312" w:cs="仿宋_GB2312"/>
          <w:sz w:val="32"/>
          <w:szCs w:val="32"/>
          <w:vertAlign w:val="subscript"/>
        </w:rPr>
        <w:t>4</w:t>
      </w:r>
      <w:r>
        <w:rPr>
          <w:rFonts w:hint="eastAsia" w:ascii="仿宋_GB2312" w:hAnsi="宋体" w:eastAsia="仿宋_GB2312" w:cs="仿宋_GB2312"/>
          <w:sz w:val="32"/>
          <w:szCs w:val="32"/>
        </w:rPr>
        <w:t>纸打印填报，宋体小</w:t>
      </w:r>
      <w:r>
        <w:rPr>
          <w:rFonts w:ascii="仿宋_GB2312" w:hAnsi="宋体" w:eastAsia="仿宋_GB2312" w:cs="仿宋_GB2312"/>
          <w:sz w:val="32"/>
          <w:szCs w:val="32"/>
        </w:rPr>
        <w:t>4</w:t>
      </w:r>
      <w:r>
        <w:rPr>
          <w:rFonts w:hint="eastAsia" w:ascii="仿宋_GB2312" w:hAnsi="宋体" w:eastAsia="仿宋_GB2312" w:cs="仿宋_GB2312"/>
          <w:sz w:val="32"/>
          <w:szCs w:val="32"/>
        </w:rPr>
        <w:t>号字体。</w:t>
      </w:r>
    </w:p>
    <w:p>
      <w:pPr>
        <w:spacing w:line="610" w:lineRule="exact"/>
        <w:rPr>
          <w:rFonts w:ascii="仿宋_GB2312" w:hAnsi="宋体" w:eastAsia="仿宋_GB2312"/>
          <w:sz w:val="32"/>
          <w:szCs w:val="32"/>
        </w:rPr>
      </w:pPr>
      <w:r>
        <w:rPr>
          <w:rFonts w:ascii="仿宋_GB2312" w:hAnsi="宋体" w:eastAsia="仿宋_GB2312" w:cs="仿宋_GB2312"/>
          <w:sz w:val="32"/>
          <w:szCs w:val="32"/>
        </w:rPr>
        <w:t>4.</w:t>
      </w:r>
      <w:r>
        <w:rPr>
          <w:rFonts w:hint="eastAsia" w:ascii="仿宋_GB2312" w:hAnsi="宋体" w:eastAsia="仿宋_GB2312" w:cs="仿宋_GB2312"/>
          <w:sz w:val="32"/>
          <w:szCs w:val="32"/>
        </w:rPr>
        <w:t>任务书编号由科委办统一规定。</w:t>
      </w:r>
    </w:p>
    <w:p>
      <w:pPr>
        <w:spacing w:line="610" w:lineRule="exact"/>
        <w:rPr>
          <w:rFonts w:ascii="仿宋_GB2312" w:hAnsi="宋体" w:eastAsia="仿宋_GB2312"/>
          <w:sz w:val="32"/>
          <w:szCs w:val="32"/>
        </w:rPr>
      </w:pPr>
      <w:r>
        <w:rPr>
          <w:rFonts w:ascii="仿宋_GB2312" w:hAnsi="宋体" w:eastAsia="仿宋_GB2312" w:cs="仿宋_GB2312"/>
          <w:sz w:val="32"/>
          <w:szCs w:val="32"/>
        </w:rPr>
        <w:t>5.</w:t>
      </w:r>
      <w:r>
        <w:rPr>
          <w:rFonts w:hint="eastAsia" w:ascii="仿宋_GB2312" w:hAnsi="宋体" w:eastAsia="仿宋_GB2312" w:cs="仿宋_GB2312"/>
          <w:sz w:val="32"/>
          <w:szCs w:val="32"/>
        </w:rPr>
        <w:t>任务书</w:t>
      </w:r>
      <w:r>
        <w:rPr>
          <w:rFonts w:hint="eastAsia" w:ascii="仿宋_GB2312" w:hAnsi="宋体" w:eastAsia="仿宋_GB2312" w:cs="仿宋_GB2312"/>
          <w:spacing w:val="-16"/>
          <w:sz w:val="32"/>
          <w:szCs w:val="32"/>
        </w:rPr>
        <w:t>密级由课题承担单位提出建议，科委办审定。</w:t>
      </w:r>
    </w:p>
    <w:p>
      <w:pPr>
        <w:spacing w:line="610" w:lineRule="exact"/>
        <w:rPr>
          <w:rFonts w:ascii="宋体"/>
          <w:sz w:val="24"/>
        </w:rPr>
      </w:pPr>
    </w:p>
    <w:p>
      <w:pPr>
        <w:spacing w:line="610" w:lineRule="exact"/>
        <w:rPr>
          <w:rFonts w:ascii="宋体"/>
          <w:sz w:val="24"/>
        </w:rPr>
      </w:pPr>
    </w:p>
    <w:p>
      <w:pPr>
        <w:spacing w:line="610" w:lineRule="exact"/>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r>
        <w:rPr>
          <w:rFonts w:hint="eastAsia" w:ascii="宋体" w:hAnsi="宋体" w:cs="宋体"/>
          <w:sz w:val="24"/>
        </w:rPr>
        <w:t>一、国内外现状及简要说明</w:t>
      </w:r>
    </w:p>
    <w:tbl>
      <w:tblPr>
        <w:tblStyle w:val="9"/>
        <w:tblW w:w="8877" w:type="dxa"/>
        <w:tblInd w:w="-106"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87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635" w:hRule="atLeast"/>
        </w:trPr>
        <w:tc>
          <w:tcPr>
            <w:tcW w:w="8877" w:type="dxa"/>
            <w:tcBorders>
              <w:top w:val="single" w:color="auto" w:sz="12" w:space="0"/>
              <w:bottom w:val="single" w:color="auto" w:sz="12" w:space="0"/>
            </w:tcBorders>
          </w:tcPr>
          <w:p>
            <w:pPr>
              <w:pStyle w:val="18"/>
              <w:tabs>
                <w:tab w:val="left" w:pos="3677"/>
                <w:tab w:val="left" w:pos="6196"/>
              </w:tabs>
              <w:spacing w:before="1" w:line="360" w:lineRule="auto"/>
              <w:ind w:firstLine="480" w:firstLineChars="200"/>
              <w:rPr>
                <w:rFonts w:hint="eastAsia"/>
                <w:sz w:val="24"/>
                <w:szCs w:val="24"/>
                <w:lang w:eastAsia="zh-CN"/>
              </w:rPr>
            </w:pPr>
          </w:p>
          <w:p>
            <w:pPr>
              <w:pStyle w:val="18"/>
              <w:tabs>
                <w:tab w:val="left" w:pos="3677"/>
                <w:tab w:val="left" w:pos="6196"/>
              </w:tabs>
              <w:spacing w:before="1" w:line="360" w:lineRule="auto"/>
              <w:ind w:firstLine="480" w:firstLineChars="200"/>
              <w:rPr>
                <w:rFonts w:hint="eastAsia"/>
                <w:sz w:val="24"/>
                <w:szCs w:val="24"/>
                <w:lang w:eastAsia="zh-CN"/>
              </w:rPr>
            </w:pPr>
            <w:r>
              <w:rPr>
                <w:rFonts w:hint="eastAsia"/>
                <w:sz w:val="24"/>
                <w:szCs w:val="24"/>
                <w:lang w:eastAsia="zh-CN"/>
              </w:rPr>
              <w:t>目前全路客车段104制动阀检修水平虽有很大提升，因制动阀检修不到位导致的行车事故及车辆故障逐年下降，但104制动阀运用临修率居高不下，2020年路内接连发生的漏风事件，侧面反映出104制动阀检修后稳定性测试环节较为薄弱，主要体现在检修合格的制动阀在投入运用后，短时间内容易出现漏风、自然缓解等故障。因为在制动阀检修后，由于制动阀滑阀与滑阀面间的硅油起到了一定的密封作用，刚检修的制动阀在试验时，无法暴露出一些隐形的故障，致使制动阀在装车</w:t>
            </w:r>
            <w:r>
              <w:rPr>
                <w:rFonts w:hint="eastAsia"/>
                <w:sz w:val="24"/>
                <w:szCs w:val="24"/>
                <w:lang w:val="en-US" w:eastAsia="zh-CN"/>
              </w:rPr>
              <w:t>3个月左右临修故障阀较多。</w:t>
            </w:r>
          </w:p>
          <w:p>
            <w:pPr>
              <w:pStyle w:val="18"/>
              <w:tabs>
                <w:tab w:val="left" w:pos="3677"/>
                <w:tab w:val="left" w:pos="6196"/>
              </w:tabs>
              <w:spacing w:before="1" w:line="360" w:lineRule="auto"/>
              <w:ind w:firstLine="480" w:firstLineChars="200"/>
              <w:rPr>
                <w:rFonts w:hint="eastAsia"/>
                <w:sz w:val="24"/>
                <w:szCs w:val="24"/>
                <w:lang w:eastAsia="zh-CN"/>
              </w:rPr>
            </w:pPr>
            <w:r>
              <w:rPr>
                <w:rFonts w:hint="eastAsia"/>
                <w:sz w:val="24"/>
                <w:szCs w:val="24"/>
                <w:lang w:eastAsia="zh-CN"/>
              </w:rPr>
              <w:t>为此，如何通过科技手段来堵塞卡控源头质量，达到优化制动阀检修工艺、提高制动阀检修质量、减少临修阀数量、促进作业效率，提高作业安全的管理目标，实现车辆制动系统检修、运用安全有序可控成为迫切的需求。</w:t>
            </w:r>
          </w:p>
          <w:p>
            <w:pPr>
              <w:spacing w:line="460" w:lineRule="exact"/>
              <w:ind w:firstLine="420" w:firstLineChars="200"/>
              <w:rPr>
                <w:rFonts w:ascii="宋体"/>
              </w:rPr>
            </w:pPr>
          </w:p>
        </w:tc>
      </w:tr>
    </w:tbl>
    <w:p>
      <w:pPr>
        <w:spacing w:line="240" w:lineRule="atLeast"/>
        <w:rPr>
          <w:rFonts w:ascii="宋体"/>
          <w:sz w:val="24"/>
        </w:rPr>
      </w:pPr>
      <w:r>
        <w:rPr>
          <w:rFonts w:ascii="宋体"/>
          <w:sz w:val="24"/>
        </w:rPr>
        <w:br w:type="page"/>
      </w:r>
      <w:r>
        <w:rPr>
          <w:rFonts w:hint="eastAsia" w:ascii="宋体" w:hAnsi="宋体" w:cs="宋体"/>
          <w:sz w:val="24"/>
        </w:rPr>
        <w:t>二、主要研究内容、关键技术及研究方法</w:t>
      </w:r>
    </w:p>
    <w:p>
      <w:pPr>
        <w:spacing w:line="240" w:lineRule="atLeast"/>
        <w:rPr>
          <w:rFonts w:ascii="宋体"/>
        </w:rPr>
      </w:pPr>
      <w:r>
        <w:rPr>
          <w:rFonts w:hint="eastAsia" w:ascii="宋体" w:hAnsi="宋体" w:cs="宋体"/>
        </w:rPr>
        <w:t>（课题研究的创新点和内容，要解决的主要技术难点以及采用的研究试验方法等）</w:t>
      </w:r>
    </w:p>
    <w:tbl>
      <w:tblPr>
        <w:tblStyle w:val="9"/>
        <w:tblW w:w="8861"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86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688" w:hRule="atLeast"/>
          <w:jc w:val="center"/>
        </w:trPr>
        <w:tc>
          <w:tcPr>
            <w:tcW w:w="8861" w:type="dxa"/>
            <w:tcBorders>
              <w:top w:val="single" w:color="auto" w:sz="12" w:space="0"/>
              <w:bottom w:val="single" w:color="auto" w:sz="12" w:space="0"/>
            </w:tcBorders>
          </w:tcPr>
          <w:p>
            <w:pPr>
              <w:spacing w:line="360" w:lineRule="auto"/>
              <w:ind w:firstLine="482" w:firstLineChars="200"/>
              <w:rPr>
                <w:rFonts w:ascii="宋体" w:hAnsi="宋体"/>
                <w:b/>
                <w:sz w:val="24"/>
              </w:rPr>
            </w:pPr>
            <w:r>
              <w:rPr>
                <w:rFonts w:hint="eastAsia" w:ascii="宋体" w:hAnsi="宋体"/>
                <w:b/>
                <w:sz w:val="24"/>
              </w:rPr>
              <w:t>研究内容：</w:t>
            </w:r>
          </w:p>
          <w:p>
            <w:pPr>
              <w:pStyle w:val="18"/>
              <w:tabs>
                <w:tab w:val="left" w:pos="3677"/>
                <w:tab w:val="left" w:pos="6196"/>
              </w:tabs>
              <w:spacing w:before="1" w:line="360" w:lineRule="auto"/>
              <w:ind w:firstLine="480" w:firstLineChars="200"/>
              <w:rPr>
                <w:sz w:val="24"/>
                <w:szCs w:val="24"/>
                <w:lang w:eastAsia="zh-CN"/>
              </w:rPr>
            </w:pPr>
            <w:r>
              <w:rPr>
                <w:rFonts w:hint="eastAsia"/>
                <w:sz w:val="24"/>
                <w:szCs w:val="24"/>
                <w:lang w:eastAsia="zh-CN"/>
              </w:rPr>
              <w:t>1.智能化充排风系统：主要模拟104阀车辆运用过程中104阀充风缓解、制动安定的过程，并记录动作次数；</w:t>
            </w:r>
          </w:p>
          <w:p>
            <w:pPr>
              <w:pStyle w:val="18"/>
              <w:tabs>
                <w:tab w:val="left" w:pos="3677"/>
                <w:tab w:val="left" w:pos="6196"/>
              </w:tabs>
              <w:spacing w:before="1" w:line="360" w:lineRule="auto"/>
              <w:ind w:left="107" w:firstLine="420"/>
              <w:rPr>
                <w:sz w:val="24"/>
                <w:szCs w:val="24"/>
                <w:lang w:eastAsia="zh-CN"/>
              </w:rPr>
            </w:pPr>
            <w:r>
              <w:rPr>
                <w:rFonts w:hint="eastAsia"/>
                <w:sz w:val="24"/>
                <w:szCs w:val="24"/>
                <w:lang w:eastAsia="zh-CN"/>
              </w:rPr>
              <w:t>2.104主阀安装后，输入阀号等信息后，通过控制系统上位机软件，控制电磁阀得电进行充风，达到设定风压后，控制电磁阀失电停止充风，同时控制排风电磁阀得电排风，使分配阀达到制动安定位。达到预留设定时间后，控制充分电磁阀得电进行充风，如此循环100-200次；</w:t>
            </w:r>
          </w:p>
          <w:p>
            <w:pPr>
              <w:pStyle w:val="18"/>
              <w:tabs>
                <w:tab w:val="left" w:pos="3677"/>
                <w:tab w:val="left" w:pos="6196"/>
              </w:tabs>
              <w:spacing w:before="1" w:line="360" w:lineRule="auto"/>
              <w:ind w:firstLine="480" w:firstLineChars="200"/>
              <w:rPr>
                <w:rFonts w:hint="eastAsia"/>
                <w:sz w:val="24"/>
                <w:szCs w:val="24"/>
                <w:lang w:eastAsia="zh-CN"/>
              </w:rPr>
            </w:pPr>
            <w:r>
              <w:rPr>
                <w:rFonts w:hint="eastAsia"/>
                <w:sz w:val="24"/>
                <w:szCs w:val="24"/>
                <w:lang w:eastAsia="zh-CN"/>
              </w:rPr>
              <w:t>3.漏泄量测试：在制动阀试验中对各部漏泄情况进行检测，在超过设定值时停止动作，并记录当前测试次数。</w:t>
            </w:r>
          </w:p>
          <w:p>
            <w:pPr>
              <w:spacing w:line="360" w:lineRule="auto"/>
              <w:ind w:firstLine="482" w:firstLineChars="200"/>
              <w:rPr>
                <w:rFonts w:ascii="宋体" w:hAnsi="宋体"/>
                <w:b/>
                <w:sz w:val="24"/>
              </w:rPr>
            </w:pPr>
            <w:r>
              <w:rPr>
                <w:rFonts w:hint="eastAsia" w:ascii="宋体" w:hAnsi="宋体"/>
                <w:b/>
                <w:sz w:val="24"/>
              </w:rPr>
              <w:t>关键技术：</w:t>
            </w:r>
          </w:p>
          <w:p>
            <w:pPr>
              <w:pStyle w:val="18"/>
              <w:tabs>
                <w:tab w:val="left" w:pos="3677"/>
                <w:tab w:val="left" w:pos="6196"/>
              </w:tabs>
              <w:spacing w:before="1" w:line="360" w:lineRule="auto"/>
              <w:ind w:left="107" w:firstLine="420"/>
              <w:rPr>
                <w:sz w:val="24"/>
                <w:szCs w:val="24"/>
                <w:lang w:eastAsia="zh-CN"/>
              </w:rPr>
            </w:pPr>
            <w:r>
              <w:rPr>
                <w:rFonts w:hint="eastAsia"/>
                <w:sz w:val="24"/>
                <w:szCs w:val="24"/>
                <w:lang w:eastAsia="zh-CN"/>
              </w:rPr>
              <w:t xml:space="preserve">1.优化结构设计，模块化设计，集成电磁阀一体化气路，使试验台便于操作、维护和检修。实现试验台模块化安装技术，降低故障点，可维修性强。 </w:t>
            </w:r>
          </w:p>
          <w:p>
            <w:pPr>
              <w:pStyle w:val="18"/>
              <w:tabs>
                <w:tab w:val="left" w:pos="3677"/>
                <w:tab w:val="left" w:pos="6196"/>
              </w:tabs>
              <w:spacing w:before="1" w:line="360" w:lineRule="auto"/>
              <w:ind w:left="107" w:firstLine="420"/>
              <w:rPr>
                <w:sz w:val="24"/>
                <w:szCs w:val="24"/>
                <w:lang w:eastAsia="zh-CN"/>
              </w:rPr>
            </w:pPr>
            <w:r>
              <w:rPr>
                <w:rFonts w:hint="eastAsia"/>
                <w:sz w:val="24"/>
                <w:szCs w:val="24"/>
                <w:lang w:eastAsia="zh-CN"/>
              </w:rPr>
              <w:t xml:space="preserve">2.该试验台采用多通道多线程数据融合、数据建模与仿真、数据密集采样等技术，提高104阀检测数据的准确性。 </w:t>
            </w:r>
          </w:p>
          <w:p>
            <w:pPr>
              <w:pStyle w:val="18"/>
              <w:tabs>
                <w:tab w:val="left" w:pos="3677"/>
                <w:tab w:val="left" w:pos="6196"/>
              </w:tabs>
              <w:spacing w:before="1" w:line="360" w:lineRule="auto"/>
              <w:ind w:left="107" w:firstLine="420"/>
              <w:rPr>
                <w:sz w:val="24"/>
                <w:szCs w:val="24"/>
                <w:lang w:eastAsia="zh-CN"/>
              </w:rPr>
            </w:pPr>
            <w:r>
              <w:rPr>
                <w:rFonts w:hint="eastAsia"/>
                <w:sz w:val="24"/>
                <w:szCs w:val="24"/>
                <w:lang w:eastAsia="zh-CN"/>
              </w:rPr>
              <w:t xml:space="preserve">3.设备采用多通道多线程数据融合，104主阀的各项性能故障判断的压力数据建模及算法技术。实时显示动态曲线，准确计算压力曲线的数据拐点。 </w:t>
            </w:r>
          </w:p>
          <w:p>
            <w:pPr>
              <w:pStyle w:val="18"/>
              <w:tabs>
                <w:tab w:val="left" w:pos="3677"/>
                <w:tab w:val="left" w:pos="6196"/>
              </w:tabs>
              <w:spacing w:before="1" w:line="360" w:lineRule="auto"/>
              <w:ind w:left="107" w:firstLine="420"/>
              <w:rPr>
                <w:sz w:val="24"/>
                <w:szCs w:val="24"/>
                <w:lang w:eastAsia="zh-CN"/>
              </w:rPr>
            </w:pPr>
            <w:r>
              <w:rPr>
                <w:rFonts w:hint="eastAsia"/>
                <w:sz w:val="24"/>
                <w:szCs w:val="24"/>
                <w:lang w:eastAsia="zh-CN"/>
              </w:rPr>
              <w:t xml:space="preserve">4.系统自动分析主阀的性能参数是否合格，自动重复测试实现全微机自动控制技术，便于数据统计与分析 </w:t>
            </w:r>
          </w:p>
          <w:p>
            <w:pPr>
              <w:pStyle w:val="18"/>
              <w:tabs>
                <w:tab w:val="left" w:pos="3677"/>
                <w:tab w:val="left" w:pos="6196"/>
              </w:tabs>
              <w:spacing w:before="1" w:line="360" w:lineRule="auto"/>
              <w:ind w:left="107" w:firstLine="420"/>
              <w:rPr>
                <w:sz w:val="24"/>
                <w:szCs w:val="24"/>
                <w:lang w:eastAsia="zh-CN"/>
              </w:rPr>
            </w:pPr>
            <w:r>
              <w:rPr>
                <w:rFonts w:hint="eastAsia"/>
                <w:sz w:val="24"/>
                <w:szCs w:val="24"/>
                <w:lang w:eastAsia="zh-CN"/>
              </w:rPr>
              <w:t>5.人机界面友好设计，实现对104阀的性能进行精准详细的检测，提高作业自动化程度和效率。</w:t>
            </w:r>
            <w:r>
              <w:rPr>
                <w:sz w:val="24"/>
                <w:lang w:eastAsia="zh-CN"/>
              </w:rPr>
              <w:t xml:space="preserve"> </w:t>
            </w:r>
          </w:p>
          <w:p>
            <w:pPr>
              <w:spacing w:line="360" w:lineRule="auto"/>
              <w:ind w:firstLine="482" w:firstLineChars="200"/>
              <w:rPr>
                <w:rFonts w:ascii="宋体" w:hAnsi="宋体"/>
                <w:b/>
                <w:sz w:val="24"/>
              </w:rPr>
            </w:pPr>
            <w:r>
              <w:rPr>
                <w:rFonts w:hint="eastAsia" w:ascii="宋体" w:hAnsi="宋体"/>
                <w:b/>
                <w:sz w:val="24"/>
              </w:rPr>
              <w:t>研究方法：</w:t>
            </w:r>
          </w:p>
          <w:p>
            <w:pPr>
              <w:pStyle w:val="18"/>
              <w:tabs>
                <w:tab w:val="left" w:pos="3677"/>
                <w:tab w:val="left" w:pos="6196"/>
              </w:tabs>
              <w:spacing w:before="1" w:line="360" w:lineRule="auto"/>
              <w:ind w:left="107" w:firstLine="420"/>
              <w:rPr>
                <w:sz w:val="24"/>
                <w:szCs w:val="24"/>
                <w:lang w:eastAsia="zh-CN"/>
              </w:rPr>
            </w:pPr>
            <w:r>
              <w:rPr>
                <w:rFonts w:hint="eastAsia"/>
                <w:sz w:val="24"/>
                <w:szCs w:val="24"/>
                <w:lang w:eastAsia="zh-CN"/>
              </w:rPr>
              <w:t>通过</w:t>
            </w:r>
            <w:r>
              <w:rPr>
                <w:sz w:val="24"/>
                <w:szCs w:val="24"/>
                <w:lang w:eastAsia="zh-CN"/>
              </w:rPr>
              <w:t>现场</w:t>
            </w:r>
            <w:r>
              <w:rPr>
                <w:rFonts w:hint="eastAsia"/>
                <w:sz w:val="24"/>
                <w:szCs w:val="24"/>
                <w:lang w:eastAsia="zh-CN"/>
              </w:rPr>
              <w:t>对104阀检修工艺、制动阀工作原理、</w:t>
            </w:r>
            <w:r>
              <w:rPr>
                <w:sz w:val="24"/>
                <w:szCs w:val="24"/>
                <w:lang w:eastAsia="zh-CN"/>
              </w:rPr>
              <w:t>作业标准的认真研究</w:t>
            </w:r>
            <w:r>
              <w:rPr>
                <w:rFonts w:hint="eastAsia"/>
                <w:sz w:val="24"/>
                <w:szCs w:val="24"/>
                <w:lang w:eastAsia="zh-CN"/>
              </w:rPr>
              <w:t>，并对</w:t>
            </w:r>
            <w:r>
              <w:rPr>
                <w:sz w:val="24"/>
                <w:szCs w:val="24"/>
                <w:lang w:eastAsia="zh-CN"/>
              </w:rPr>
              <w:t>实际作业环境中</w:t>
            </w:r>
            <w:r>
              <w:rPr>
                <w:rFonts w:hint="eastAsia"/>
                <w:sz w:val="24"/>
                <w:szCs w:val="24"/>
                <w:lang w:eastAsia="zh-CN"/>
              </w:rPr>
              <w:t>相关</w:t>
            </w:r>
            <w:r>
              <w:rPr>
                <w:sz w:val="24"/>
                <w:szCs w:val="24"/>
                <w:lang w:eastAsia="zh-CN"/>
              </w:rPr>
              <w:t>难点、重点</w:t>
            </w:r>
            <w:r>
              <w:rPr>
                <w:rFonts w:hint="eastAsia"/>
                <w:sz w:val="24"/>
                <w:szCs w:val="24"/>
                <w:lang w:eastAsia="zh-CN"/>
              </w:rPr>
              <w:t>问题</w:t>
            </w:r>
            <w:r>
              <w:rPr>
                <w:sz w:val="24"/>
                <w:szCs w:val="24"/>
                <w:lang w:eastAsia="zh-CN"/>
              </w:rPr>
              <w:t>进行梳理，</w:t>
            </w:r>
            <w:r>
              <w:rPr>
                <w:rFonts w:hint="eastAsia"/>
                <w:sz w:val="24"/>
                <w:szCs w:val="24"/>
                <w:lang w:eastAsia="zh-CN"/>
              </w:rPr>
              <w:t>以</w:t>
            </w:r>
            <w:r>
              <w:rPr>
                <w:sz w:val="24"/>
                <w:szCs w:val="24"/>
                <w:lang w:eastAsia="zh-CN"/>
              </w:rPr>
              <w:t>服务现场作业为</w:t>
            </w:r>
            <w:r>
              <w:rPr>
                <w:rFonts w:hint="eastAsia"/>
                <w:sz w:val="24"/>
                <w:szCs w:val="24"/>
                <w:lang w:eastAsia="zh-CN"/>
              </w:rPr>
              <w:t>优先</w:t>
            </w:r>
            <w:r>
              <w:rPr>
                <w:sz w:val="24"/>
                <w:szCs w:val="24"/>
                <w:lang w:eastAsia="zh-CN"/>
              </w:rPr>
              <w:t>原则，以保证</w:t>
            </w:r>
            <w:r>
              <w:rPr>
                <w:rFonts w:hint="eastAsia"/>
                <w:sz w:val="24"/>
                <w:szCs w:val="24"/>
                <w:lang w:eastAsia="zh-CN"/>
              </w:rPr>
              <w:t>生产作业</w:t>
            </w:r>
            <w:r>
              <w:rPr>
                <w:sz w:val="24"/>
                <w:szCs w:val="24"/>
                <w:lang w:eastAsia="zh-CN"/>
              </w:rPr>
              <w:t>质量为</w:t>
            </w:r>
            <w:r>
              <w:rPr>
                <w:rFonts w:hint="eastAsia"/>
                <w:sz w:val="24"/>
                <w:szCs w:val="24"/>
                <w:lang w:eastAsia="zh-CN"/>
              </w:rPr>
              <w:t>重要宗旨</w:t>
            </w:r>
            <w:r>
              <w:rPr>
                <w:sz w:val="24"/>
                <w:szCs w:val="24"/>
                <w:lang w:eastAsia="zh-CN"/>
              </w:rPr>
              <w:t>，以</w:t>
            </w:r>
            <w:r>
              <w:rPr>
                <w:rFonts w:hint="eastAsia"/>
                <w:sz w:val="24"/>
                <w:szCs w:val="24"/>
                <w:lang w:eastAsia="zh-CN"/>
              </w:rPr>
              <w:t>稳定</w:t>
            </w:r>
            <w:r>
              <w:rPr>
                <w:sz w:val="24"/>
                <w:szCs w:val="24"/>
                <w:lang w:eastAsia="zh-CN"/>
              </w:rPr>
              <w:t>设备运行</w:t>
            </w:r>
            <w:r>
              <w:rPr>
                <w:rFonts w:hint="eastAsia"/>
                <w:sz w:val="24"/>
                <w:szCs w:val="24"/>
                <w:lang w:eastAsia="zh-CN"/>
              </w:rPr>
              <w:t>状态</w:t>
            </w:r>
            <w:r>
              <w:rPr>
                <w:sz w:val="24"/>
                <w:szCs w:val="24"/>
                <w:lang w:eastAsia="zh-CN"/>
              </w:rPr>
              <w:t>为</w:t>
            </w:r>
            <w:r>
              <w:rPr>
                <w:rFonts w:hint="eastAsia"/>
                <w:sz w:val="24"/>
                <w:szCs w:val="24"/>
                <w:lang w:eastAsia="zh-CN"/>
              </w:rPr>
              <w:t>设计</w:t>
            </w:r>
            <w:r>
              <w:rPr>
                <w:sz w:val="24"/>
                <w:szCs w:val="24"/>
                <w:lang w:eastAsia="zh-CN"/>
              </w:rPr>
              <w:t>思路</w:t>
            </w:r>
            <w:r>
              <w:rPr>
                <w:rFonts w:hint="eastAsia"/>
                <w:sz w:val="24"/>
                <w:szCs w:val="24"/>
                <w:lang w:eastAsia="zh-CN"/>
              </w:rPr>
              <w:t>，进行</w:t>
            </w:r>
            <w:r>
              <w:rPr>
                <w:sz w:val="24"/>
                <w:szCs w:val="24"/>
                <w:lang w:eastAsia="zh-CN"/>
              </w:rPr>
              <w:t>系统整体的设计</w:t>
            </w:r>
            <w:r>
              <w:rPr>
                <w:rFonts w:hint="eastAsia"/>
                <w:sz w:val="24"/>
                <w:szCs w:val="24"/>
                <w:lang w:eastAsia="zh-CN"/>
              </w:rPr>
              <w:t>、</w:t>
            </w:r>
            <w:r>
              <w:rPr>
                <w:sz w:val="24"/>
                <w:szCs w:val="24"/>
                <w:lang w:eastAsia="zh-CN"/>
              </w:rPr>
              <w:t>研制</w:t>
            </w:r>
            <w:r>
              <w:rPr>
                <w:rFonts w:hint="eastAsia"/>
                <w:sz w:val="24"/>
                <w:szCs w:val="24"/>
                <w:lang w:eastAsia="zh-CN"/>
              </w:rPr>
              <w:t>工作</w:t>
            </w:r>
            <w:r>
              <w:rPr>
                <w:sz w:val="24"/>
                <w:szCs w:val="24"/>
                <w:lang w:eastAsia="zh-CN"/>
              </w:rPr>
              <w:t>。</w:t>
            </w:r>
          </w:p>
          <w:p>
            <w:pPr>
              <w:spacing w:line="360" w:lineRule="auto"/>
              <w:ind w:firstLine="480" w:firstLineChars="200"/>
              <w:rPr>
                <w:rFonts w:ascii="宋体"/>
                <w:sz w:val="24"/>
              </w:rPr>
            </w:pPr>
          </w:p>
        </w:tc>
      </w:tr>
    </w:tbl>
    <w:p>
      <w:pPr>
        <w:spacing w:line="240" w:lineRule="atLeast"/>
        <w:rPr>
          <w:rFonts w:ascii="宋体"/>
          <w:sz w:val="24"/>
        </w:rPr>
      </w:pPr>
      <w:r>
        <w:rPr>
          <w:rFonts w:ascii="宋体"/>
          <w:sz w:val="24"/>
        </w:rPr>
        <w:br w:type="page"/>
      </w:r>
      <w:r>
        <w:rPr>
          <w:rFonts w:hint="eastAsia" w:ascii="宋体" w:hAnsi="宋体" w:cs="宋体"/>
          <w:sz w:val="24"/>
        </w:rPr>
        <w:t>三、课题预期目标、技术经济指标和成果形式</w:t>
      </w:r>
    </w:p>
    <w:p>
      <w:pPr>
        <w:spacing w:line="240" w:lineRule="atLeast"/>
        <w:rPr>
          <w:rFonts w:ascii="宋体"/>
        </w:rPr>
      </w:pPr>
      <w:r>
        <w:rPr>
          <w:rFonts w:hint="eastAsia" w:ascii="宋体" w:hAnsi="宋体" w:cs="宋体"/>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Style w:val="9"/>
        <w:tblW w:w="8905" w:type="dxa"/>
        <w:tblInd w:w="-106"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0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109" w:hRule="atLeast"/>
        </w:trPr>
        <w:tc>
          <w:tcPr>
            <w:tcW w:w="8905" w:type="dxa"/>
            <w:tcBorders>
              <w:top w:val="single" w:color="auto" w:sz="12" w:space="0"/>
              <w:bottom w:val="single" w:color="auto" w:sz="12" w:space="0"/>
            </w:tcBorders>
          </w:tcPr>
          <w:p>
            <w:pPr>
              <w:spacing w:line="360" w:lineRule="auto"/>
              <w:ind w:firstLine="480" w:firstLineChars="200"/>
              <w:rPr>
                <w:rFonts w:ascii="宋体" w:hAnsi="宋体"/>
                <w:sz w:val="24"/>
              </w:rPr>
            </w:pPr>
            <w:r>
              <w:rPr>
                <w:rFonts w:hint="eastAsia" w:ascii="宋体" w:hAnsi="宋体"/>
                <w:sz w:val="24"/>
              </w:rPr>
              <w:t>1</w:t>
            </w:r>
            <w:r>
              <w:rPr>
                <w:rFonts w:ascii="宋体" w:hAnsi="宋体"/>
                <w:sz w:val="24"/>
              </w:rPr>
              <w:t>.达到的目标</w:t>
            </w:r>
            <w:r>
              <w:rPr>
                <w:rFonts w:hint="eastAsia" w:ascii="宋体" w:hAnsi="宋体"/>
                <w:sz w:val="24"/>
              </w:rPr>
              <w:t>：</w:t>
            </w:r>
          </w:p>
          <w:p>
            <w:pPr>
              <w:spacing w:line="360" w:lineRule="auto"/>
              <w:ind w:firstLine="420" w:firstLineChars="200"/>
              <w:rPr>
                <w:rFonts w:hint="eastAsia" w:asciiTheme="minorEastAsia" w:hAnsiTheme="minorEastAsia" w:eastAsiaTheme="minorEastAsia"/>
                <w:sz w:val="24"/>
              </w:rPr>
            </w:pPr>
            <w:r>
              <w:rPr>
                <w:rFonts w:hint="eastAsia" w:cs="宋体"/>
                <w:szCs w:val="21"/>
              </w:rPr>
              <w:t xml:space="preserve"> </w:t>
            </w:r>
            <w:r>
              <w:rPr>
                <w:rFonts w:hint="eastAsia" w:cs="宋体" w:asciiTheme="minorEastAsia" w:hAnsiTheme="minorEastAsia" w:eastAsiaTheme="minorEastAsia"/>
                <w:sz w:val="24"/>
              </w:rPr>
              <w:t xml:space="preserve"> 通过对</w:t>
            </w:r>
            <w:r>
              <w:rPr>
                <w:rFonts w:hint="eastAsia" w:asciiTheme="minorEastAsia" w:hAnsiTheme="minorEastAsia" w:eastAsiaTheme="minorEastAsia"/>
                <w:sz w:val="24"/>
              </w:rPr>
              <w:t>铁路客车104制动阀检修工艺及工作原理的全面研究，开发铁路客车104制动阀仿真试验磨合系统及其配套硬件设备，实现制动阀出库前的磨合试验，关口前移、把控源头，提升104制动阀检修质量，减少104制动阀临修率，保障客车制动系统检修运用安全。</w:t>
            </w:r>
          </w:p>
          <w:p>
            <w:pPr>
              <w:spacing w:line="360" w:lineRule="auto"/>
              <w:ind w:firstLine="480" w:firstLineChars="200"/>
              <w:rPr>
                <w:rFonts w:hint="eastAsia" w:ascii="宋体" w:hAnsi="宋体"/>
                <w:sz w:val="24"/>
              </w:rPr>
            </w:pPr>
            <w:r>
              <w:rPr>
                <w:rFonts w:ascii="宋体" w:hAnsi="宋体"/>
                <w:sz w:val="24"/>
              </w:rPr>
              <w:t>2.主要成果形式</w:t>
            </w:r>
            <w:r>
              <w:rPr>
                <w:rFonts w:hint="eastAsia" w:ascii="宋体" w:hAnsi="宋体"/>
                <w:sz w:val="24"/>
              </w:rPr>
              <w:t>：</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（1）配套硬件设备试验台1台（含控制系统1套）；</w:t>
            </w:r>
            <w:r>
              <w:rPr>
                <w:rFonts w:cs="宋体" w:asciiTheme="minorEastAsia" w:hAnsiTheme="minorEastAsia" w:eastAsiaTheme="minorEastAsia"/>
                <w:sz w:val="24"/>
              </w:rPr>
              <w:t xml:space="preserve"> </w:t>
            </w:r>
          </w:p>
          <w:p>
            <w:pPr>
              <w:spacing w:line="360" w:lineRule="auto"/>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（2）</w:t>
            </w:r>
            <w:r>
              <w:rPr>
                <w:rFonts w:hint="eastAsia" w:cs="宋体" w:asciiTheme="minorEastAsia" w:hAnsiTheme="minorEastAsia" w:eastAsiaTheme="minorEastAsia"/>
                <w:sz w:val="24"/>
                <w:lang w:eastAsia="zh-CN"/>
              </w:rPr>
              <w:t>中文核心刊论文不少于</w:t>
            </w:r>
            <w:r>
              <w:rPr>
                <w:rFonts w:hint="eastAsia" w:cs="宋体" w:asciiTheme="minorEastAsia" w:hAnsiTheme="minorEastAsia" w:eastAsiaTheme="minorEastAsia"/>
                <w:sz w:val="24"/>
                <w:lang w:val="en-US" w:eastAsia="zh-CN"/>
              </w:rPr>
              <w:t>1篇；</w:t>
            </w:r>
          </w:p>
          <w:p>
            <w:pPr>
              <w:spacing w:line="360" w:lineRule="auto"/>
              <w:ind w:firstLine="480" w:firstLineChars="200"/>
              <w:rPr>
                <w:rFonts w:ascii="宋体" w:hAnsi="宋体"/>
                <w:color w:val="FF0000"/>
                <w:sz w:val="24"/>
              </w:rPr>
            </w:pPr>
            <w:r>
              <w:rPr>
                <w:rFonts w:hint="eastAsia" w:cs="宋体" w:asciiTheme="minorEastAsia" w:hAnsiTheme="minorEastAsia" w:eastAsiaTheme="minorEastAsia"/>
                <w:sz w:val="24"/>
                <w:lang w:eastAsia="zh-CN"/>
              </w:rPr>
              <w:t>（</w:t>
            </w:r>
            <w:r>
              <w:rPr>
                <w:rFonts w:hint="eastAsia" w:cs="宋体" w:asciiTheme="minorEastAsia" w:hAnsiTheme="minorEastAsia" w:eastAsiaTheme="minorEastAsia"/>
                <w:sz w:val="24"/>
                <w:lang w:val="en-US" w:eastAsia="zh-CN"/>
              </w:rPr>
              <w:t>3</w:t>
            </w:r>
            <w:r>
              <w:rPr>
                <w:rFonts w:hint="eastAsia" w:cs="宋体" w:asciiTheme="minorEastAsia" w:hAnsiTheme="minorEastAsia" w:eastAsiaTheme="minorEastAsia"/>
                <w:sz w:val="24"/>
                <w:lang w:eastAsia="zh-CN"/>
              </w:rPr>
              <w:t>）</w:t>
            </w:r>
            <w:r>
              <w:rPr>
                <w:rFonts w:hint="eastAsia" w:ascii="宋体" w:hAnsi="宋体"/>
                <w:sz w:val="24"/>
              </w:rPr>
              <w:t>申请铁路货运产品实用新型专利1项；</w:t>
            </w:r>
          </w:p>
          <w:p>
            <w:pPr>
              <w:spacing w:line="360" w:lineRule="auto"/>
              <w:ind w:firstLine="480" w:firstLineChars="200"/>
              <w:rPr>
                <w:rFonts w:ascii="宋体" w:hAnsi="宋体"/>
                <w:sz w:val="24"/>
              </w:rPr>
            </w:pPr>
            <w:r>
              <w:rPr>
                <w:rFonts w:ascii="宋体" w:hAnsi="宋体"/>
                <w:sz w:val="24"/>
              </w:rPr>
              <w:t>3.主要技术指标</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（1）输入电压：AC220V±5% 50HZ，额定功率≤2KW，要求执行企业供电规范并有可靠接地的地线；</w:t>
            </w:r>
          </w:p>
          <w:p>
            <w:pPr>
              <w:spacing w:line="360" w:lineRule="auto"/>
              <w:ind w:firstLine="480" w:firstLineChars="200"/>
              <w:rPr>
                <w:rFonts w:ascii="宋体" w:hAnsi="宋体"/>
                <w:sz w:val="24"/>
              </w:rPr>
            </w:pPr>
            <w:r>
              <w:rPr>
                <w:rFonts w:hint="eastAsia" w:ascii="宋体" w:hAnsi="宋体"/>
                <w:sz w:val="24"/>
              </w:rPr>
              <w:t>（2）工作气压：≥650KPa，供给试阀的空气应为无水气、无油质、无杂质微粒等；</w:t>
            </w:r>
          </w:p>
          <w:p>
            <w:pPr>
              <w:spacing w:line="360" w:lineRule="auto"/>
              <w:ind w:firstLine="480" w:firstLineChars="200"/>
              <w:rPr>
                <w:rFonts w:ascii="宋体" w:hAnsi="宋体"/>
                <w:sz w:val="24"/>
              </w:rPr>
            </w:pPr>
            <w:r>
              <w:rPr>
                <w:rFonts w:hint="eastAsia" w:ascii="宋体" w:hAnsi="宋体"/>
                <w:sz w:val="24"/>
              </w:rPr>
              <w:t>（3）采集精度：压力变送器，测量范围：0-1000kPa，测量精度≤0.5%，压力分辨率≤1 kPa；</w:t>
            </w:r>
          </w:p>
          <w:p>
            <w:pPr>
              <w:spacing w:line="360" w:lineRule="auto"/>
              <w:ind w:firstLine="480" w:firstLineChars="200"/>
              <w:rPr>
                <w:rFonts w:ascii="宋体" w:hAnsi="宋体"/>
                <w:sz w:val="24"/>
              </w:rPr>
            </w:pPr>
            <w:r>
              <w:rPr>
                <w:rFonts w:hint="eastAsia" w:ascii="宋体" w:hAnsi="宋体"/>
                <w:sz w:val="24"/>
              </w:rPr>
              <w:t>（4）工作温度：-20～55℃；相对湿度：≤90%；</w:t>
            </w:r>
          </w:p>
          <w:p>
            <w:pPr>
              <w:spacing w:line="360" w:lineRule="auto"/>
              <w:ind w:firstLine="480" w:firstLineChars="200"/>
              <w:rPr>
                <w:rFonts w:hint="eastAsia" w:ascii="宋体" w:hAnsi="宋体"/>
                <w:sz w:val="24"/>
              </w:rPr>
            </w:pPr>
            <w:r>
              <w:rPr>
                <w:rFonts w:hint="eastAsia" w:ascii="宋体" w:hAnsi="宋体"/>
                <w:sz w:val="24"/>
              </w:rPr>
              <w:t>（5）电磁阀工作电压：DC24V</w:t>
            </w:r>
            <w:r>
              <w:rPr>
                <w:rFonts w:ascii="宋体" w:hAnsi="宋体"/>
                <w:sz w:val="24"/>
              </w:rPr>
              <w:t>,</w:t>
            </w:r>
            <w:r>
              <w:rPr>
                <w:rFonts w:hint="eastAsia" w:ascii="宋体" w:hAnsi="宋体"/>
                <w:sz w:val="24"/>
              </w:rPr>
              <w:t xml:space="preserve"> 电磁阀最高工作压力：800kPa；</w:t>
            </w:r>
          </w:p>
          <w:p>
            <w:pPr>
              <w:spacing w:line="360" w:lineRule="auto"/>
              <w:ind w:firstLine="480" w:firstLineChars="200"/>
              <w:rPr>
                <w:rFonts w:hint="eastAsia" w:ascii="宋体" w:hAnsi="宋体"/>
                <w:sz w:val="24"/>
              </w:rPr>
            </w:pPr>
            <w:r>
              <w:rPr>
                <w:rFonts w:hint="eastAsia" w:ascii="宋体" w:hAnsi="宋体"/>
                <w:sz w:val="24"/>
              </w:rPr>
              <w:t>（6）</w:t>
            </w:r>
            <w:r>
              <w:rPr>
                <w:rFonts w:ascii="宋体" w:hAnsi="宋体"/>
                <w:sz w:val="24"/>
              </w:rPr>
              <w:t>A/D</w:t>
            </w:r>
            <w:r>
              <w:rPr>
                <w:rFonts w:hint="eastAsia" w:ascii="宋体" w:hAnsi="宋体"/>
                <w:sz w:val="24"/>
              </w:rPr>
              <w:t>转换器：12位</w:t>
            </w:r>
            <w:r>
              <w:rPr>
                <w:rFonts w:hint="eastAsia" w:ascii="宋体" w:hAnsi="宋体"/>
                <w:sz w:val="24"/>
                <w:lang w:eastAsia="zh-CN"/>
              </w:rPr>
              <w:t>，</w:t>
            </w:r>
            <w:r>
              <w:rPr>
                <w:rFonts w:hint="eastAsia" w:ascii="宋体" w:hAnsi="宋体"/>
                <w:sz w:val="24"/>
                <w:lang w:val="en-US" w:eastAsia="zh-CN"/>
              </w:rPr>
              <w:t>对</w:t>
            </w:r>
            <w:r>
              <w:rPr>
                <w:rFonts w:hint="eastAsia" w:ascii="宋体" w:hAnsi="宋体"/>
                <w:sz w:val="24"/>
              </w:rPr>
              <w:t>管路系统中各个通道的压力值采集。传感器经过屏蔽电缆和转接板与核心控制板连接，再与A/D采样系统对接，抗干扰能力强，稳定可靠；</w:t>
            </w:r>
          </w:p>
          <w:p>
            <w:pPr>
              <w:spacing w:line="360" w:lineRule="auto"/>
              <w:ind w:firstLine="480" w:firstLineChars="200"/>
              <w:rPr>
                <w:rFonts w:hint="eastAsia" w:ascii="宋体" w:hAnsi="宋体"/>
                <w:sz w:val="24"/>
                <w:lang w:eastAsia="zh-CN"/>
              </w:rPr>
            </w:pPr>
            <w:r>
              <w:rPr>
                <w:rFonts w:hint="eastAsia" w:ascii="宋体" w:hAnsi="宋体"/>
                <w:sz w:val="24"/>
              </w:rPr>
              <w:t>（7）设备重量：≤700KG</w:t>
            </w:r>
            <w:r>
              <w:rPr>
                <w:rFonts w:hint="eastAsia" w:ascii="宋体" w:hAnsi="宋体"/>
                <w:sz w:val="24"/>
                <w:lang w:eastAsia="zh-CN"/>
              </w:rPr>
              <w:t>；</w:t>
            </w:r>
          </w:p>
          <w:p>
            <w:pPr>
              <w:spacing w:line="360" w:lineRule="auto"/>
              <w:ind w:firstLine="480" w:firstLineChars="200"/>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8</w:t>
            </w:r>
            <w:r>
              <w:rPr>
                <w:rFonts w:hint="eastAsia" w:ascii="宋体" w:hAnsi="宋体"/>
                <w:sz w:val="24"/>
                <w:lang w:eastAsia="zh-CN"/>
              </w:rPr>
              <w:t>）电控换向阀须采用标准件二位二通（TK22D型），更换方便。试件的固定采用风缸夹紧装置，试件的装卸工作需简单方便；</w:t>
            </w:r>
          </w:p>
          <w:p>
            <w:pPr>
              <w:spacing w:line="360" w:lineRule="auto"/>
              <w:ind w:firstLine="480" w:firstLineChars="200"/>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9</w:t>
            </w:r>
            <w:r>
              <w:rPr>
                <w:rFonts w:hint="eastAsia" w:ascii="宋体" w:hAnsi="宋体"/>
                <w:sz w:val="24"/>
                <w:lang w:eastAsia="zh-CN"/>
              </w:rPr>
              <w:t>）试验过程中全程实时显示动态压力曲线，软件系统能自动准确的计算出曲线压力变化的数据拐点，为试验结果提供更准确的判断；</w:t>
            </w:r>
          </w:p>
          <w:p>
            <w:pPr>
              <w:spacing w:line="360" w:lineRule="auto"/>
              <w:ind w:firstLine="480" w:firstLineChars="200"/>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10</w:t>
            </w:r>
            <w:r>
              <w:rPr>
                <w:rFonts w:hint="eastAsia" w:ascii="宋体" w:hAnsi="宋体"/>
                <w:sz w:val="24"/>
                <w:lang w:eastAsia="zh-CN"/>
              </w:rPr>
              <w:t>）须采用集成式换向阀安装座，依照不同管系进行分布，达到减少试验台内管路，维护方便的目的；</w:t>
            </w:r>
          </w:p>
          <w:p>
            <w:pPr>
              <w:spacing w:line="360" w:lineRule="auto"/>
              <w:ind w:firstLine="480" w:firstLineChars="200"/>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11</w:t>
            </w:r>
            <w:r>
              <w:rPr>
                <w:rFonts w:hint="eastAsia" w:ascii="宋体" w:hAnsi="宋体"/>
                <w:sz w:val="24"/>
                <w:lang w:eastAsia="zh-CN"/>
              </w:rPr>
              <w:t>）试验台风缸容积须达到新《制规》要求。各风缸容积：</w:t>
            </w:r>
          </w:p>
          <w:p>
            <w:pPr>
              <w:spacing w:line="360" w:lineRule="auto"/>
              <w:ind w:firstLine="480" w:firstLineChars="200"/>
              <w:rPr>
                <w:rFonts w:hint="eastAsia" w:ascii="宋体" w:hAnsi="宋体"/>
                <w:sz w:val="24"/>
                <w:lang w:eastAsia="zh-CN"/>
              </w:rPr>
            </w:pPr>
            <w:r>
              <w:rPr>
                <w:rFonts w:hint="eastAsia" w:ascii="宋体" w:hAnsi="宋体"/>
                <w:sz w:val="24"/>
                <w:lang w:eastAsia="zh-CN"/>
              </w:rPr>
              <w:t>储风缸容积：100L， 副风缸容积：80L</w:t>
            </w:r>
          </w:p>
          <w:p>
            <w:pPr>
              <w:spacing w:line="360" w:lineRule="auto"/>
              <w:ind w:firstLine="480" w:firstLineChars="200"/>
              <w:rPr>
                <w:rFonts w:hint="eastAsia" w:ascii="宋体" w:hAnsi="宋体"/>
                <w:sz w:val="24"/>
                <w:lang w:eastAsia="zh-CN"/>
              </w:rPr>
            </w:pPr>
            <w:r>
              <w:rPr>
                <w:rFonts w:hint="eastAsia" w:ascii="宋体" w:hAnsi="宋体"/>
                <w:sz w:val="24"/>
                <w:lang w:eastAsia="zh-CN"/>
              </w:rPr>
              <w:t>制动管容量风缸容积：（15±0.2）L</w:t>
            </w:r>
          </w:p>
          <w:p>
            <w:pPr>
              <w:spacing w:line="360" w:lineRule="auto"/>
              <w:ind w:firstLine="480" w:firstLineChars="200"/>
              <w:rPr>
                <w:rFonts w:hint="eastAsia" w:ascii="宋体" w:hAnsi="宋体"/>
                <w:sz w:val="24"/>
                <w:lang w:eastAsia="zh-CN"/>
              </w:rPr>
            </w:pPr>
            <w:r>
              <w:rPr>
                <w:rFonts w:hint="eastAsia" w:ascii="宋体" w:hAnsi="宋体"/>
                <w:sz w:val="24"/>
                <w:lang w:eastAsia="zh-CN"/>
              </w:rPr>
              <w:t>制动缸容积：（15±0.2）L</w:t>
            </w:r>
          </w:p>
          <w:p>
            <w:pPr>
              <w:spacing w:line="360" w:lineRule="auto"/>
              <w:ind w:firstLine="480" w:firstLineChars="200"/>
              <w:rPr>
                <w:rFonts w:hint="eastAsia" w:ascii="宋体" w:hAnsi="宋体"/>
                <w:sz w:val="24"/>
                <w:lang w:eastAsia="zh-CN"/>
              </w:rPr>
            </w:pPr>
            <w:r>
              <w:rPr>
                <w:rFonts w:hint="eastAsia" w:ascii="宋体" w:hAnsi="宋体"/>
                <w:sz w:val="24"/>
                <w:lang w:eastAsia="zh-CN"/>
              </w:rPr>
              <w:t>工作风缸容积：（11±0.11）L</w:t>
            </w:r>
          </w:p>
          <w:p>
            <w:pPr>
              <w:spacing w:line="360" w:lineRule="auto"/>
              <w:ind w:firstLine="480" w:firstLineChars="200"/>
              <w:rPr>
                <w:rFonts w:hint="eastAsia" w:ascii="宋体" w:hAnsi="宋体"/>
                <w:sz w:val="24"/>
                <w:lang w:eastAsia="zh-CN"/>
              </w:rPr>
            </w:pPr>
            <w:r>
              <w:rPr>
                <w:rFonts w:hint="eastAsia" w:ascii="宋体" w:hAnsi="宋体"/>
                <w:sz w:val="24"/>
                <w:lang w:eastAsia="zh-CN"/>
              </w:rPr>
              <w:t>容积风缸容积：（3.26±0.05）L</w:t>
            </w:r>
          </w:p>
          <w:p>
            <w:pPr>
              <w:spacing w:line="360" w:lineRule="auto"/>
              <w:ind w:firstLine="480" w:firstLineChars="200"/>
              <w:rPr>
                <w:rFonts w:hint="eastAsia" w:ascii="宋体" w:hAnsi="宋体"/>
                <w:sz w:val="24"/>
                <w:lang w:eastAsia="zh-CN"/>
              </w:rPr>
            </w:pPr>
            <w:r>
              <w:rPr>
                <w:rFonts w:hint="eastAsia" w:ascii="宋体" w:hAnsi="宋体"/>
                <w:sz w:val="24"/>
                <w:lang w:eastAsia="zh-CN"/>
              </w:rPr>
              <w:t>紧急室容积：（1.5±0.02）L</w:t>
            </w:r>
          </w:p>
          <w:p>
            <w:pPr>
              <w:spacing w:line="360" w:lineRule="auto"/>
              <w:ind w:firstLine="480" w:firstLineChars="200"/>
              <w:rPr>
                <w:rFonts w:hint="eastAsia" w:ascii="宋体" w:hAnsi="宋体"/>
                <w:sz w:val="24"/>
                <w:lang w:eastAsia="zh-CN"/>
              </w:rPr>
            </w:pPr>
            <w:r>
              <w:rPr>
                <w:rFonts w:hint="eastAsia" w:ascii="宋体" w:hAnsi="宋体"/>
                <w:sz w:val="24"/>
                <w:lang w:eastAsia="zh-CN"/>
              </w:rPr>
              <w:t>局减室容积：（0.6±0.02）L</w:t>
            </w:r>
          </w:p>
          <w:p>
            <w:pPr>
              <w:spacing w:line="360" w:lineRule="auto"/>
              <w:ind w:firstLine="480" w:firstLineChars="200"/>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12</w:t>
            </w:r>
            <w:r>
              <w:rPr>
                <w:rFonts w:hint="eastAsia" w:ascii="宋体" w:hAnsi="宋体"/>
                <w:sz w:val="24"/>
                <w:lang w:eastAsia="zh-CN"/>
              </w:rPr>
              <w:t>）具备试验数据存储、查阅、打印等功能，并具有数据备份功能，防止数据丢失；</w:t>
            </w:r>
          </w:p>
          <w:p>
            <w:pPr>
              <w:spacing w:line="360" w:lineRule="auto"/>
              <w:ind w:firstLine="420" w:firstLineChars="200"/>
              <w:rPr>
                <w:rFonts w:ascii="宋体" w:hAnsi="宋体"/>
                <w:szCs w:val="21"/>
              </w:rPr>
            </w:pPr>
          </w:p>
        </w:tc>
      </w:tr>
    </w:tbl>
    <w:p>
      <w:pPr>
        <w:spacing w:line="360" w:lineRule="auto"/>
        <w:rPr>
          <w:rFonts w:ascii="宋体"/>
          <w:sz w:val="24"/>
        </w:rPr>
      </w:pPr>
      <w:r>
        <w:rPr>
          <w:rFonts w:ascii="宋体"/>
          <w:sz w:val="24"/>
        </w:rPr>
        <w:br w:type="page"/>
      </w:r>
      <w:r>
        <w:rPr>
          <w:rFonts w:hint="eastAsia" w:ascii="宋体" w:hAnsi="宋体" w:cs="宋体"/>
          <w:sz w:val="24"/>
        </w:rPr>
        <w:t>四、课题的季度计划及季度目标</w:t>
      </w:r>
    </w:p>
    <w:tbl>
      <w:tblPr>
        <w:tblStyle w:val="9"/>
        <w:tblW w:w="8919"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9"/>
        <w:gridCol w:w="81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tblHeader/>
        </w:trPr>
        <w:tc>
          <w:tcPr>
            <w:tcW w:w="739" w:type="dxa"/>
            <w:tcBorders>
              <w:top w:val="single" w:color="auto" w:sz="12" w:space="0"/>
            </w:tcBorders>
            <w:vAlign w:val="center"/>
          </w:tcPr>
          <w:p>
            <w:pPr>
              <w:spacing w:line="360" w:lineRule="auto"/>
              <w:rPr>
                <w:rFonts w:ascii="宋体"/>
                <w:sz w:val="24"/>
              </w:rPr>
            </w:pPr>
            <w:r>
              <w:rPr>
                <w:rFonts w:hint="eastAsia" w:ascii="宋体" w:hAnsi="宋体" w:cs="宋体"/>
                <w:sz w:val="24"/>
              </w:rPr>
              <w:t>季度</w:t>
            </w:r>
          </w:p>
        </w:tc>
        <w:tc>
          <w:tcPr>
            <w:tcW w:w="8180" w:type="dxa"/>
            <w:tcBorders>
              <w:top w:val="single" w:color="auto" w:sz="12" w:space="0"/>
            </w:tcBorders>
          </w:tcPr>
          <w:p>
            <w:pPr>
              <w:spacing w:line="360" w:lineRule="auto"/>
              <w:rPr>
                <w:rFonts w:ascii="宋体"/>
                <w:sz w:val="24"/>
              </w:rPr>
            </w:pPr>
            <w:r>
              <w:rPr>
                <w:rFonts w:hint="eastAsia" w:ascii="宋体" w:hAnsi="宋体" w:cs="宋体"/>
                <w:sz w:val="24"/>
              </w:rPr>
              <w:t>课题的季度计划及季度目标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25" w:hRule="atLeast"/>
        </w:trPr>
        <w:tc>
          <w:tcPr>
            <w:tcW w:w="739" w:type="dxa"/>
            <w:vAlign w:val="center"/>
          </w:tcPr>
          <w:p>
            <w:pPr>
              <w:spacing w:line="360" w:lineRule="auto"/>
              <w:jc w:val="center"/>
              <w:rPr>
                <w:rFonts w:ascii="宋体"/>
                <w:sz w:val="24"/>
              </w:rPr>
            </w:pPr>
            <w:r>
              <w:rPr>
                <w:rFonts w:hint="eastAsia" w:ascii="宋体" w:hAnsi="宋体" w:cs="宋体"/>
                <w:sz w:val="24"/>
              </w:rPr>
              <w:t>第二季度</w:t>
            </w:r>
          </w:p>
        </w:tc>
        <w:tc>
          <w:tcPr>
            <w:tcW w:w="8180" w:type="dxa"/>
          </w:tcPr>
          <w:p>
            <w:pPr>
              <w:snapToGrid w:val="0"/>
              <w:spacing w:line="380" w:lineRule="exact"/>
              <w:ind w:left="1" w:right="-17" w:firstLine="630" w:firstLineChars="300"/>
              <w:rPr>
                <w:rFonts w:ascii="宋体" w:hAnsi="宋体"/>
                <w:szCs w:val="21"/>
              </w:rPr>
            </w:pPr>
          </w:p>
          <w:p>
            <w:pPr>
              <w:spacing w:line="360" w:lineRule="auto"/>
              <w:rPr>
                <w:rFonts w:hint="eastAsia" w:ascii="宋体" w:hAnsi="宋体"/>
                <w:sz w:val="24"/>
              </w:rPr>
            </w:pPr>
            <w:r>
              <w:rPr>
                <w:rFonts w:hint="eastAsia" w:ascii="宋体" w:hAnsi="宋体"/>
                <w:sz w:val="24"/>
              </w:rPr>
              <w:t>2021年5月：开展需求供给分析，确定项目技术方案；</w:t>
            </w:r>
          </w:p>
          <w:p>
            <w:pPr>
              <w:spacing w:line="360" w:lineRule="auto"/>
              <w:rPr>
                <w:rFonts w:ascii="宋体" w:hAnsi="宋体"/>
                <w:sz w:val="24"/>
              </w:rPr>
            </w:pPr>
            <w:r>
              <w:rPr>
                <w:rFonts w:hint="eastAsia" w:ascii="宋体" w:hAnsi="宋体"/>
                <w:sz w:val="24"/>
              </w:rPr>
              <w:t>2021年6月：确定</w:t>
            </w:r>
            <w:r>
              <w:rPr>
                <w:rFonts w:ascii="宋体" w:hAnsi="宋体"/>
                <w:sz w:val="24"/>
              </w:rPr>
              <w:t>课题技术大纲及关键技术研究方向；</w:t>
            </w:r>
          </w:p>
          <w:p>
            <w:pPr>
              <w:spacing w:line="360" w:lineRule="auto"/>
              <w:rPr>
                <w:rFonts w:ascii="宋体" w:hAnsi="宋体"/>
                <w:sz w:val="24"/>
              </w:rPr>
            </w:pPr>
          </w:p>
          <w:p>
            <w:pPr>
              <w:spacing w:line="360" w:lineRule="auto"/>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72" w:hRule="atLeast"/>
        </w:trPr>
        <w:tc>
          <w:tcPr>
            <w:tcW w:w="739" w:type="dxa"/>
            <w:vAlign w:val="center"/>
          </w:tcPr>
          <w:p>
            <w:pPr>
              <w:spacing w:line="360" w:lineRule="auto"/>
              <w:jc w:val="center"/>
              <w:rPr>
                <w:rFonts w:ascii="宋体"/>
                <w:sz w:val="24"/>
              </w:rPr>
            </w:pPr>
            <w:r>
              <w:rPr>
                <w:rFonts w:hint="eastAsia" w:ascii="宋体" w:hAnsi="宋体" w:cs="宋体"/>
                <w:sz w:val="24"/>
              </w:rPr>
              <w:t>第三季度</w:t>
            </w:r>
          </w:p>
        </w:tc>
        <w:tc>
          <w:tcPr>
            <w:tcW w:w="8180" w:type="dxa"/>
          </w:tcPr>
          <w:p>
            <w:pPr>
              <w:spacing w:line="360" w:lineRule="auto"/>
              <w:rPr>
                <w:rFonts w:ascii="宋体" w:hAnsi="宋体"/>
                <w:sz w:val="24"/>
              </w:rPr>
            </w:pPr>
            <w:r>
              <w:rPr>
                <w:rFonts w:hint="eastAsia" w:ascii="宋体" w:hAnsi="宋体"/>
                <w:sz w:val="24"/>
              </w:rPr>
              <w:t>2021年</w:t>
            </w:r>
            <w:r>
              <w:rPr>
                <w:rFonts w:hint="eastAsia" w:ascii="宋体" w:hAnsi="宋体"/>
                <w:sz w:val="24"/>
                <w:lang w:val="en-US" w:eastAsia="zh-CN"/>
              </w:rPr>
              <w:t>7</w:t>
            </w:r>
            <w:r>
              <w:rPr>
                <w:rFonts w:ascii="宋体" w:hAnsi="宋体"/>
                <w:sz w:val="24"/>
              </w:rPr>
              <w:t>-8</w:t>
            </w:r>
            <w:r>
              <w:rPr>
                <w:rFonts w:hint="eastAsia" w:ascii="宋体" w:hAnsi="宋体"/>
                <w:sz w:val="24"/>
              </w:rPr>
              <w:t>月：开展项目中的市场、</w:t>
            </w:r>
            <w:r>
              <w:rPr>
                <w:rFonts w:ascii="宋体" w:hAnsi="宋体"/>
                <w:sz w:val="24"/>
              </w:rPr>
              <w:t>客户结构及因素数据</w:t>
            </w:r>
            <w:r>
              <w:rPr>
                <w:rFonts w:hint="eastAsia" w:ascii="宋体" w:hAnsi="宋体"/>
                <w:sz w:val="24"/>
              </w:rPr>
              <w:t>调查；</w:t>
            </w:r>
          </w:p>
          <w:p>
            <w:pPr>
              <w:spacing w:line="360" w:lineRule="auto"/>
              <w:rPr>
                <w:rFonts w:ascii="宋体" w:hAnsi="宋体"/>
                <w:sz w:val="24"/>
              </w:rPr>
            </w:pPr>
            <w:r>
              <w:rPr>
                <w:rFonts w:hint="eastAsia" w:ascii="宋体" w:hAnsi="宋体"/>
                <w:sz w:val="24"/>
              </w:rPr>
              <w:t>2021年</w:t>
            </w:r>
            <w:r>
              <w:rPr>
                <w:rFonts w:ascii="宋体" w:hAnsi="宋体"/>
                <w:sz w:val="24"/>
              </w:rPr>
              <w:t>8-9</w:t>
            </w:r>
            <w:r>
              <w:rPr>
                <w:rFonts w:hint="eastAsia" w:ascii="宋体" w:hAnsi="宋体"/>
                <w:sz w:val="24"/>
              </w:rPr>
              <w:t>月：项目数据分析</w:t>
            </w:r>
            <w:r>
              <w:rPr>
                <w:rFonts w:ascii="宋体" w:hAnsi="宋体"/>
                <w:sz w:val="24"/>
              </w:rPr>
              <w:t>、</w:t>
            </w:r>
            <w:r>
              <w:rPr>
                <w:rFonts w:hint="eastAsia" w:ascii="宋体" w:hAnsi="宋体"/>
                <w:sz w:val="24"/>
              </w:rPr>
              <w:t>数据</w:t>
            </w:r>
            <w:r>
              <w:rPr>
                <w:rFonts w:ascii="宋体" w:hAnsi="宋体"/>
                <w:sz w:val="24"/>
              </w:rPr>
              <w:t>建模</w:t>
            </w:r>
            <w:r>
              <w:rPr>
                <w:rFonts w:hint="eastAsia" w:ascii="宋体" w:hAnsi="宋体"/>
                <w:sz w:val="24"/>
              </w:rPr>
              <w:t>、</w:t>
            </w:r>
            <w:r>
              <w:rPr>
                <w:rFonts w:ascii="宋体" w:hAnsi="宋体"/>
                <w:sz w:val="24"/>
              </w:rPr>
              <w:t>关键技术攻关</w:t>
            </w:r>
            <w:r>
              <w:rPr>
                <w:rFonts w:hint="eastAsia" w:ascii="宋体" w:hAnsi="宋体"/>
                <w:sz w:val="24"/>
              </w:rPr>
              <w:t>；</w:t>
            </w:r>
          </w:p>
          <w:p>
            <w:pPr>
              <w:spacing w:line="360" w:lineRule="auto"/>
              <w:rPr>
                <w:rFonts w:ascii="宋体" w:hAnsi="宋体"/>
                <w:sz w:val="24"/>
              </w:rPr>
            </w:pPr>
          </w:p>
          <w:p>
            <w:pPr>
              <w:spacing w:line="360" w:lineRule="auto"/>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63" w:hRule="atLeast"/>
        </w:trPr>
        <w:tc>
          <w:tcPr>
            <w:tcW w:w="739" w:type="dxa"/>
            <w:tcBorders>
              <w:bottom w:val="single" w:color="auto" w:sz="12" w:space="0"/>
            </w:tcBorders>
            <w:vAlign w:val="center"/>
          </w:tcPr>
          <w:p>
            <w:pPr>
              <w:spacing w:line="360" w:lineRule="auto"/>
              <w:jc w:val="center"/>
              <w:rPr>
                <w:rFonts w:ascii="宋体"/>
                <w:sz w:val="24"/>
              </w:rPr>
            </w:pPr>
            <w:r>
              <w:rPr>
                <w:rFonts w:hint="eastAsia" w:ascii="宋体" w:hAnsi="宋体" w:cs="宋体"/>
                <w:sz w:val="24"/>
              </w:rPr>
              <w:t>第四季度</w:t>
            </w:r>
          </w:p>
        </w:tc>
        <w:tc>
          <w:tcPr>
            <w:tcW w:w="8180" w:type="dxa"/>
            <w:tcBorders>
              <w:bottom w:val="single" w:color="auto" w:sz="12" w:space="0"/>
            </w:tcBorders>
          </w:tcPr>
          <w:p>
            <w:pPr>
              <w:spacing w:line="360" w:lineRule="auto"/>
              <w:rPr>
                <w:rFonts w:hint="eastAsia" w:ascii="宋体" w:hAnsi="宋体"/>
                <w:sz w:val="24"/>
              </w:rPr>
            </w:pPr>
          </w:p>
          <w:p>
            <w:pPr>
              <w:spacing w:line="360" w:lineRule="auto"/>
              <w:rPr>
                <w:rFonts w:ascii="宋体" w:hAnsi="宋体"/>
                <w:sz w:val="24"/>
              </w:rPr>
            </w:pPr>
            <w:r>
              <w:rPr>
                <w:rFonts w:hint="eastAsia" w:ascii="宋体" w:hAnsi="宋体"/>
                <w:sz w:val="24"/>
              </w:rPr>
              <w:t>2021年</w:t>
            </w:r>
            <w:r>
              <w:rPr>
                <w:rFonts w:ascii="宋体" w:hAnsi="宋体"/>
                <w:sz w:val="24"/>
              </w:rPr>
              <w:t>10-11</w:t>
            </w:r>
            <w:r>
              <w:rPr>
                <w:rFonts w:hint="eastAsia" w:ascii="宋体" w:hAnsi="宋体"/>
                <w:sz w:val="24"/>
              </w:rPr>
              <w:t>月：项目产品初步测试和功能调试，满足设计要求；项目产品现场测试完毕，项目成果论证提交；</w:t>
            </w:r>
          </w:p>
          <w:p>
            <w:pPr>
              <w:spacing w:line="360" w:lineRule="auto"/>
              <w:rPr>
                <w:rFonts w:ascii="宋体" w:hAnsi="宋体"/>
                <w:sz w:val="24"/>
              </w:rPr>
            </w:pPr>
            <w:r>
              <w:rPr>
                <w:rFonts w:hint="eastAsia" w:ascii="宋体" w:hAnsi="宋体"/>
                <w:sz w:val="24"/>
              </w:rPr>
              <w:t>2021年</w:t>
            </w:r>
            <w:r>
              <w:rPr>
                <w:rFonts w:ascii="宋体" w:hAnsi="宋体"/>
                <w:sz w:val="24"/>
              </w:rPr>
              <w:t>12</w:t>
            </w:r>
            <w:r>
              <w:rPr>
                <w:rFonts w:hint="eastAsia" w:ascii="宋体" w:hAnsi="宋体"/>
                <w:sz w:val="24"/>
              </w:rPr>
              <w:t>月：项目完善、优化，课题结题验收。</w:t>
            </w:r>
          </w:p>
        </w:tc>
      </w:tr>
    </w:tbl>
    <w:p>
      <w:pPr>
        <w:spacing w:line="360" w:lineRule="auto"/>
        <w:rPr>
          <w:rFonts w:ascii="宋体"/>
          <w:sz w:val="24"/>
        </w:rPr>
      </w:pPr>
      <w:r>
        <w:rPr>
          <w:rFonts w:ascii="黑体" w:hAnsi="宋体" w:eastAsia="黑体"/>
          <w:sz w:val="24"/>
        </w:rPr>
        <w:br w:type="page"/>
      </w:r>
      <w:r>
        <w:rPr>
          <w:rFonts w:hint="eastAsia" w:ascii="宋体" w:hAnsi="宋体" w:cs="宋体"/>
          <w:sz w:val="24"/>
        </w:rPr>
        <w:t>五、课题参加单位及主要研究人员</w:t>
      </w:r>
    </w:p>
    <w:tbl>
      <w:tblPr>
        <w:tblStyle w:val="9"/>
        <w:tblW w:w="9189"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8"/>
        <w:gridCol w:w="514"/>
        <w:gridCol w:w="543"/>
        <w:gridCol w:w="1756"/>
        <w:gridCol w:w="2895"/>
        <w:gridCol w:w="724"/>
        <w:gridCol w:w="554"/>
        <w:gridCol w:w="12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65" w:hRule="atLeast"/>
        </w:trPr>
        <w:tc>
          <w:tcPr>
            <w:tcW w:w="3761" w:type="dxa"/>
            <w:gridSpan w:val="4"/>
            <w:tcBorders>
              <w:top w:val="single" w:color="auto" w:sz="12" w:space="0"/>
            </w:tcBorders>
            <w:vAlign w:val="center"/>
          </w:tcPr>
          <w:p>
            <w:pPr>
              <w:jc w:val="center"/>
              <w:rPr>
                <w:rFonts w:ascii="宋体"/>
                <w:sz w:val="24"/>
              </w:rPr>
            </w:pPr>
            <w:r>
              <w:rPr>
                <w:rFonts w:hint="eastAsia" w:ascii="宋体" w:hAnsi="宋体" w:cs="宋体"/>
                <w:sz w:val="24"/>
              </w:rPr>
              <w:t>主持单位</w:t>
            </w:r>
          </w:p>
        </w:tc>
        <w:tc>
          <w:tcPr>
            <w:tcW w:w="4173" w:type="dxa"/>
            <w:gridSpan w:val="3"/>
            <w:tcBorders>
              <w:top w:val="single" w:color="auto" w:sz="12" w:space="0"/>
            </w:tcBorders>
            <w:vAlign w:val="center"/>
          </w:tcPr>
          <w:p>
            <w:pPr>
              <w:jc w:val="center"/>
              <w:rPr>
                <w:rFonts w:ascii="宋体"/>
                <w:sz w:val="24"/>
              </w:rPr>
            </w:pPr>
            <w:r>
              <w:rPr>
                <w:rFonts w:hint="eastAsia" w:ascii="宋体" w:hAnsi="宋体" w:cs="宋体"/>
                <w:sz w:val="24"/>
              </w:rPr>
              <w:t>研究任务及分工</w:t>
            </w:r>
          </w:p>
        </w:tc>
        <w:tc>
          <w:tcPr>
            <w:tcW w:w="1255" w:type="dxa"/>
            <w:tcBorders>
              <w:top w:val="single" w:color="auto" w:sz="12" w:space="0"/>
            </w:tcBorders>
            <w:vAlign w:val="center"/>
          </w:tcPr>
          <w:p>
            <w:pPr>
              <w:jc w:val="center"/>
              <w:rPr>
                <w:rFonts w:ascii="宋体"/>
                <w:sz w:val="24"/>
              </w:rPr>
            </w:pPr>
            <w:r>
              <w:rPr>
                <w:rFonts w:hint="eastAsia" w:ascii="宋体" w:hAnsi="宋体" w:cs="宋体"/>
                <w:sz w:val="24"/>
              </w:rPr>
              <w:t>经费分配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28" w:hRule="atLeast"/>
        </w:trPr>
        <w:tc>
          <w:tcPr>
            <w:tcW w:w="3761" w:type="dxa"/>
            <w:gridSpan w:val="4"/>
            <w:vAlign w:val="center"/>
          </w:tcPr>
          <w:p>
            <w:pPr>
              <w:spacing w:line="360" w:lineRule="auto"/>
              <w:rPr>
                <w:rFonts w:ascii="宋体" w:hAnsi="宋体"/>
                <w:sz w:val="24"/>
              </w:rPr>
            </w:pPr>
            <w:r>
              <w:rPr>
                <w:rFonts w:hint="eastAsia" w:ascii="宋体" w:hAnsi="宋体"/>
                <w:sz w:val="24"/>
              </w:rPr>
              <w:t>中国铁路兰州局集团有限公司</w:t>
            </w:r>
            <w:r>
              <w:rPr>
                <w:rFonts w:hint="eastAsia" w:ascii="宋体" w:hAnsi="宋体"/>
                <w:sz w:val="24"/>
                <w:lang w:eastAsia="zh-CN"/>
              </w:rPr>
              <w:t>兰州车辆段</w:t>
            </w:r>
          </w:p>
        </w:tc>
        <w:tc>
          <w:tcPr>
            <w:tcW w:w="4173" w:type="dxa"/>
            <w:gridSpan w:val="3"/>
            <w:vAlign w:val="center"/>
          </w:tcPr>
          <w:p>
            <w:pPr>
              <w:spacing w:line="360" w:lineRule="auto"/>
              <w:rPr>
                <w:rFonts w:ascii="宋体" w:hAnsi="宋体"/>
                <w:sz w:val="24"/>
              </w:rPr>
            </w:pPr>
            <w:r>
              <w:rPr>
                <w:rFonts w:ascii="宋体" w:hAnsi="宋体"/>
                <w:sz w:val="24"/>
              </w:rPr>
              <w:t>总体规划</w:t>
            </w:r>
            <w:r>
              <w:rPr>
                <w:rFonts w:hint="eastAsia" w:ascii="宋体" w:hAnsi="宋体"/>
                <w:sz w:val="24"/>
              </w:rPr>
              <w:t>，系统技术方案确定，组织现场调研、关键技术攻关。</w:t>
            </w:r>
          </w:p>
        </w:tc>
        <w:tc>
          <w:tcPr>
            <w:tcW w:w="1255" w:type="dxa"/>
            <w:vAlign w:val="center"/>
          </w:tcPr>
          <w:p>
            <w:pPr>
              <w:spacing w:line="360" w:lineRule="auto"/>
              <w:jc w:val="right"/>
              <w:rPr>
                <w:rFonts w:asci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trPr>
        <w:tc>
          <w:tcPr>
            <w:tcW w:w="9189" w:type="dxa"/>
            <w:gridSpan w:val="8"/>
            <w:vAlign w:val="center"/>
          </w:tcPr>
          <w:p>
            <w:pPr>
              <w:rPr>
                <w:rFonts w:ascii="宋体"/>
                <w:sz w:val="24"/>
              </w:rPr>
            </w:pPr>
            <w:r>
              <w:rPr>
                <w:rFonts w:hint="eastAsia" w:ascii="宋体" w:hAnsi="宋体" w:cs="宋体"/>
                <w:sz w:val="24"/>
              </w:rPr>
              <w:t>其它参加单位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29" w:hRule="atLeast"/>
        </w:trPr>
        <w:tc>
          <w:tcPr>
            <w:tcW w:w="3761" w:type="dxa"/>
            <w:gridSpan w:val="4"/>
            <w:vAlign w:val="center"/>
          </w:tcPr>
          <w:p>
            <w:pPr>
              <w:spacing w:line="360" w:lineRule="auto"/>
              <w:rPr>
                <w:rFonts w:ascii="楷体_GB2312" w:hAnsi="宋体" w:eastAsia="楷体_GB2312"/>
                <w:color w:val="FF0000"/>
                <w:sz w:val="30"/>
                <w:szCs w:val="30"/>
              </w:rPr>
            </w:pPr>
          </w:p>
        </w:tc>
        <w:tc>
          <w:tcPr>
            <w:tcW w:w="4173" w:type="dxa"/>
            <w:gridSpan w:val="3"/>
            <w:vAlign w:val="center"/>
          </w:tcPr>
          <w:p>
            <w:pPr>
              <w:spacing w:line="360" w:lineRule="auto"/>
              <w:rPr>
                <w:rFonts w:ascii="楷体_GB2312" w:hAnsi="宋体" w:eastAsia="楷体_GB2312"/>
              </w:rPr>
            </w:pPr>
          </w:p>
        </w:tc>
        <w:tc>
          <w:tcPr>
            <w:tcW w:w="1255" w:type="dxa"/>
          </w:tcPr>
          <w:p>
            <w:pPr>
              <w:spacing w:line="360" w:lineRule="auto"/>
              <w:jc w:val="right"/>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29" w:hRule="atLeast"/>
        </w:trPr>
        <w:tc>
          <w:tcPr>
            <w:tcW w:w="3761" w:type="dxa"/>
            <w:gridSpan w:val="4"/>
            <w:vAlign w:val="center"/>
          </w:tcPr>
          <w:p>
            <w:pPr>
              <w:spacing w:line="360" w:lineRule="auto"/>
              <w:rPr>
                <w:rFonts w:ascii="楷体_GB2312" w:hAnsi="宋体" w:eastAsia="楷体_GB2312"/>
              </w:rPr>
            </w:pPr>
          </w:p>
        </w:tc>
        <w:tc>
          <w:tcPr>
            <w:tcW w:w="4173" w:type="dxa"/>
            <w:gridSpan w:val="3"/>
            <w:vAlign w:val="center"/>
          </w:tcPr>
          <w:p>
            <w:pPr>
              <w:spacing w:line="360" w:lineRule="auto"/>
              <w:rPr>
                <w:rFonts w:ascii="楷体_GB2312" w:hAnsi="宋体" w:eastAsia="楷体_GB2312"/>
              </w:rPr>
            </w:pPr>
          </w:p>
        </w:tc>
        <w:tc>
          <w:tcPr>
            <w:tcW w:w="1255" w:type="dxa"/>
          </w:tcPr>
          <w:p>
            <w:pPr>
              <w:spacing w:line="360" w:lineRule="auto"/>
              <w:jc w:val="right"/>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29" w:hRule="atLeast"/>
        </w:trPr>
        <w:tc>
          <w:tcPr>
            <w:tcW w:w="3761" w:type="dxa"/>
            <w:gridSpan w:val="4"/>
            <w:vAlign w:val="center"/>
          </w:tcPr>
          <w:p>
            <w:pPr>
              <w:spacing w:line="360" w:lineRule="auto"/>
              <w:rPr>
                <w:rFonts w:ascii="楷体_GB2312" w:hAnsi="宋体" w:eastAsia="楷体_GB2312"/>
              </w:rPr>
            </w:pPr>
          </w:p>
        </w:tc>
        <w:tc>
          <w:tcPr>
            <w:tcW w:w="4173" w:type="dxa"/>
            <w:gridSpan w:val="3"/>
            <w:vAlign w:val="center"/>
          </w:tcPr>
          <w:p>
            <w:pPr>
              <w:spacing w:line="360" w:lineRule="auto"/>
              <w:rPr>
                <w:rFonts w:ascii="楷体_GB2312" w:hAnsi="宋体" w:eastAsia="楷体_GB2312"/>
              </w:rPr>
            </w:pPr>
          </w:p>
        </w:tc>
        <w:tc>
          <w:tcPr>
            <w:tcW w:w="1255" w:type="dxa"/>
          </w:tcPr>
          <w:p>
            <w:pPr>
              <w:spacing w:line="360" w:lineRule="auto"/>
              <w:jc w:val="right"/>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29" w:hRule="atLeast"/>
        </w:trPr>
        <w:tc>
          <w:tcPr>
            <w:tcW w:w="3761" w:type="dxa"/>
            <w:gridSpan w:val="4"/>
            <w:vAlign w:val="center"/>
          </w:tcPr>
          <w:p>
            <w:pPr>
              <w:spacing w:line="360" w:lineRule="auto"/>
              <w:rPr>
                <w:rFonts w:ascii="楷体_GB2312" w:hAnsi="宋体" w:eastAsia="楷体_GB2312"/>
              </w:rPr>
            </w:pPr>
          </w:p>
        </w:tc>
        <w:tc>
          <w:tcPr>
            <w:tcW w:w="4173" w:type="dxa"/>
            <w:gridSpan w:val="3"/>
            <w:vAlign w:val="center"/>
          </w:tcPr>
          <w:p>
            <w:pPr>
              <w:spacing w:line="360" w:lineRule="auto"/>
              <w:rPr>
                <w:rFonts w:ascii="楷体_GB2312" w:hAnsi="宋体" w:eastAsia="楷体_GB2312"/>
              </w:rPr>
            </w:pPr>
          </w:p>
        </w:tc>
        <w:tc>
          <w:tcPr>
            <w:tcW w:w="1255" w:type="dxa"/>
          </w:tcPr>
          <w:p>
            <w:pPr>
              <w:spacing w:line="360" w:lineRule="auto"/>
              <w:jc w:val="right"/>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88" w:hRule="atLeast"/>
        </w:trPr>
        <w:tc>
          <w:tcPr>
            <w:tcW w:w="948" w:type="dxa"/>
            <w:vAlign w:val="center"/>
          </w:tcPr>
          <w:p>
            <w:pPr>
              <w:jc w:val="center"/>
              <w:rPr>
                <w:rFonts w:ascii="宋体"/>
              </w:rPr>
            </w:pPr>
            <w:r>
              <w:rPr>
                <w:rFonts w:hint="eastAsia" w:ascii="宋体" w:hAnsi="宋体" w:cs="宋体"/>
              </w:rPr>
              <w:t>课题</w:t>
            </w:r>
          </w:p>
          <w:p>
            <w:pPr>
              <w:jc w:val="center"/>
              <w:rPr>
                <w:rFonts w:ascii="宋体"/>
              </w:rPr>
            </w:pPr>
            <w:r>
              <w:rPr>
                <w:rFonts w:hint="eastAsia" w:ascii="宋体" w:hAnsi="宋体" w:cs="宋体"/>
              </w:rPr>
              <w:t>负责人</w:t>
            </w:r>
          </w:p>
        </w:tc>
        <w:tc>
          <w:tcPr>
            <w:tcW w:w="514" w:type="dxa"/>
            <w:vAlign w:val="center"/>
          </w:tcPr>
          <w:p>
            <w:pPr>
              <w:jc w:val="center"/>
              <w:rPr>
                <w:rFonts w:ascii="宋体"/>
              </w:rPr>
            </w:pPr>
            <w:r>
              <w:rPr>
                <w:rFonts w:hint="eastAsia" w:ascii="宋体" w:hAnsi="宋体" w:cs="宋体"/>
              </w:rPr>
              <w:t>性别</w:t>
            </w:r>
          </w:p>
        </w:tc>
        <w:tc>
          <w:tcPr>
            <w:tcW w:w="543" w:type="dxa"/>
            <w:vAlign w:val="center"/>
          </w:tcPr>
          <w:p>
            <w:pPr>
              <w:jc w:val="center"/>
              <w:rPr>
                <w:rFonts w:ascii="宋体"/>
              </w:rPr>
            </w:pPr>
            <w:r>
              <w:rPr>
                <w:rFonts w:hint="eastAsia" w:ascii="宋体" w:hAnsi="宋体" w:cs="宋体"/>
              </w:rPr>
              <w:t>年龄</w:t>
            </w:r>
          </w:p>
        </w:tc>
        <w:tc>
          <w:tcPr>
            <w:tcW w:w="1756" w:type="dxa"/>
            <w:vAlign w:val="center"/>
          </w:tcPr>
          <w:p>
            <w:pPr>
              <w:jc w:val="center"/>
              <w:rPr>
                <w:rFonts w:ascii="宋体"/>
              </w:rPr>
            </w:pPr>
            <w:r>
              <w:rPr>
                <w:rFonts w:hint="eastAsia" w:ascii="宋体" w:hAnsi="宋体" w:cs="宋体"/>
              </w:rPr>
              <w:t>职务职称</w:t>
            </w:r>
          </w:p>
        </w:tc>
        <w:tc>
          <w:tcPr>
            <w:tcW w:w="2895" w:type="dxa"/>
            <w:vAlign w:val="center"/>
          </w:tcPr>
          <w:p>
            <w:pPr>
              <w:jc w:val="center"/>
              <w:rPr>
                <w:rFonts w:ascii="宋体"/>
              </w:rPr>
            </w:pPr>
            <w:r>
              <w:rPr>
                <w:rFonts w:hint="eastAsia" w:ascii="宋体" w:hAnsi="宋体" w:cs="宋体"/>
              </w:rPr>
              <w:t>研究任务及分工</w:t>
            </w:r>
          </w:p>
        </w:tc>
        <w:tc>
          <w:tcPr>
            <w:tcW w:w="724" w:type="dxa"/>
            <w:tcMar>
              <w:left w:w="0" w:type="dxa"/>
              <w:right w:w="0" w:type="dxa"/>
            </w:tcMar>
            <w:vAlign w:val="center"/>
          </w:tcPr>
          <w:p>
            <w:pPr>
              <w:jc w:val="center"/>
              <w:rPr>
                <w:rFonts w:ascii="宋体"/>
                <w:spacing w:val="-20"/>
              </w:rPr>
            </w:pPr>
            <w:r>
              <w:rPr>
                <w:rFonts w:hint="eastAsia" w:ascii="宋体" w:hAnsi="宋体" w:cs="宋体"/>
                <w:spacing w:val="-20"/>
              </w:rPr>
              <w:t>全时率</w:t>
            </w:r>
          </w:p>
          <w:p>
            <w:pPr>
              <w:jc w:val="center"/>
              <w:rPr>
                <w:rFonts w:ascii="宋体"/>
              </w:rPr>
            </w:pPr>
            <w:r>
              <w:rPr>
                <w:rFonts w:hint="eastAsia" w:ascii="宋体" w:hAnsi="宋体" w:cs="宋体"/>
              </w:rPr>
              <w:t>（</w:t>
            </w:r>
            <w:r>
              <w:rPr>
                <w:rFonts w:ascii="宋体" w:hAnsi="宋体" w:cs="宋体"/>
              </w:rPr>
              <w:t>%</w:t>
            </w:r>
            <w:r>
              <w:rPr>
                <w:rFonts w:hint="eastAsia" w:ascii="宋体" w:hAnsi="宋体" w:cs="宋体"/>
              </w:rPr>
              <w:t>）</w:t>
            </w:r>
          </w:p>
        </w:tc>
        <w:tc>
          <w:tcPr>
            <w:tcW w:w="1809" w:type="dxa"/>
            <w:gridSpan w:val="2"/>
            <w:vAlign w:val="center"/>
          </w:tcPr>
          <w:p>
            <w:pPr>
              <w:jc w:val="center"/>
              <w:rPr>
                <w:rFonts w:ascii="宋体"/>
              </w:rPr>
            </w:pPr>
            <w:r>
              <w:rPr>
                <w:rFonts w:hint="eastAsia" w:ascii="宋体" w:hAnsi="宋体" w:cs="宋体"/>
              </w:rPr>
              <w:t>所在单位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88" w:hRule="atLeast"/>
        </w:trPr>
        <w:tc>
          <w:tcPr>
            <w:tcW w:w="948" w:type="dxa"/>
            <w:vAlign w:val="center"/>
          </w:tcPr>
          <w:p>
            <w:pPr>
              <w:jc w:val="center"/>
              <w:rPr>
                <w:rFonts w:hint="default" w:ascii="宋体" w:hAnsi="宋体" w:eastAsia="宋体"/>
                <w:sz w:val="24"/>
                <w:lang w:val="en-US" w:eastAsia="zh-CN"/>
              </w:rPr>
            </w:pPr>
            <w:r>
              <w:rPr>
                <w:rFonts w:hint="eastAsia" w:ascii="宋体" w:hAnsi="宋体"/>
                <w:sz w:val="24"/>
                <w:lang w:val="en-US" w:eastAsia="zh-CN"/>
              </w:rPr>
              <w:t>乔春</w:t>
            </w:r>
          </w:p>
        </w:tc>
        <w:tc>
          <w:tcPr>
            <w:tcW w:w="514" w:type="dxa"/>
            <w:vAlign w:val="center"/>
          </w:tcPr>
          <w:p>
            <w:pPr>
              <w:jc w:val="center"/>
              <w:rPr>
                <w:rFonts w:ascii="宋体" w:hAnsi="宋体"/>
                <w:sz w:val="24"/>
              </w:rPr>
            </w:pPr>
            <w:r>
              <w:rPr>
                <w:rFonts w:ascii="宋体" w:hAnsi="宋体"/>
                <w:sz w:val="24"/>
              </w:rPr>
              <w:t>男</w:t>
            </w:r>
          </w:p>
        </w:tc>
        <w:tc>
          <w:tcPr>
            <w:tcW w:w="543" w:type="dxa"/>
            <w:vAlign w:val="center"/>
          </w:tcPr>
          <w:p>
            <w:pPr>
              <w:jc w:val="center"/>
              <w:rPr>
                <w:rFonts w:ascii="宋体" w:hAnsi="宋体"/>
                <w:sz w:val="24"/>
              </w:rPr>
            </w:pPr>
            <w:r>
              <w:rPr>
                <w:rFonts w:hint="eastAsia" w:ascii="宋体" w:hAnsi="宋体"/>
                <w:sz w:val="24"/>
                <w:lang w:val="en-US" w:eastAsia="zh-CN"/>
              </w:rPr>
              <w:t>40</w:t>
            </w:r>
          </w:p>
        </w:tc>
        <w:tc>
          <w:tcPr>
            <w:tcW w:w="1756" w:type="dxa"/>
            <w:vAlign w:val="center"/>
          </w:tcPr>
          <w:p>
            <w:pPr>
              <w:jc w:val="center"/>
              <w:rPr>
                <w:rFonts w:ascii="宋体" w:hAnsi="宋体"/>
                <w:sz w:val="24"/>
              </w:rPr>
            </w:pPr>
            <w:r>
              <w:rPr>
                <w:rFonts w:ascii="宋体" w:hAnsi="宋体"/>
                <w:sz w:val="24"/>
              </w:rPr>
              <w:t>副</w:t>
            </w:r>
            <w:r>
              <w:rPr>
                <w:rFonts w:hint="eastAsia" w:ascii="宋体" w:hAnsi="宋体"/>
                <w:sz w:val="24"/>
                <w:lang w:val="en-US" w:eastAsia="zh-CN"/>
              </w:rPr>
              <w:t>段长（工程师）</w:t>
            </w:r>
          </w:p>
        </w:tc>
        <w:tc>
          <w:tcPr>
            <w:tcW w:w="2895" w:type="dxa"/>
            <w:vAlign w:val="center"/>
          </w:tcPr>
          <w:p>
            <w:pPr>
              <w:jc w:val="center"/>
              <w:rPr>
                <w:rFonts w:ascii="宋体" w:hAnsi="宋体"/>
                <w:sz w:val="24"/>
              </w:rPr>
            </w:pPr>
            <w:r>
              <w:rPr>
                <w:rFonts w:hint="eastAsia" w:ascii="宋体" w:hAnsi="宋体"/>
                <w:sz w:val="24"/>
              </w:rPr>
              <w:t>项目整体方案设计、系统技术方案确定，组织现场调研、关键</w:t>
            </w:r>
            <w:r>
              <w:rPr>
                <w:rFonts w:ascii="宋体" w:hAnsi="宋体"/>
                <w:sz w:val="24"/>
              </w:rPr>
              <w:t>技术攻关，</w:t>
            </w:r>
            <w:r>
              <w:rPr>
                <w:rFonts w:hint="eastAsia" w:ascii="宋体" w:hAnsi="宋体"/>
                <w:sz w:val="24"/>
              </w:rPr>
              <w:t>课题验收。</w:t>
            </w:r>
          </w:p>
        </w:tc>
        <w:tc>
          <w:tcPr>
            <w:tcW w:w="724" w:type="dxa"/>
            <w:tcMar>
              <w:left w:w="0" w:type="dxa"/>
              <w:right w:w="0" w:type="dxa"/>
            </w:tcMar>
            <w:vAlign w:val="center"/>
          </w:tcPr>
          <w:p>
            <w:pPr>
              <w:jc w:val="center"/>
              <w:rPr>
                <w:rFonts w:ascii="宋体" w:hAnsi="宋体"/>
                <w:sz w:val="24"/>
              </w:rPr>
            </w:pPr>
          </w:p>
        </w:tc>
        <w:tc>
          <w:tcPr>
            <w:tcW w:w="1809" w:type="dxa"/>
            <w:gridSpan w:val="2"/>
            <w:vAlign w:val="center"/>
          </w:tcPr>
          <w:p>
            <w:pPr>
              <w:jc w:val="center"/>
              <w:rPr>
                <w:rFonts w:hint="default" w:ascii="宋体" w:hAnsi="宋体" w:eastAsia="宋体"/>
                <w:sz w:val="24"/>
                <w:lang w:val="en-US" w:eastAsia="zh-CN"/>
              </w:rPr>
            </w:pPr>
            <w:r>
              <w:rPr>
                <w:rFonts w:hint="eastAsia" w:ascii="宋体" w:hAnsi="宋体"/>
                <w:sz w:val="24"/>
                <w:lang w:val="en-US" w:eastAsia="zh-CN"/>
              </w:rPr>
              <w:t>兰州车辆段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88" w:hRule="atLeast"/>
        </w:trPr>
        <w:tc>
          <w:tcPr>
            <w:tcW w:w="9189" w:type="dxa"/>
            <w:gridSpan w:val="8"/>
            <w:vAlign w:val="center"/>
          </w:tcPr>
          <w:p>
            <w:pPr>
              <w:spacing w:line="360" w:lineRule="auto"/>
              <w:rPr>
                <w:rFonts w:ascii="宋体"/>
              </w:rPr>
            </w:pPr>
            <w:r>
              <w:rPr>
                <w:rFonts w:hint="eastAsia" w:ascii="宋体" w:hAnsi="宋体" w:cs="宋体"/>
              </w:rPr>
              <w:t>主要研究人员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948" w:type="dxa"/>
            <w:vAlign w:val="center"/>
          </w:tcPr>
          <w:p>
            <w:pPr>
              <w:jc w:val="center"/>
              <w:rPr>
                <w:rFonts w:hint="default" w:ascii="宋体" w:hAnsi="宋体" w:eastAsia="宋体" w:cs="Times New Roman"/>
                <w:kern w:val="2"/>
                <w:sz w:val="24"/>
                <w:szCs w:val="24"/>
                <w:lang w:val="en-US" w:eastAsia="zh-CN" w:bidi="ar-SA"/>
              </w:rPr>
            </w:pPr>
            <w:r>
              <w:rPr>
                <w:rFonts w:hint="eastAsia" w:ascii="宋体" w:hAnsi="宋体"/>
                <w:sz w:val="24"/>
                <w:lang w:val="en-US" w:eastAsia="zh-CN"/>
              </w:rPr>
              <w:t>陈玉梁</w:t>
            </w:r>
          </w:p>
        </w:tc>
        <w:tc>
          <w:tcPr>
            <w:tcW w:w="514" w:type="dxa"/>
            <w:vAlign w:val="center"/>
          </w:tcPr>
          <w:p>
            <w:pPr>
              <w:jc w:val="center"/>
              <w:rPr>
                <w:rFonts w:ascii="宋体" w:hAnsi="宋体" w:eastAsia="宋体" w:cs="Times New Roman"/>
                <w:kern w:val="2"/>
                <w:sz w:val="24"/>
                <w:szCs w:val="24"/>
                <w:lang w:val="en-US" w:eastAsia="zh-CN" w:bidi="ar-SA"/>
              </w:rPr>
            </w:pPr>
            <w:r>
              <w:rPr>
                <w:rFonts w:ascii="宋体" w:hAnsi="宋体"/>
                <w:sz w:val="24"/>
              </w:rPr>
              <w:t>男</w:t>
            </w:r>
          </w:p>
        </w:tc>
        <w:tc>
          <w:tcPr>
            <w:tcW w:w="543" w:type="dxa"/>
            <w:vAlign w:val="center"/>
          </w:tcPr>
          <w:p>
            <w:pPr>
              <w:jc w:val="center"/>
              <w:rPr>
                <w:rFonts w:hint="eastAsia" w:ascii="宋体" w:hAnsi="宋体" w:eastAsia="宋体"/>
                <w:sz w:val="24"/>
                <w:lang w:val="en-US" w:eastAsia="zh-CN"/>
              </w:rPr>
            </w:pPr>
            <w:r>
              <w:rPr>
                <w:rFonts w:hint="eastAsia" w:ascii="宋体" w:hAnsi="宋体"/>
                <w:sz w:val="24"/>
                <w:lang w:val="en-US" w:eastAsia="zh-CN"/>
              </w:rPr>
              <w:t>30</w:t>
            </w:r>
          </w:p>
        </w:tc>
        <w:tc>
          <w:tcPr>
            <w:tcW w:w="1756" w:type="dxa"/>
            <w:tcMar>
              <w:left w:w="28" w:type="dxa"/>
              <w:right w:w="28" w:type="dxa"/>
            </w:tcMar>
            <w:vAlign w:val="center"/>
          </w:tcPr>
          <w:p>
            <w:pPr>
              <w:jc w:val="center"/>
              <w:rPr>
                <w:rFonts w:hint="eastAsia" w:ascii="宋体" w:hAnsi="宋体" w:eastAsia="宋体"/>
                <w:sz w:val="24"/>
                <w:lang w:eastAsia="zh-CN"/>
              </w:rPr>
            </w:pPr>
            <w:r>
              <w:rPr>
                <w:rFonts w:hint="eastAsia" w:ascii="宋体" w:hAnsi="宋体"/>
                <w:sz w:val="24"/>
                <w:lang w:eastAsia="zh-CN"/>
              </w:rPr>
              <w:t>技术专职（工程师）</w:t>
            </w:r>
          </w:p>
        </w:tc>
        <w:tc>
          <w:tcPr>
            <w:tcW w:w="2895" w:type="dxa"/>
            <w:vAlign w:val="center"/>
          </w:tcPr>
          <w:p>
            <w:pPr>
              <w:snapToGrid w:val="0"/>
              <w:ind w:right="-17"/>
              <w:jc w:val="center"/>
              <w:rPr>
                <w:rFonts w:ascii="宋体" w:hAnsi="宋体"/>
                <w:sz w:val="24"/>
              </w:rPr>
            </w:pPr>
            <w:r>
              <w:rPr>
                <w:rFonts w:hint="eastAsia" w:ascii="宋体" w:hAnsi="宋体"/>
                <w:sz w:val="24"/>
              </w:rPr>
              <w:t>项目前期策划</w:t>
            </w:r>
            <w:r>
              <w:rPr>
                <w:rFonts w:ascii="宋体" w:hAnsi="宋体"/>
                <w:sz w:val="24"/>
              </w:rPr>
              <w:t>、</w:t>
            </w:r>
            <w:r>
              <w:rPr>
                <w:rFonts w:hint="eastAsia" w:ascii="宋体" w:hAnsi="宋体"/>
                <w:sz w:val="24"/>
              </w:rPr>
              <w:t>技术方案研究、</w:t>
            </w:r>
            <w:r>
              <w:rPr>
                <w:rFonts w:ascii="宋体" w:hAnsi="宋体"/>
                <w:sz w:val="24"/>
              </w:rPr>
              <w:t>课题验收</w:t>
            </w:r>
          </w:p>
        </w:tc>
        <w:tc>
          <w:tcPr>
            <w:tcW w:w="724" w:type="dxa"/>
            <w:vAlign w:val="center"/>
          </w:tcPr>
          <w:p>
            <w:pPr>
              <w:jc w:val="center"/>
              <w:rPr>
                <w:rFonts w:hint="eastAsia" w:ascii="宋体" w:hAnsi="宋体" w:eastAsia="宋体"/>
                <w:sz w:val="24"/>
                <w:lang w:eastAsia="zh-CN"/>
              </w:rPr>
            </w:pPr>
            <w:r>
              <w:rPr>
                <w:rFonts w:hint="eastAsia" w:ascii="宋体" w:hAnsi="宋体"/>
                <w:sz w:val="24"/>
                <w:lang w:val="en-US" w:eastAsia="zh-CN"/>
              </w:rPr>
              <w:t>100</w:t>
            </w:r>
          </w:p>
        </w:tc>
        <w:tc>
          <w:tcPr>
            <w:tcW w:w="1809" w:type="dxa"/>
            <w:gridSpan w:val="2"/>
            <w:vAlign w:val="center"/>
          </w:tcPr>
          <w:p>
            <w:pPr>
              <w:jc w:val="center"/>
              <w:rPr>
                <w:rFonts w:ascii="宋体" w:hAnsi="宋体"/>
                <w:sz w:val="24"/>
              </w:rPr>
            </w:pPr>
            <w:r>
              <w:rPr>
                <w:rFonts w:hint="eastAsia" w:ascii="宋体" w:hAnsi="宋体"/>
                <w:sz w:val="24"/>
                <w:lang w:val="en-US" w:eastAsia="zh-CN"/>
              </w:rPr>
              <w:t>兰州车辆段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948" w:type="dxa"/>
            <w:vAlign w:val="center"/>
          </w:tcPr>
          <w:p>
            <w:pPr>
              <w:jc w:val="center"/>
              <w:rPr>
                <w:rFonts w:hint="default" w:ascii="宋体" w:hAnsi="宋体" w:eastAsia="宋体" w:cs="Times New Roman"/>
                <w:kern w:val="2"/>
                <w:sz w:val="24"/>
                <w:szCs w:val="24"/>
                <w:lang w:val="en-US" w:eastAsia="zh-CN" w:bidi="ar-SA"/>
              </w:rPr>
            </w:pPr>
            <w:r>
              <w:rPr>
                <w:rFonts w:hint="eastAsia" w:ascii="宋体" w:hAnsi="宋体"/>
                <w:sz w:val="24"/>
                <w:lang w:val="en-US" w:eastAsia="zh-CN"/>
              </w:rPr>
              <w:t>甘文渊</w:t>
            </w:r>
          </w:p>
        </w:tc>
        <w:tc>
          <w:tcPr>
            <w:tcW w:w="514" w:type="dxa"/>
            <w:vAlign w:val="center"/>
          </w:tcPr>
          <w:p>
            <w:pPr>
              <w:jc w:val="center"/>
              <w:rPr>
                <w:rFonts w:hint="default" w:ascii="宋体" w:hAnsi="宋体" w:eastAsia="宋体" w:cs="Times New Roman"/>
                <w:kern w:val="2"/>
                <w:sz w:val="24"/>
                <w:szCs w:val="24"/>
                <w:lang w:val="en-US" w:eastAsia="zh-CN" w:bidi="ar-SA"/>
              </w:rPr>
            </w:pPr>
            <w:r>
              <w:rPr>
                <w:rFonts w:hint="eastAsia" w:ascii="宋体" w:hAnsi="宋体"/>
                <w:sz w:val="24"/>
                <w:lang w:val="en-US" w:eastAsia="zh-CN"/>
              </w:rPr>
              <w:t>男</w:t>
            </w:r>
          </w:p>
        </w:tc>
        <w:tc>
          <w:tcPr>
            <w:tcW w:w="543" w:type="dxa"/>
            <w:vAlign w:val="center"/>
          </w:tcPr>
          <w:p>
            <w:pPr>
              <w:jc w:val="center"/>
              <w:rPr>
                <w:rFonts w:hint="eastAsia" w:ascii="宋体" w:hAnsi="宋体" w:eastAsia="宋体"/>
                <w:sz w:val="24"/>
                <w:lang w:val="en-US" w:eastAsia="zh-CN"/>
              </w:rPr>
            </w:pPr>
            <w:r>
              <w:rPr>
                <w:rFonts w:hint="eastAsia" w:ascii="宋体" w:hAnsi="宋体"/>
                <w:sz w:val="24"/>
                <w:lang w:val="en-US" w:eastAsia="zh-CN"/>
              </w:rPr>
              <w:t>30</w:t>
            </w:r>
          </w:p>
        </w:tc>
        <w:tc>
          <w:tcPr>
            <w:tcW w:w="1756" w:type="dxa"/>
            <w:tcMar>
              <w:left w:w="28" w:type="dxa"/>
              <w:right w:w="28" w:type="dxa"/>
            </w:tcMar>
            <w:vAlign w:val="center"/>
          </w:tcPr>
          <w:p>
            <w:pPr>
              <w:jc w:val="center"/>
              <w:rPr>
                <w:rFonts w:hint="eastAsia" w:ascii="宋体" w:hAnsi="宋体" w:eastAsia="宋体"/>
                <w:sz w:val="24"/>
                <w:lang w:eastAsia="zh-CN"/>
              </w:rPr>
            </w:pPr>
            <w:r>
              <w:rPr>
                <w:rFonts w:hint="eastAsia" w:ascii="宋体" w:hAnsi="宋体"/>
                <w:sz w:val="24"/>
                <w:lang w:eastAsia="zh-CN"/>
              </w:rPr>
              <w:t>技术专职（工程师）</w:t>
            </w:r>
          </w:p>
        </w:tc>
        <w:tc>
          <w:tcPr>
            <w:tcW w:w="2895" w:type="dxa"/>
            <w:vAlign w:val="center"/>
          </w:tcPr>
          <w:p>
            <w:pPr>
              <w:snapToGrid w:val="0"/>
              <w:ind w:right="-17"/>
              <w:jc w:val="center"/>
              <w:rPr>
                <w:rFonts w:hint="eastAsia" w:ascii="宋体" w:hAnsi="宋体"/>
                <w:sz w:val="24"/>
              </w:rPr>
            </w:pPr>
            <w:r>
              <w:rPr>
                <w:rFonts w:hint="eastAsia" w:ascii="宋体" w:hAnsi="宋体"/>
                <w:sz w:val="24"/>
              </w:rPr>
              <w:t>参与总体技术方案研究</w:t>
            </w:r>
          </w:p>
        </w:tc>
        <w:tc>
          <w:tcPr>
            <w:tcW w:w="724" w:type="dxa"/>
            <w:vAlign w:val="center"/>
          </w:tcPr>
          <w:p>
            <w:pPr>
              <w:jc w:val="center"/>
              <w:rPr>
                <w:rFonts w:ascii="宋体" w:hAnsi="宋体"/>
                <w:sz w:val="24"/>
              </w:rPr>
            </w:pPr>
            <w:r>
              <w:rPr>
                <w:rFonts w:ascii="宋体" w:hAnsi="宋体"/>
                <w:sz w:val="24"/>
              </w:rPr>
              <w:t>80</w:t>
            </w:r>
          </w:p>
        </w:tc>
        <w:tc>
          <w:tcPr>
            <w:tcW w:w="1809" w:type="dxa"/>
            <w:gridSpan w:val="2"/>
            <w:vAlign w:val="center"/>
          </w:tcPr>
          <w:p>
            <w:pPr>
              <w:jc w:val="center"/>
              <w:rPr>
                <w:rFonts w:hint="eastAsia" w:ascii="宋体" w:hAnsi="宋体"/>
                <w:sz w:val="24"/>
              </w:rPr>
            </w:pPr>
            <w:r>
              <w:rPr>
                <w:rFonts w:hint="eastAsia" w:ascii="宋体" w:hAnsi="宋体"/>
                <w:sz w:val="24"/>
                <w:lang w:val="en-US" w:eastAsia="zh-CN"/>
              </w:rPr>
              <w:t>兰州车辆段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948" w:type="dxa"/>
            <w:vAlign w:val="center"/>
          </w:tcPr>
          <w:p>
            <w:pPr>
              <w:jc w:val="center"/>
              <w:rPr>
                <w:rFonts w:ascii="宋体" w:hAnsi="宋体"/>
                <w:sz w:val="24"/>
              </w:rPr>
            </w:pPr>
            <w:r>
              <w:rPr>
                <w:rFonts w:hint="eastAsia" w:ascii="宋体" w:hAnsi="宋体"/>
                <w:sz w:val="24"/>
                <w:lang w:val="en-US" w:eastAsia="zh-CN"/>
              </w:rPr>
              <w:t>田乐</w:t>
            </w:r>
          </w:p>
        </w:tc>
        <w:tc>
          <w:tcPr>
            <w:tcW w:w="514" w:type="dxa"/>
            <w:vAlign w:val="center"/>
          </w:tcPr>
          <w:p>
            <w:pPr>
              <w:jc w:val="center"/>
              <w:rPr>
                <w:rFonts w:ascii="宋体" w:hAnsi="宋体"/>
                <w:sz w:val="24"/>
              </w:rPr>
            </w:pPr>
            <w:r>
              <w:rPr>
                <w:rFonts w:hint="eastAsia" w:ascii="宋体" w:hAnsi="宋体"/>
                <w:sz w:val="24"/>
                <w:lang w:val="en-US" w:eastAsia="zh-CN"/>
              </w:rPr>
              <w:t>男</w:t>
            </w:r>
          </w:p>
        </w:tc>
        <w:tc>
          <w:tcPr>
            <w:tcW w:w="543" w:type="dxa"/>
            <w:vAlign w:val="center"/>
          </w:tcPr>
          <w:p>
            <w:pPr>
              <w:jc w:val="center"/>
              <w:rPr>
                <w:rFonts w:hint="eastAsia" w:ascii="宋体" w:hAnsi="宋体" w:eastAsia="宋体"/>
                <w:sz w:val="24"/>
                <w:lang w:val="en-US" w:eastAsia="zh-CN"/>
              </w:rPr>
            </w:pPr>
            <w:r>
              <w:rPr>
                <w:rFonts w:hint="eastAsia" w:ascii="宋体" w:hAnsi="宋体"/>
                <w:sz w:val="24"/>
                <w:lang w:val="en-US" w:eastAsia="zh-CN"/>
              </w:rPr>
              <w:t>29</w:t>
            </w:r>
          </w:p>
        </w:tc>
        <w:tc>
          <w:tcPr>
            <w:tcW w:w="1756" w:type="dxa"/>
            <w:tcMar>
              <w:left w:w="28" w:type="dxa"/>
              <w:right w:w="28" w:type="dxa"/>
            </w:tcMar>
            <w:vAlign w:val="center"/>
          </w:tcPr>
          <w:p>
            <w:pPr>
              <w:jc w:val="center"/>
              <w:rPr>
                <w:rFonts w:hint="eastAsia" w:ascii="宋体" w:hAnsi="宋体" w:eastAsia="宋体"/>
                <w:sz w:val="24"/>
                <w:lang w:eastAsia="zh-CN"/>
              </w:rPr>
            </w:pPr>
            <w:r>
              <w:rPr>
                <w:rFonts w:hint="eastAsia" w:ascii="宋体" w:hAnsi="宋体"/>
                <w:sz w:val="24"/>
                <w:lang w:eastAsia="zh-CN"/>
              </w:rPr>
              <w:t>技术专职（工程师）</w:t>
            </w:r>
          </w:p>
        </w:tc>
        <w:tc>
          <w:tcPr>
            <w:tcW w:w="2895" w:type="dxa"/>
            <w:vAlign w:val="center"/>
          </w:tcPr>
          <w:p>
            <w:pPr>
              <w:snapToGrid w:val="0"/>
              <w:ind w:right="-17"/>
              <w:jc w:val="center"/>
              <w:rPr>
                <w:rFonts w:ascii="宋体" w:hAnsi="宋体"/>
                <w:sz w:val="24"/>
              </w:rPr>
            </w:pPr>
            <w:r>
              <w:rPr>
                <w:rFonts w:hint="eastAsia" w:ascii="宋体" w:hAnsi="宋体"/>
                <w:sz w:val="24"/>
              </w:rPr>
              <w:t>参与总体技术方案研究</w:t>
            </w:r>
          </w:p>
        </w:tc>
        <w:tc>
          <w:tcPr>
            <w:tcW w:w="724" w:type="dxa"/>
            <w:vAlign w:val="center"/>
          </w:tcPr>
          <w:p>
            <w:pPr>
              <w:jc w:val="center"/>
              <w:rPr>
                <w:rFonts w:ascii="宋体" w:hAnsi="宋体"/>
                <w:sz w:val="24"/>
              </w:rPr>
            </w:pPr>
            <w:r>
              <w:rPr>
                <w:rFonts w:ascii="宋体" w:hAnsi="宋体"/>
                <w:sz w:val="24"/>
              </w:rPr>
              <w:t>80</w:t>
            </w:r>
          </w:p>
        </w:tc>
        <w:tc>
          <w:tcPr>
            <w:tcW w:w="1809" w:type="dxa"/>
            <w:gridSpan w:val="2"/>
            <w:vAlign w:val="center"/>
          </w:tcPr>
          <w:p>
            <w:pPr>
              <w:jc w:val="center"/>
              <w:rPr>
                <w:rFonts w:ascii="宋体" w:hAnsi="宋体"/>
                <w:sz w:val="24"/>
              </w:rPr>
            </w:pPr>
            <w:r>
              <w:rPr>
                <w:rFonts w:hint="eastAsia" w:ascii="宋体" w:hAnsi="宋体"/>
                <w:sz w:val="24"/>
                <w:lang w:val="en-US" w:eastAsia="zh-CN"/>
              </w:rPr>
              <w:t>兰州车辆段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948" w:type="dxa"/>
            <w:vAlign w:val="center"/>
          </w:tcPr>
          <w:p>
            <w:pPr>
              <w:jc w:val="center"/>
              <w:rPr>
                <w:rFonts w:hint="eastAsia" w:ascii="宋体" w:hAnsi="宋体" w:eastAsia="宋体"/>
                <w:sz w:val="24"/>
                <w:lang w:eastAsia="zh-CN"/>
              </w:rPr>
            </w:pPr>
            <w:r>
              <w:rPr>
                <w:rFonts w:hint="eastAsia" w:ascii="宋体" w:hAnsi="宋体"/>
                <w:sz w:val="24"/>
                <w:lang w:eastAsia="zh-CN"/>
              </w:rPr>
              <w:t>李成明</w:t>
            </w:r>
          </w:p>
        </w:tc>
        <w:tc>
          <w:tcPr>
            <w:tcW w:w="514" w:type="dxa"/>
            <w:vAlign w:val="center"/>
          </w:tcPr>
          <w:p>
            <w:pPr>
              <w:jc w:val="center"/>
              <w:rPr>
                <w:rFonts w:hint="eastAsia" w:ascii="宋体" w:hAnsi="宋体" w:eastAsia="宋体"/>
                <w:sz w:val="24"/>
                <w:lang w:eastAsia="zh-CN"/>
              </w:rPr>
            </w:pPr>
            <w:r>
              <w:rPr>
                <w:rFonts w:hint="eastAsia" w:ascii="宋体" w:hAnsi="宋体"/>
                <w:sz w:val="24"/>
                <w:lang w:eastAsia="zh-CN"/>
              </w:rPr>
              <w:t>男</w:t>
            </w:r>
          </w:p>
        </w:tc>
        <w:tc>
          <w:tcPr>
            <w:tcW w:w="543" w:type="dxa"/>
            <w:vAlign w:val="center"/>
          </w:tcPr>
          <w:p>
            <w:pPr>
              <w:jc w:val="center"/>
              <w:rPr>
                <w:rFonts w:hint="eastAsia" w:ascii="宋体" w:hAnsi="宋体" w:eastAsia="宋体"/>
                <w:sz w:val="24"/>
                <w:lang w:val="en-US" w:eastAsia="zh-CN"/>
              </w:rPr>
            </w:pPr>
            <w:r>
              <w:rPr>
                <w:rFonts w:hint="eastAsia" w:ascii="宋体" w:hAnsi="宋体"/>
                <w:sz w:val="24"/>
                <w:lang w:val="en-US" w:eastAsia="zh-CN"/>
              </w:rPr>
              <w:t>38</w:t>
            </w:r>
          </w:p>
        </w:tc>
        <w:tc>
          <w:tcPr>
            <w:tcW w:w="1756" w:type="dxa"/>
            <w:tcMar>
              <w:left w:w="28" w:type="dxa"/>
              <w:right w:w="28" w:type="dxa"/>
            </w:tcMar>
            <w:vAlign w:val="center"/>
          </w:tcPr>
          <w:p>
            <w:pPr>
              <w:jc w:val="center"/>
              <w:rPr>
                <w:rFonts w:hint="eastAsia" w:ascii="宋体" w:hAnsi="宋体" w:eastAsia="宋体"/>
                <w:sz w:val="24"/>
                <w:lang w:eastAsia="zh-CN"/>
              </w:rPr>
            </w:pPr>
            <w:r>
              <w:rPr>
                <w:rFonts w:hint="eastAsia" w:ascii="宋体" w:hAnsi="宋体"/>
                <w:sz w:val="24"/>
                <w:lang w:eastAsia="zh-CN"/>
              </w:rPr>
              <w:t>科长（工程师）</w:t>
            </w:r>
          </w:p>
        </w:tc>
        <w:tc>
          <w:tcPr>
            <w:tcW w:w="2895" w:type="dxa"/>
            <w:textDirection w:val="lrTb"/>
            <w:vAlign w:val="center"/>
          </w:tcPr>
          <w:p>
            <w:pPr>
              <w:snapToGrid w:val="0"/>
              <w:ind w:right="-17" w:rightChars="0"/>
              <w:jc w:val="center"/>
              <w:rPr>
                <w:rFonts w:ascii="宋体" w:hAnsi="宋体"/>
                <w:sz w:val="24"/>
              </w:rPr>
            </w:pPr>
            <w:r>
              <w:rPr>
                <w:rFonts w:hint="eastAsia" w:ascii="宋体" w:hAnsi="宋体"/>
                <w:sz w:val="24"/>
              </w:rPr>
              <w:t>参与总体技术方案研究</w:t>
            </w:r>
          </w:p>
        </w:tc>
        <w:tc>
          <w:tcPr>
            <w:tcW w:w="724" w:type="dxa"/>
            <w:vAlign w:val="center"/>
          </w:tcPr>
          <w:p>
            <w:pPr>
              <w:jc w:val="center"/>
              <w:rPr>
                <w:rFonts w:hint="eastAsia" w:ascii="宋体" w:hAnsi="宋体" w:eastAsia="宋体"/>
                <w:sz w:val="24"/>
                <w:lang w:val="en-US" w:eastAsia="zh-CN"/>
              </w:rPr>
            </w:pPr>
            <w:r>
              <w:rPr>
                <w:rFonts w:hint="eastAsia" w:ascii="宋体" w:hAnsi="宋体"/>
                <w:sz w:val="24"/>
                <w:lang w:val="en-US" w:eastAsia="zh-CN"/>
              </w:rPr>
              <w:t>50</w:t>
            </w:r>
          </w:p>
        </w:tc>
        <w:tc>
          <w:tcPr>
            <w:tcW w:w="1809" w:type="dxa"/>
            <w:gridSpan w:val="2"/>
            <w:textDirection w:val="lrTb"/>
            <w:vAlign w:val="center"/>
          </w:tcPr>
          <w:p>
            <w:pPr>
              <w:jc w:val="center"/>
              <w:rPr>
                <w:rFonts w:ascii="宋体" w:hAnsi="宋体"/>
                <w:sz w:val="24"/>
              </w:rPr>
            </w:pPr>
            <w:r>
              <w:rPr>
                <w:rFonts w:hint="eastAsia" w:ascii="宋体" w:hAnsi="宋体"/>
                <w:sz w:val="24"/>
                <w:lang w:val="en-US" w:eastAsia="zh-CN"/>
              </w:rPr>
              <w:t>兰州车辆段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948" w:type="dxa"/>
            <w:vAlign w:val="center"/>
          </w:tcPr>
          <w:p>
            <w:pPr>
              <w:jc w:val="center"/>
              <w:rPr>
                <w:rFonts w:hint="eastAsia" w:ascii="宋体" w:hAnsi="宋体"/>
                <w:sz w:val="24"/>
                <w:lang w:eastAsia="zh-CN"/>
              </w:rPr>
            </w:pPr>
            <w:r>
              <w:rPr>
                <w:rFonts w:hint="eastAsia" w:ascii="宋体" w:hAnsi="宋体"/>
                <w:sz w:val="24"/>
                <w:lang w:eastAsia="zh-CN"/>
              </w:rPr>
              <w:t>徐彦恒</w:t>
            </w:r>
          </w:p>
        </w:tc>
        <w:tc>
          <w:tcPr>
            <w:tcW w:w="514" w:type="dxa"/>
            <w:vAlign w:val="center"/>
          </w:tcPr>
          <w:p>
            <w:pPr>
              <w:jc w:val="center"/>
              <w:rPr>
                <w:rFonts w:hint="eastAsia" w:ascii="宋体" w:hAnsi="宋体"/>
                <w:sz w:val="24"/>
                <w:lang w:eastAsia="zh-CN"/>
              </w:rPr>
            </w:pPr>
            <w:r>
              <w:rPr>
                <w:rFonts w:hint="eastAsia" w:ascii="宋体" w:hAnsi="宋体"/>
                <w:sz w:val="24"/>
                <w:lang w:eastAsia="zh-CN"/>
              </w:rPr>
              <w:t>男</w:t>
            </w:r>
          </w:p>
        </w:tc>
        <w:tc>
          <w:tcPr>
            <w:tcW w:w="543" w:type="dxa"/>
            <w:vAlign w:val="center"/>
          </w:tcPr>
          <w:p>
            <w:pPr>
              <w:jc w:val="center"/>
              <w:rPr>
                <w:rFonts w:hint="eastAsia" w:ascii="宋体" w:hAnsi="宋体" w:eastAsia="宋体"/>
                <w:sz w:val="24"/>
                <w:lang w:val="en-US" w:eastAsia="zh-CN"/>
              </w:rPr>
            </w:pPr>
            <w:r>
              <w:rPr>
                <w:rFonts w:hint="eastAsia" w:ascii="宋体" w:hAnsi="宋体"/>
                <w:sz w:val="24"/>
                <w:lang w:val="en-US" w:eastAsia="zh-CN"/>
              </w:rPr>
              <w:t>37</w:t>
            </w:r>
          </w:p>
        </w:tc>
        <w:tc>
          <w:tcPr>
            <w:tcW w:w="1756" w:type="dxa"/>
            <w:tcMar>
              <w:left w:w="28" w:type="dxa"/>
              <w:right w:w="28" w:type="dxa"/>
            </w:tcMar>
            <w:vAlign w:val="center"/>
          </w:tcPr>
          <w:p>
            <w:pPr>
              <w:jc w:val="center"/>
              <w:rPr>
                <w:rFonts w:hint="eastAsia" w:ascii="宋体" w:hAnsi="宋体"/>
                <w:sz w:val="24"/>
                <w:lang w:eastAsia="zh-CN"/>
              </w:rPr>
            </w:pPr>
            <w:r>
              <w:rPr>
                <w:rFonts w:hint="eastAsia" w:ascii="宋体" w:hAnsi="宋体"/>
                <w:sz w:val="24"/>
                <w:lang w:eastAsia="zh-CN"/>
              </w:rPr>
              <w:t>副科长（工程师）</w:t>
            </w:r>
          </w:p>
        </w:tc>
        <w:tc>
          <w:tcPr>
            <w:tcW w:w="2895" w:type="dxa"/>
            <w:textDirection w:val="lrTb"/>
            <w:vAlign w:val="center"/>
          </w:tcPr>
          <w:p>
            <w:pPr>
              <w:snapToGrid w:val="0"/>
              <w:ind w:right="-17" w:rightChars="0"/>
              <w:jc w:val="center"/>
              <w:rPr>
                <w:rFonts w:ascii="宋体" w:hAnsi="宋体"/>
                <w:sz w:val="24"/>
              </w:rPr>
            </w:pPr>
            <w:r>
              <w:rPr>
                <w:rFonts w:hint="eastAsia" w:ascii="宋体" w:hAnsi="宋体"/>
                <w:sz w:val="24"/>
              </w:rPr>
              <w:t>参与总体技术方案研究</w:t>
            </w:r>
          </w:p>
        </w:tc>
        <w:tc>
          <w:tcPr>
            <w:tcW w:w="724" w:type="dxa"/>
            <w:vAlign w:val="center"/>
          </w:tcPr>
          <w:p>
            <w:pPr>
              <w:jc w:val="center"/>
              <w:rPr>
                <w:rFonts w:hint="eastAsia" w:ascii="宋体" w:hAnsi="宋体" w:eastAsia="宋体"/>
                <w:sz w:val="24"/>
                <w:lang w:val="en-US" w:eastAsia="zh-CN"/>
              </w:rPr>
            </w:pPr>
            <w:r>
              <w:rPr>
                <w:rFonts w:hint="eastAsia" w:ascii="宋体" w:hAnsi="宋体"/>
                <w:sz w:val="24"/>
                <w:lang w:val="en-US" w:eastAsia="zh-CN"/>
              </w:rPr>
              <w:t>50</w:t>
            </w:r>
          </w:p>
        </w:tc>
        <w:tc>
          <w:tcPr>
            <w:tcW w:w="1809" w:type="dxa"/>
            <w:gridSpan w:val="2"/>
            <w:textDirection w:val="lrTb"/>
            <w:vAlign w:val="center"/>
          </w:tcPr>
          <w:p>
            <w:pPr>
              <w:jc w:val="center"/>
              <w:rPr>
                <w:rFonts w:ascii="宋体" w:hAnsi="宋体"/>
                <w:sz w:val="24"/>
              </w:rPr>
            </w:pPr>
            <w:r>
              <w:rPr>
                <w:rFonts w:hint="eastAsia" w:ascii="宋体" w:hAnsi="宋体"/>
                <w:sz w:val="24"/>
                <w:lang w:val="en-US" w:eastAsia="zh-CN"/>
              </w:rPr>
              <w:t>兰州车辆段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948" w:type="dxa"/>
            <w:vAlign w:val="center"/>
          </w:tcPr>
          <w:p>
            <w:pPr>
              <w:jc w:val="center"/>
              <w:rPr>
                <w:rFonts w:hint="eastAsia" w:ascii="宋体" w:hAnsi="宋体"/>
                <w:sz w:val="24"/>
                <w:lang w:eastAsia="zh-CN"/>
              </w:rPr>
            </w:pPr>
            <w:r>
              <w:rPr>
                <w:rFonts w:hint="eastAsia" w:ascii="宋体" w:hAnsi="宋体"/>
                <w:sz w:val="24"/>
                <w:lang w:eastAsia="zh-CN"/>
              </w:rPr>
              <w:t>刘尚瑞</w:t>
            </w:r>
          </w:p>
        </w:tc>
        <w:tc>
          <w:tcPr>
            <w:tcW w:w="514" w:type="dxa"/>
            <w:vAlign w:val="center"/>
          </w:tcPr>
          <w:p>
            <w:pPr>
              <w:jc w:val="center"/>
              <w:rPr>
                <w:rFonts w:hint="eastAsia" w:ascii="宋体" w:hAnsi="宋体"/>
                <w:sz w:val="24"/>
                <w:lang w:eastAsia="zh-CN"/>
              </w:rPr>
            </w:pPr>
            <w:r>
              <w:rPr>
                <w:rFonts w:hint="eastAsia" w:ascii="宋体" w:hAnsi="宋体"/>
                <w:sz w:val="24"/>
                <w:lang w:eastAsia="zh-CN"/>
              </w:rPr>
              <w:t>男</w:t>
            </w:r>
          </w:p>
        </w:tc>
        <w:tc>
          <w:tcPr>
            <w:tcW w:w="543" w:type="dxa"/>
            <w:vAlign w:val="center"/>
          </w:tcPr>
          <w:p>
            <w:pPr>
              <w:jc w:val="center"/>
              <w:rPr>
                <w:rFonts w:hint="eastAsia" w:ascii="宋体" w:hAnsi="宋体" w:eastAsia="宋体"/>
                <w:sz w:val="24"/>
                <w:lang w:val="en-US" w:eastAsia="zh-CN"/>
              </w:rPr>
            </w:pPr>
            <w:r>
              <w:rPr>
                <w:rFonts w:hint="eastAsia" w:ascii="宋体" w:hAnsi="宋体"/>
                <w:sz w:val="24"/>
                <w:lang w:val="en-US" w:eastAsia="zh-CN"/>
              </w:rPr>
              <w:t>34</w:t>
            </w:r>
          </w:p>
        </w:tc>
        <w:tc>
          <w:tcPr>
            <w:tcW w:w="1756" w:type="dxa"/>
            <w:tcMar>
              <w:left w:w="28" w:type="dxa"/>
              <w:right w:w="28" w:type="dxa"/>
            </w:tcMar>
            <w:vAlign w:val="center"/>
          </w:tcPr>
          <w:p>
            <w:pPr>
              <w:jc w:val="center"/>
              <w:rPr>
                <w:rFonts w:hint="eastAsia" w:ascii="宋体" w:hAnsi="宋体"/>
                <w:sz w:val="24"/>
                <w:lang w:eastAsia="zh-CN"/>
              </w:rPr>
            </w:pPr>
            <w:r>
              <w:rPr>
                <w:rFonts w:hint="eastAsia" w:ascii="宋体" w:hAnsi="宋体"/>
                <w:sz w:val="24"/>
                <w:lang w:eastAsia="zh-CN"/>
              </w:rPr>
              <w:t>技术专职（助理工程师）</w:t>
            </w:r>
          </w:p>
        </w:tc>
        <w:tc>
          <w:tcPr>
            <w:tcW w:w="2895" w:type="dxa"/>
            <w:textDirection w:val="lrTb"/>
            <w:vAlign w:val="center"/>
          </w:tcPr>
          <w:p>
            <w:pPr>
              <w:snapToGrid w:val="0"/>
              <w:ind w:right="-17" w:rightChars="0"/>
              <w:jc w:val="center"/>
              <w:rPr>
                <w:rFonts w:ascii="宋体" w:hAnsi="宋体"/>
                <w:sz w:val="24"/>
              </w:rPr>
            </w:pPr>
            <w:r>
              <w:rPr>
                <w:rFonts w:hint="eastAsia" w:ascii="宋体" w:hAnsi="宋体"/>
                <w:sz w:val="24"/>
              </w:rPr>
              <w:t>参与总体技术方案研究</w:t>
            </w:r>
          </w:p>
        </w:tc>
        <w:tc>
          <w:tcPr>
            <w:tcW w:w="724" w:type="dxa"/>
            <w:vAlign w:val="center"/>
          </w:tcPr>
          <w:p>
            <w:pPr>
              <w:jc w:val="center"/>
              <w:rPr>
                <w:rFonts w:hint="eastAsia" w:ascii="宋体" w:hAnsi="宋体" w:eastAsia="宋体"/>
                <w:sz w:val="24"/>
                <w:lang w:val="en-US" w:eastAsia="zh-CN"/>
              </w:rPr>
            </w:pPr>
            <w:r>
              <w:rPr>
                <w:rFonts w:hint="eastAsia" w:ascii="宋体" w:hAnsi="宋体"/>
                <w:sz w:val="24"/>
                <w:lang w:val="en-US" w:eastAsia="zh-CN"/>
              </w:rPr>
              <w:t>50</w:t>
            </w:r>
          </w:p>
        </w:tc>
        <w:tc>
          <w:tcPr>
            <w:tcW w:w="1809" w:type="dxa"/>
            <w:gridSpan w:val="2"/>
            <w:textDirection w:val="lrTb"/>
            <w:vAlign w:val="center"/>
          </w:tcPr>
          <w:p>
            <w:pPr>
              <w:jc w:val="center"/>
              <w:rPr>
                <w:rFonts w:ascii="宋体" w:hAnsi="宋体"/>
                <w:sz w:val="24"/>
              </w:rPr>
            </w:pPr>
            <w:r>
              <w:rPr>
                <w:rFonts w:hint="eastAsia" w:ascii="宋体" w:hAnsi="宋体"/>
                <w:sz w:val="24"/>
                <w:lang w:val="en-US" w:eastAsia="zh-CN"/>
              </w:rPr>
              <w:t>兰州车辆段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948" w:type="dxa"/>
            <w:vAlign w:val="center"/>
          </w:tcPr>
          <w:p>
            <w:pPr>
              <w:jc w:val="center"/>
              <w:rPr>
                <w:rFonts w:hint="eastAsia" w:ascii="宋体" w:hAnsi="宋体"/>
                <w:sz w:val="24"/>
                <w:lang w:eastAsia="zh-CN"/>
              </w:rPr>
            </w:pPr>
            <w:r>
              <w:rPr>
                <w:rFonts w:hint="eastAsia" w:ascii="宋体" w:hAnsi="宋体"/>
                <w:sz w:val="24"/>
                <w:lang w:eastAsia="zh-CN"/>
              </w:rPr>
              <w:t>陈玉璋</w:t>
            </w:r>
          </w:p>
        </w:tc>
        <w:tc>
          <w:tcPr>
            <w:tcW w:w="514" w:type="dxa"/>
            <w:vAlign w:val="center"/>
          </w:tcPr>
          <w:p>
            <w:pPr>
              <w:jc w:val="center"/>
              <w:rPr>
                <w:rFonts w:hint="eastAsia" w:ascii="宋体" w:hAnsi="宋体"/>
                <w:sz w:val="24"/>
                <w:lang w:eastAsia="zh-CN"/>
              </w:rPr>
            </w:pPr>
            <w:r>
              <w:rPr>
                <w:rFonts w:hint="eastAsia" w:ascii="宋体" w:hAnsi="宋体"/>
                <w:sz w:val="24"/>
                <w:lang w:eastAsia="zh-CN"/>
              </w:rPr>
              <w:t>男</w:t>
            </w:r>
          </w:p>
        </w:tc>
        <w:tc>
          <w:tcPr>
            <w:tcW w:w="543" w:type="dxa"/>
            <w:vAlign w:val="center"/>
          </w:tcPr>
          <w:p>
            <w:pPr>
              <w:jc w:val="center"/>
              <w:rPr>
                <w:rFonts w:hint="eastAsia" w:ascii="宋体" w:hAnsi="宋体" w:eastAsia="宋体"/>
                <w:sz w:val="24"/>
                <w:lang w:val="en-US" w:eastAsia="zh-CN"/>
              </w:rPr>
            </w:pPr>
            <w:r>
              <w:rPr>
                <w:rFonts w:hint="eastAsia" w:ascii="宋体" w:hAnsi="宋体"/>
                <w:sz w:val="24"/>
                <w:lang w:val="en-US" w:eastAsia="zh-CN"/>
              </w:rPr>
              <w:t>29</w:t>
            </w:r>
          </w:p>
        </w:tc>
        <w:tc>
          <w:tcPr>
            <w:tcW w:w="1756" w:type="dxa"/>
            <w:tcMar>
              <w:left w:w="28" w:type="dxa"/>
              <w:right w:w="28" w:type="dxa"/>
            </w:tcMar>
            <w:vAlign w:val="center"/>
          </w:tcPr>
          <w:p>
            <w:pPr>
              <w:jc w:val="center"/>
              <w:rPr>
                <w:rFonts w:hint="eastAsia" w:ascii="宋体" w:hAnsi="宋体"/>
                <w:sz w:val="24"/>
                <w:lang w:eastAsia="zh-CN"/>
              </w:rPr>
            </w:pPr>
            <w:r>
              <w:rPr>
                <w:rFonts w:hint="eastAsia" w:ascii="宋体" w:hAnsi="宋体"/>
                <w:sz w:val="24"/>
                <w:lang w:eastAsia="zh-CN"/>
              </w:rPr>
              <w:t>副主任（助理工程师）</w:t>
            </w:r>
          </w:p>
        </w:tc>
        <w:tc>
          <w:tcPr>
            <w:tcW w:w="2895" w:type="dxa"/>
            <w:textDirection w:val="lrTb"/>
            <w:vAlign w:val="center"/>
          </w:tcPr>
          <w:p>
            <w:pPr>
              <w:snapToGrid w:val="0"/>
              <w:ind w:right="-17" w:rightChars="0"/>
              <w:jc w:val="center"/>
              <w:rPr>
                <w:rFonts w:ascii="宋体" w:hAnsi="宋体"/>
                <w:sz w:val="24"/>
              </w:rPr>
            </w:pPr>
            <w:r>
              <w:rPr>
                <w:rFonts w:hint="eastAsia" w:ascii="宋体" w:hAnsi="宋体"/>
                <w:sz w:val="24"/>
              </w:rPr>
              <w:t>参与总体技术方案研究</w:t>
            </w:r>
          </w:p>
        </w:tc>
        <w:tc>
          <w:tcPr>
            <w:tcW w:w="724" w:type="dxa"/>
            <w:vAlign w:val="center"/>
          </w:tcPr>
          <w:p>
            <w:pPr>
              <w:jc w:val="center"/>
              <w:rPr>
                <w:rFonts w:hint="eastAsia" w:ascii="宋体" w:hAnsi="宋体" w:eastAsia="宋体"/>
                <w:sz w:val="24"/>
                <w:lang w:val="en-US" w:eastAsia="zh-CN"/>
              </w:rPr>
            </w:pPr>
            <w:r>
              <w:rPr>
                <w:rFonts w:hint="eastAsia" w:ascii="宋体" w:hAnsi="宋体"/>
                <w:sz w:val="24"/>
                <w:lang w:val="en-US" w:eastAsia="zh-CN"/>
              </w:rPr>
              <w:t>50</w:t>
            </w:r>
          </w:p>
        </w:tc>
        <w:tc>
          <w:tcPr>
            <w:tcW w:w="1809" w:type="dxa"/>
            <w:gridSpan w:val="2"/>
            <w:vAlign w:val="center"/>
          </w:tcPr>
          <w:p>
            <w:pPr>
              <w:jc w:val="center"/>
              <w:rPr>
                <w:rFonts w:ascii="宋体" w:hAnsi="宋体"/>
                <w:sz w:val="24"/>
              </w:rPr>
            </w:pPr>
            <w:r>
              <w:rPr>
                <w:rFonts w:hint="eastAsia" w:ascii="宋体" w:hAnsi="宋体"/>
                <w:sz w:val="24"/>
                <w:lang w:val="en-US" w:eastAsia="zh-CN"/>
              </w:rPr>
              <w:t>兰州车辆段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948" w:type="dxa"/>
            <w:vAlign w:val="center"/>
          </w:tcPr>
          <w:p>
            <w:pPr>
              <w:jc w:val="center"/>
              <w:rPr>
                <w:rFonts w:hint="eastAsia" w:ascii="宋体" w:hAnsi="宋体"/>
                <w:sz w:val="24"/>
                <w:lang w:eastAsia="zh-CN"/>
              </w:rPr>
            </w:pPr>
            <w:r>
              <w:rPr>
                <w:rFonts w:hint="eastAsia" w:ascii="宋体" w:hAnsi="宋体"/>
                <w:sz w:val="24"/>
                <w:lang w:eastAsia="zh-CN"/>
              </w:rPr>
              <w:t>赵晖</w:t>
            </w:r>
          </w:p>
        </w:tc>
        <w:tc>
          <w:tcPr>
            <w:tcW w:w="514" w:type="dxa"/>
            <w:textDirection w:val="lrTb"/>
            <w:vAlign w:val="center"/>
          </w:tcPr>
          <w:p>
            <w:pPr>
              <w:jc w:val="center"/>
              <w:rPr>
                <w:rFonts w:hint="eastAsia" w:ascii="宋体" w:hAnsi="宋体"/>
                <w:sz w:val="24"/>
                <w:lang w:eastAsia="zh-CN"/>
              </w:rPr>
            </w:pPr>
            <w:r>
              <w:rPr>
                <w:rFonts w:hint="eastAsia" w:ascii="宋体" w:hAnsi="宋体"/>
                <w:sz w:val="24"/>
                <w:lang w:eastAsia="zh-CN"/>
              </w:rPr>
              <w:t>女</w:t>
            </w:r>
          </w:p>
        </w:tc>
        <w:tc>
          <w:tcPr>
            <w:tcW w:w="543" w:type="dxa"/>
            <w:textDirection w:val="lrTb"/>
            <w:vAlign w:val="center"/>
          </w:tcPr>
          <w:p>
            <w:pPr>
              <w:jc w:val="center"/>
              <w:rPr>
                <w:rFonts w:hint="eastAsia" w:ascii="宋体" w:hAnsi="宋体"/>
                <w:sz w:val="24"/>
                <w:lang w:val="en-US" w:eastAsia="zh-CN"/>
              </w:rPr>
            </w:pPr>
            <w:r>
              <w:rPr>
                <w:rFonts w:hint="eastAsia" w:ascii="宋体" w:hAnsi="宋体"/>
                <w:sz w:val="24"/>
                <w:lang w:val="en-US" w:eastAsia="zh-CN"/>
              </w:rPr>
              <w:t>47</w:t>
            </w:r>
          </w:p>
        </w:tc>
        <w:tc>
          <w:tcPr>
            <w:tcW w:w="1756" w:type="dxa"/>
            <w:tcMar>
              <w:left w:w="28" w:type="dxa"/>
              <w:right w:w="28" w:type="dxa"/>
            </w:tcMar>
            <w:textDirection w:val="lrTb"/>
            <w:vAlign w:val="center"/>
          </w:tcPr>
          <w:p>
            <w:pPr>
              <w:jc w:val="center"/>
              <w:rPr>
                <w:rFonts w:hint="eastAsia" w:ascii="宋体" w:hAnsi="宋体"/>
                <w:sz w:val="24"/>
                <w:lang w:eastAsia="zh-CN"/>
              </w:rPr>
            </w:pPr>
            <w:r>
              <w:rPr>
                <w:rFonts w:hint="eastAsia" w:ascii="宋体" w:hAnsi="宋体"/>
                <w:sz w:val="24"/>
                <w:lang w:eastAsia="zh-CN"/>
              </w:rPr>
              <w:t>技术专职（副主任工程师）</w:t>
            </w:r>
          </w:p>
        </w:tc>
        <w:tc>
          <w:tcPr>
            <w:tcW w:w="2895" w:type="dxa"/>
            <w:textDirection w:val="lrTb"/>
            <w:vAlign w:val="center"/>
          </w:tcPr>
          <w:p>
            <w:pPr>
              <w:snapToGrid w:val="0"/>
              <w:ind w:right="-17" w:rightChars="0"/>
              <w:jc w:val="center"/>
              <w:rPr>
                <w:rFonts w:hint="eastAsia" w:ascii="宋体" w:hAnsi="宋体"/>
                <w:sz w:val="24"/>
              </w:rPr>
            </w:pPr>
            <w:r>
              <w:rPr>
                <w:rFonts w:hint="eastAsia" w:ascii="宋体" w:hAnsi="宋体"/>
                <w:sz w:val="24"/>
              </w:rPr>
              <w:t>参与总体技术方案研究</w:t>
            </w:r>
          </w:p>
        </w:tc>
        <w:tc>
          <w:tcPr>
            <w:tcW w:w="724" w:type="dxa"/>
            <w:textDirection w:val="lrTb"/>
            <w:vAlign w:val="center"/>
          </w:tcPr>
          <w:p>
            <w:pPr>
              <w:jc w:val="center"/>
              <w:rPr>
                <w:rFonts w:hint="eastAsia" w:ascii="宋体" w:hAnsi="宋体"/>
                <w:sz w:val="24"/>
                <w:lang w:val="en-US" w:eastAsia="zh-CN"/>
              </w:rPr>
            </w:pPr>
            <w:r>
              <w:rPr>
                <w:rFonts w:hint="eastAsia" w:ascii="宋体" w:hAnsi="宋体"/>
                <w:sz w:val="24"/>
                <w:lang w:val="en-US" w:eastAsia="zh-CN"/>
              </w:rPr>
              <w:t>50</w:t>
            </w:r>
          </w:p>
        </w:tc>
        <w:tc>
          <w:tcPr>
            <w:tcW w:w="1809" w:type="dxa"/>
            <w:gridSpan w:val="2"/>
            <w:textDirection w:val="lrTb"/>
            <w:vAlign w:val="center"/>
          </w:tcPr>
          <w:p>
            <w:pPr>
              <w:jc w:val="center"/>
              <w:rPr>
                <w:rFonts w:hint="eastAsia" w:ascii="宋体" w:hAnsi="宋体"/>
                <w:sz w:val="24"/>
                <w:lang w:val="en-US" w:eastAsia="zh-CN"/>
              </w:rPr>
            </w:pPr>
            <w:r>
              <w:rPr>
                <w:rFonts w:hint="eastAsia" w:ascii="宋体" w:hAnsi="宋体"/>
                <w:sz w:val="24"/>
                <w:lang w:val="en-US" w:eastAsia="zh-CN"/>
              </w:rPr>
              <w:t>兰州车辆段</w:t>
            </w:r>
          </w:p>
        </w:tc>
      </w:tr>
    </w:tbl>
    <w:p>
      <w:pPr>
        <w:spacing w:line="360" w:lineRule="auto"/>
        <w:rPr>
          <w:rFonts w:ascii="宋体"/>
          <w:sz w:val="24"/>
        </w:rPr>
      </w:pPr>
      <w:r>
        <w:rPr>
          <w:rFonts w:hAnsi="宋体"/>
          <w:sz w:val="24"/>
        </w:rPr>
        <w:br w:type="page"/>
      </w:r>
      <w:r>
        <w:rPr>
          <w:rFonts w:hint="eastAsia" w:ascii="宋体" w:hAnsi="宋体" w:cs="宋体"/>
          <w:sz w:val="24"/>
        </w:rPr>
        <w:t>六、经费预算（</w:t>
      </w:r>
      <w:r>
        <w:rPr>
          <w:rFonts w:hint="eastAsia" w:ascii="宋体" w:hAnsi="宋体" w:cs="宋体"/>
          <w:sz w:val="24"/>
          <w:lang w:eastAsia="zh-CN"/>
        </w:rPr>
        <w:t>兰州车辆段</w:t>
      </w:r>
      <w:r>
        <w:rPr>
          <w:rFonts w:hint="eastAsia" w:ascii="宋体" w:hAnsi="宋体" w:cs="宋体"/>
          <w:sz w:val="24"/>
        </w:rPr>
        <w:t>）单位：万元</w:t>
      </w:r>
    </w:p>
    <w:tbl>
      <w:tblPr>
        <w:tblStyle w:val="9"/>
        <w:tblW w:w="8903"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1816"/>
        <w:gridCol w:w="2504"/>
        <w:gridCol w:w="22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26" w:hRule="atLeast"/>
        </w:trPr>
        <w:tc>
          <w:tcPr>
            <w:tcW w:w="4156" w:type="dxa"/>
            <w:gridSpan w:val="2"/>
            <w:tcBorders>
              <w:top w:val="single" w:color="auto" w:sz="12" w:space="0"/>
            </w:tcBorders>
            <w:vAlign w:val="center"/>
          </w:tcPr>
          <w:p>
            <w:pPr>
              <w:jc w:val="center"/>
              <w:rPr>
                <w:rFonts w:ascii="宋体"/>
                <w:sz w:val="24"/>
              </w:rPr>
            </w:pPr>
            <w:r>
              <w:rPr>
                <w:rFonts w:hint="eastAsia" w:ascii="宋体" w:hAnsi="宋体" w:cs="宋体"/>
                <w:sz w:val="24"/>
              </w:rPr>
              <w:t>经费来源预算</w:t>
            </w:r>
          </w:p>
        </w:tc>
        <w:tc>
          <w:tcPr>
            <w:tcW w:w="4747" w:type="dxa"/>
            <w:gridSpan w:val="2"/>
            <w:tcBorders>
              <w:top w:val="single" w:color="auto" w:sz="12" w:space="0"/>
            </w:tcBorders>
            <w:vAlign w:val="center"/>
          </w:tcPr>
          <w:p>
            <w:pPr>
              <w:jc w:val="center"/>
              <w:rPr>
                <w:rFonts w:ascii="宋体"/>
                <w:sz w:val="24"/>
              </w:rPr>
            </w:pPr>
            <w:r>
              <w:rPr>
                <w:rFonts w:hint="eastAsia" w:ascii="宋体" w:hAnsi="宋体" w:cs="宋体"/>
                <w:sz w:val="24"/>
              </w:rPr>
              <w:t>经费支出预算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jc w:val="center"/>
              <w:rPr>
                <w:rFonts w:ascii="宋体"/>
                <w:sz w:val="24"/>
              </w:rPr>
            </w:pPr>
            <w:r>
              <w:rPr>
                <w:rFonts w:hint="eastAsia" w:ascii="宋体" w:hAnsi="宋体" w:cs="宋体"/>
                <w:sz w:val="24"/>
              </w:rPr>
              <w:t>科目</w:t>
            </w:r>
          </w:p>
        </w:tc>
        <w:tc>
          <w:tcPr>
            <w:tcW w:w="1816" w:type="dxa"/>
            <w:vAlign w:val="center"/>
          </w:tcPr>
          <w:p>
            <w:pPr>
              <w:jc w:val="center"/>
              <w:rPr>
                <w:rFonts w:ascii="宋体"/>
                <w:spacing w:val="20"/>
                <w:sz w:val="24"/>
              </w:rPr>
            </w:pPr>
            <w:r>
              <w:rPr>
                <w:rFonts w:hint="eastAsia" w:ascii="宋体" w:hAnsi="宋体" w:cs="宋体"/>
                <w:spacing w:val="20"/>
                <w:sz w:val="24"/>
              </w:rPr>
              <w:t>预算数</w:t>
            </w:r>
          </w:p>
        </w:tc>
        <w:tc>
          <w:tcPr>
            <w:tcW w:w="2504" w:type="dxa"/>
            <w:vAlign w:val="center"/>
          </w:tcPr>
          <w:p>
            <w:pPr>
              <w:jc w:val="center"/>
              <w:rPr>
                <w:rFonts w:ascii="宋体"/>
                <w:sz w:val="24"/>
              </w:rPr>
            </w:pPr>
            <w:r>
              <w:rPr>
                <w:rFonts w:hint="eastAsia" w:ascii="宋体" w:hAnsi="宋体" w:cs="宋体"/>
                <w:sz w:val="24"/>
              </w:rPr>
              <w:t>科目</w:t>
            </w:r>
          </w:p>
        </w:tc>
        <w:tc>
          <w:tcPr>
            <w:tcW w:w="2243" w:type="dxa"/>
            <w:vAlign w:val="center"/>
          </w:tcPr>
          <w:p>
            <w:pPr>
              <w:jc w:val="center"/>
              <w:rPr>
                <w:rFonts w:ascii="宋体"/>
                <w:spacing w:val="20"/>
                <w:sz w:val="24"/>
              </w:rPr>
            </w:pPr>
            <w:r>
              <w:rPr>
                <w:rFonts w:hint="eastAsia" w:ascii="宋体" w:hAnsi="宋体" w:cs="宋体"/>
                <w:spacing w:val="20"/>
                <w:sz w:val="24"/>
              </w:rPr>
              <w:t>预算数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2340" w:type="dxa"/>
            <w:vAlign w:val="center"/>
          </w:tcPr>
          <w:p>
            <w:pPr>
              <w:spacing w:beforeLines="20"/>
              <w:rPr>
                <w:rFonts w:ascii="宋体"/>
                <w:sz w:val="24"/>
              </w:rPr>
            </w:pPr>
            <w:r>
              <w:rPr>
                <w:rFonts w:hint="eastAsia" w:ascii="宋体" w:hAnsi="宋体" w:cs="宋体"/>
                <w:sz w:val="24"/>
              </w:rPr>
              <w:t>来源预算合计</w:t>
            </w:r>
          </w:p>
        </w:tc>
        <w:tc>
          <w:tcPr>
            <w:tcW w:w="1816" w:type="dxa"/>
            <w:vAlign w:val="center"/>
          </w:tcPr>
          <w:p>
            <w:pPr>
              <w:spacing w:beforeLines="20"/>
              <w:rPr>
                <w:rFonts w:hint="eastAsia" w:eastAsia="宋体"/>
                <w:sz w:val="24"/>
                <w:lang w:val="en-US" w:eastAsia="zh-CN"/>
              </w:rPr>
            </w:pPr>
            <w:r>
              <w:rPr>
                <w:rFonts w:hint="eastAsia"/>
                <w:sz w:val="24"/>
              </w:rPr>
              <w:t>1</w:t>
            </w:r>
            <w:r>
              <w:rPr>
                <w:rFonts w:hint="eastAsia"/>
                <w:sz w:val="24"/>
                <w:lang w:val="en-US" w:eastAsia="zh-CN"/>
              </w:rPr>
              <w:t>0</w:t>
            </w:r>
          </w:p>
        </w:tc>
        <w:tc>
          <w:tcPr>
            <w:tcW w:w="2504" w:type="dxa"/>
            <w:vAlign w:val="center"/>
          </w:tcPr>
          <w:p>
            <w:pPr>
              <w:spacing w:beforeLines="20"/>
              <w:rPr>
                <w:rFonts w:ascii="宋体"/>
                <w:sz w:val="24"/>
              </w:rPr>
            </w:pPr>
            <w:r>
              <w:rPr>
                <w:rFonts w:hint="eastAsia" w:ascii="宋体" w:hAnsi="宋体" w:cs="宋体"/>
                <w:sz w:val="24"/>
              </w:rPr>
              <w:t>支出预算合计</w:t>
            </w:r>
          </w:p>
        </w:tc>
        <w:tc>
          <w:tcPr>
            <w:tcW w:w="2243" w:type="dxa"/>
          </w:tcPr>
          <w:p>
            <w:pPr>
              <w:spacing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r>
              <w:rPr>
                <w:rFonts w:hint="eastAsia" w:ascii="宋体" w:hAnsi="宋体" w:cs="宋体"/>
                <w:sz w:val="24"/>
              </w:rPr>
              <w:t>一、科研计划拨款</w:t>
            </w:r>
          </w:p>
        </w:tc>
        <w:tc>
          <w:tcPr>
            <w:tcW w:w="1816" w:type="dxa"/>
            <w:vAlign w:val="center"/>
          </w:tcPr>
          <w:p>
            <w:pPr>
              <w:spacing w:beforeLines="20"/>
              <w:rPr>
                <w:rFonts w:hint="eastAsia" w:eastAsia="宋体"/>
                <w:sz w:val="24"/>
                <w:lang w:val="en-US" w:eastAsia="zh-CN"/>
              </w:rPr>
            </w:pPr>
            <w:r>
              <w:rPr>
                <w:rFonts w:hint="eastAsia"/>
                <w:sz w:val="24"/>
              </w:rPr>
              <w:t>1</w:t>
            </w:r>
            <w:r>
              <w:rPr>
                <w:rFonts w:hint="eastAsia"/>
                <w:sz w:val="24"/>
                <w:lang w:val="en-US" w:eastAsia="zh-CN"/>
              </w:rPr>
              <w:t>0</w:t>
            </w:r>
          </w:p>
        </w:tc>
        <w:tc>
          <w:tcPr>
            <w:tcW w:w="2504" w:type="dxa"/>
            <w:vAlign w:val="center"/>
          </w:tcPr>
          <w:p>
            <w:pPr>
              <w:spacing w:beforeLines="20"/>
              <w:rPr>
                <w:rFonts w:ascii="宋体"/>
                <w:sz w:val="24"/>
              </w:rPr>
            </w:pPr>
            <w:r>
              <w:rPr>
                <w:rFonts w:hint="eastAsia" w:ascii="宋体" w:hAnsi="宋体" w:cs="宋体"/>
                <w:sz w:val="24"/>
              </w:rPr>
              <w:t>一、直接费</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r>
              <w:rPr>
                <w:rFonts w:hint="eastAsia" w:ascii="宋体" w:hAnsi="宋体" w:cs="宋体"/>
                <w:sz w:val="24"/>
              </w:rPr>
              <w:t>二、单位自筹款</w:t>
            </w:r>
          </w:p>
        </w:tc>
        <w:tc>
          <w:tcPr>
            <w:tcW w:w="1816" w:type="dxa"/>
            <w:vAlign w:val="center"/>
          </w:tcPr>
          <w:p>
            <w:pPr>
              <w:spacing w:beforeLines="20"/>
              <w:rPr>
                <w:sz w:val="24"/>
              </w:rPr>
            </w:pPr>
            <w:r>
              <w:rPr>
                <w:rFonts w:hint="eastAsia"/>
                <w:sz w:val="24"/>
              </w:rPr>
              <w:t>0</w:t>
            </w:r>
          </w:p>
        </w:tc>
        <w:tc>
          <w:tcPr>
            <w:tcW w:w="2504" w:type="dxa"/>
            <w:vAlign w:val="center"/>
          </w:tcPr>
          <w:p>
            <w:pPr>
              <w:spacing w:beforeLines="20"/>
              <w:rPr>
                <w:rFonts w:ascii="宋体"/>
                <w:sz w:val="24"/>
              </w:rPr>
            </w:pPr>
            <w:r>
              <w:rPr>
                <w:rFonts w:ascii="宋体" w:hAnsi="宋体" w:cs="宋体"/>
                <w:sz w:val="24"/>
              </w:rPr>
              <w:t>1.</w:t>
            </w:r>
            <w:r>
              <w:rPr>
                <w:rFonts w:hint="eastAsia" w:ascii="宋体" w:hAnsi="宋体" w:cs="宋体"/>
                <w:sz w:val="24"/>
              </w:rPr>
              <w:t>人工费</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r>
              <w:rPr>
                <w:rFonts w:hint="eastAsia" w:ascii="宋体" w:hAnsi="宋体" w:cs="宋体"/>
                <w:sz w:val="24"/>
              </w:rPr>
              <w:t>三、其它来源</w:t>
            </w:r>
          </w:p>
        </w:tc>
        <w:tc>
          <w:tcPr>
            <w:tcW w:w="1816" w:type="dxa"/>
            <w:vAlign w:val="center"/>
          </w:tcPr>
          <w:p>
            <w:pPr>
              <w:spacing w:beforeLines="20"/>
              <w:rPr>
                <w:sz w:val="24"/>
              </w:rPr>
            </w:pPr>
            <w:r>
              <w:rPr>
                <w:rFonts w:hint="eastAsia"/>
                <w:sz w:val="24"/>
              </w:rPr>
              <w:t>0</w:t>
            </w:r>
          </w:p>
        </w:tc>
        <w:tc>
          <w:tcPr>
            <w:tcW w:w="2504" w:type="dxa"/>
            <w:vAlign w:val="center"/>
          </w:tcPr>
          <w:p>
            <w:pPr>
              <w:spacing w:beforeLines="20"/>
              <w:rPr>
                <w:rFonts w:ascii="宋体"/>
                <w:sz w:val="24"/>
              </w:rPr>
            </w:pPr>
            <w:r>
              <w:rPr>
                <w:rFonts w:ascii="宋体" w:hAnsi="宋体" w:cs="宋体"/>
                <w:sz w:val="24"/>
              </w:rPr>
              <w:t>2.</w:t>
            </w:r>
            <w:r>
              <w:rPr>
                <w:rFonts w:hint="eastAsia" w:ascii="宋体" w:hAnsi="宋体" w:cs="宋体"/>
                <w:sz w:val="24"/>
              </w:rPr>
              <w:t>设备费</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3.</w:t>
            </w:r>
            <w:r>
              <w:rPr>
                <w:rFonts w:hint="eastAsia" w:ascii="宋体" w:hAnsi="宋体" w:cs="宋体"/>
                <w:sz w:val="24"/>
              </w:rPr>
              <w:t>材料费</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4.</w:t>
            </w:r>
            <w:r>
              <w:rPr>
                <w:rFonts w:hint="eastAsia" w:ascii="宋体" w:hAnsi="宋体" w:cs="宋体"/>
                <w:sz w:val="24"/>
              </w:rPr>
              <w:t>测试化验加工费</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5.</w:t>
            </w:r>
            <w:r>
              <w:rPr>
                <w:rFonts w:hint="eastAsia" w:ascii="宋体" w:hAnsi="宋体" w:cs="宋体"/>
                <w:sz w:val="24"/>
              </w:rPr>
              <w:t>燃料动力费</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ind w:left="430" w:hanging="429" w:hangingChars="179"/>
              <w:rPr>
                <w:rFonts w:ascii="宋体"/>
                <w:sz w:val="24"/>
              </w:rPr>
            </w:pPr>
            <w:r>
              <w:rPr>
                <w:rFonts w:ascii="宋体" w:hAnsi="宋体" w:cs="宋体"/>
                <w:sz w:val="24"/>
              </w:rPr>
              <w:t>6.</w:t>
            </w:r>
            <w:r>
              <w:rPr>
                <w:rFonts w:hint="eastAsia" w:ascii="宋体" w:hAnsi="宋体" w:cs="宋体"/>
                <w:sz w:val="24"/>
              </w:rPr>
              <w:t>差旅费</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7.</w:t>
            </w:r>
            <w:r>
              <w:rPr>
                <w:rFonts w:hint="eastAsia" w:ascii="宋体" w:hAnsi="宋体" w:cs="宋体"/>
                <w:sz w:val="24"/>
              </w:rPr>
              <w:t>会议费</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8.</w:t>
            </w:r>
            <w:r>
              <w:rPr>
                <w:rFonts w:hint="eastAsia" w:ascii="宋体" w:hAnsi="宋体" w:cs="宋体"/>
                <w:sz w:val="24"/>
              </w:rPr>
              <w:t>国际合作与交流费</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9.</w:t>
            </w:r>
            <w:r>
              <w:rPr>
                <w:rFonts w:hint="eastAsia" w:ascii="宋体" w:hAnsi="宋体" w:cs="宋体"/>
                <w:sz w:val="24"/>
              </w:rPr>
              <w:t>出版</w:t>
            </w:r>
            <w:r>
              <w:rPr>
                <w:rFonts w:ascii="宋体" w:hAnsi="宋体" w:cs="宋体"/>
                <w:sz w:val="24"/>
              </w:rPr>
              <w:t>/</w:t>
            </w:r>
            <w:r>
              <w:rPr>
                <w:rFonts w:hint="eastAsia" w:ascii="宋体" w:hAnsi="宋体" w:cs="宋体"/>
                <w:sz w:val="24"/>
              </w:rPr>
              <w:t>文献</w:t>
            </w:r>
            <w:r>
              <w:rPr>
                <w:rFonts w:ascii="宋体" w:hAnsi="宋体" w:cs="宋体"/>
                <w:sz w:val="24"/>
              </w:rPr>
              <w:t xml:space="preserve">/  </w:t>
            </w:r>
            <w:r>
              <w:rPr>
                <w:rFonts w:hint="eastAsia" w:ascii="宋体" w:hAnsi="宋体" w:cs="宋体"/>
                <w:sz w:val="24"/>
              </w:rPr>
              <w:t>信息传播</w:t>
            </w:r>
            <w:r>
              <w:rPr>
                <w:rFonts w:ascii="宋体" w:hAnsi="宋体" w:cs="宋体"/>
                <w:sz w:val="24"/>
              </w:rPr>
              <w:t>/</w:t>
            </w:r>
            <w:r>
              <w:rPr>
                <w:rFonts w:hint="eastAsia" w:ascii="宋体" w:hAnsi="宋体" w:cs="宋体"/>
                <w:sz w:val="24"/>
              </w:rPr>
              <w:t>知识产权事务费</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10.</w:t>
            </w:r>
            <w:r>
              <w:rPr>
                <w:rFonts w:hint="eastAsia" w:ascii="宋体" w:hAnsi="宋体" w:cs="宋体"/>
                <w:sz w:val="24"/>
              </w:rPr>
              <w:t>专家咨询费</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hint="eastAsia" w:ascii="宋体" w:hAnsi="宋体" w:cs="宋体"/>
                <w:sz w:val="24"/>
              </w:rPr>
              <w:t>二、间接费</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hint="eastAsia" w:ascii="宋体" w:hAnsi="宋体" w:cs="宋体"/>
                <w:sz w:val="24"/>
              </w:rPr>
              <w:t>三、外委支出费</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hint="eastAsia" w:ascii="宋体" w:hAnsi="宋体" w:cs="宋体"/>
                <w:sz w:val="24"/>
              </w:rPr>
              <w:t>四、税金</w:t>
            </w:r>
          </w:p>
        </w:tc>
        <w:tc>
          <w:tcPr>
            <w:tcW w:w="2243" w:type="dxa"/>
          </w:tcPr>
          <w:p>
            <w:pPr>
              <w:spacing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499" w:hRule="atLeast"/>
        </w:trPr>
        <w:tc>
          <w:tcPr>
            <w:tcW w:w="4156" w:type="dxa"/>
            <w:gridSpan w:val="2"/>
            <w:tcBorders>
              <w:bottom w:val="single" w:color="auto" w:sz="12" w:space="0"/>
            </w:tcBorders>
          </w:tcPr>
          <w:p>
            <w:pPr>
              <w:spacing w:beforeLines="20"/>
              <w:rPr>
                <w:sz w:val="24"/>
              </w:rPr>
            </w:pPr>
            <w:r>
              <w:rPr>
                <w:rFonts w:hint="eastAsia"/>
                <w:sz w:val="24"/>
              </w:rPr>
              <w:t>第一承担单位财务部门意见</w:t>
            </w:r>
          </w:p>
          <w:p>
            <w:pPr>
              <w:spacing w:beforeLines="20"/>
              <w:rPr>
                <w:sz w:val="24"/>
              </w:rPr>
            </w:pPr>
          </w:p>
          <w:p>
            <w:pPr>
              <w:spacing w:beforeLines="20"/>
              <w:rPr>
                <w:sz w:val="24"/>
              </w:rPr>
            </w:pPr>
          </w:p>
          <w:p>
            <w:pPr>
              <w:spacing w:beforeLines="20"/>
              <w:rPr>
                <w:sz w:val="24"/>
              </w:rPr>
            </w:pPr>
          </w:p>
          <w:p>
            <w:pPr>
              <w:spacing w:beforeLines="20"/>
              <w:rPr>
                <w:sz w:val="24"/>
              </w:rPr>
            </w:pPr>
          </w:p>
          <w:p>
            <w:pPr>
              <w:spacing w:beforeLines="20"/>
              <w:rPr>
                <w:sz w:val="24"/>
              </w:rPr>
            </w:pPr>
            <w:r>
              <w:rPr>
                <w:rFonts w:hint="eastAsia"/>
                <w:sz w:val="24"/>
              </w:rPr>
              <w:t>财务专用章年月日</w:t>
            </w:r>
          </w:p>
        </w:tc>
        <w:tc>
          <w:tcPr>
            <w:tcW w:w="4747" w:type="dxa"/>
            <w:gridSpan w:val="2"/>
            <w:tcBorders>
              <w:bottom w:val="single" w:color="auto" w:sz="12" w:space="0"/>
            </w:tcBorders>
          </w:tcPr>
          <w:p>
            <w:pPr>
              <w:spacing w:beforeLines="20"/>
              <w:rPr>
                <w:sz w:val="24"/>
              </w:rPr>
            </w:pPr>
            <w:r>
              <w:rPr>
                <w:rFonts w:hint="eastAsia"/>
                <w:sz w:val="24"/>
              </w:rPr>
              <w:t>第一承担单位财务部门意见</w:t>
            </w:r>
          </w:p>
          <w:p>
            <w:pPr>
              <w:spacing w:beforeLines="20"/>
              <w:rPr>
                <w:sz w:val="24"/>
              </w:rPr>
            </w:pPr>
          </w:p>
          <w:p>
            <w:pPr>
              <w:spacing w:beforeLines="20"/>
              <w:rPr>
                <w:sz w:val="24"/>
              </w:rPr>
            </w:pPr>
          </w:p>
          <w:p>
            <w:pPr>
              <w:spacing w:beforeLines="20"/>
              <w:rPr>
                <w:sz w:val="24"/>
              </w:rPr>
            </w:pPr>
          </w:p>
          <w:p>
            <w:pPr>
              <w:spacing w:beforeLines="20"/>
              <w:rPr>
                <w:sz w:val="24"/>
              </w:rPr>
            </w:pPr>
          </w:p>
          <w:p>
            <w:pPr>
              <w:spacing w:beforeLines="20"/>
              <w:ind w:firstLine="960" w:firstLineChars="400"/>
              <w:rPr>
                <w:sz w:val="24"/>
              </w:rPr>
            </w:pPr>
            <w:r>
              <w:rPr>
                <w:rFonts w:hint="eastAsia"/>
                <w:sz w:val="24"/>
              </w:rPr>
              <w:t>单位公章年月日</w:t>
            </w:r>
          </w:p>
        </w:tc>
      </w:tr>
    </w:tbl>
    <w:p>
      <w:pPr>
        <w:spacing w:line="360" w:lineRule="auto"/>
        <w:rPr>
          <w:rFonts w:ascii="宋体"/>
          <w:sz w:val="24"/>
        </w:rPr>
      </w:pPr>
      <w:r>
        <w:rPr>
          <w:rFonts w:ascii="宋体"/>
          <w:sz w:val="24"/>
        </w:rPr>
        <w:br w:type="page"/>
      </w:r>
      <w:r>
        <w:rPr>
          <w:rFonts w:hint="eastAsia" w:ascii="宋体" w:hAnsi="宋体" w:cs="宋体"/>
          <w:sz w:val="24"/>
        </w:rPr>
        <w:t>七、经费预算（第二承担单位名称）单位：万元</w:t>
      </w:r>
    </w:p>
    <w:tbl>
      <w:tblPr>
        <w:tblStyle w:val="9"/>
        <w:tblW w:w="8903"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1816"/>
        <w:gridCol w:w="2504"/>
        <w:gridCol w:w="22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26" w:hRule="atLeast"/>
        </w:trPr>
        <w:tc>
          <w:tcPr>
            <w:tcW w:w="4156" w:type="dxa"/>
            <w:gridSpan w:val="2"/>
            <w:tcBorders>
              <w:top w:val="single" w:color="auto" w:sz="12" w:space="0"/>
            </w:tcBorders>
            <w:vAlign w:val="center"/>
          </w:tcPr>
          <w:p>
            <w:pPr>
              <w:jc w:val="center"/>
              <w:rPr>
                <w:rFonts w:ascii="宋体"/>
                <w:sz w:val="24"/>
              </w:rPr>
            </w:pPr>
            <w:r>
              <w:rPr>
                <w:rFonts w:hint="eastAsia" w:ascii="宋体" w:hAnsi="宋体" w:cs="宋体"/>
                <w:sz w:val="24"/>
              </w:rPr>
              <w:t>经费来源预算</w:t>
            </w:r>
          </w:p>
        </w:tc>
        <w:tc>
          <w:tcPr>
            <w:tcW w:w="4747" w:type="dxa"/>
            <w:gridSpan w:val="2"/>
            <w:tcBorders>
              <w:top w:val="single" w:color="auto" w:sz="12" w:space="0"/>
            </w:tcBorders>
            <w:vAlign w:val="center"/>
          </w:tcPr>
          <w:p>
            <w:pPr>
              <w:jc w:val="center"/>
              <w:rPr>
                <w:rFonts w:ascii="宋体"/>
                <w:sz w:val="24"/>
              </w:rPr>
            </w:pPr>
            <w:r>
              <w:rPr>
                <w:rFonts w:hint="eastAsia" w:ascii="宋体" w:hAnsi="宋体" w:cs="宋体"/>
                <w:sz w:val="24"/>
              </w:rPr>
              <w:t>经费支出预算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jc w:val="center"/>
              <w:rPr>
                <w:rFonts w:ascii="宋体"/>
                <w:sz w:val="24"/>
              </w:rPr>
            </w:pPr>
            <w:r>
              <w:rPr>
                <w:rFonts w:hint="eastAsia" w:ascii="宋体" w:hAnsi="宋体" w:cs="宋体"/>
                <w:sz w:val="24"/>
              </w:rPr>
              <w:t>科目</w:t>
            </w:r>
          </w:p>
        </w:tc>
        <w:tc>
          <w:tcPr>
            <w:tcW w:w="1816" w:type="dxa"/>
            <w:vAlign w:val="center"/>
          </w:tcPr>
          <w:p>
            <w:pPr>
              <w:jc w:val="center"/>
              <w:rPr>
                <w:rFonts w:ascii="宋体"/>
                <w:spacing w:val="20"/>
                <w:sz w:val="24"/>
              </w:rPr>
            </w:pPr>
            <w:r>
              <w:rPr>
                <w:rFonts w:hint="eastAsia" w:ascii="宋体" w:hAnsi="宋体" w:cs="宋体"/>
                <w:spacing w:val="20"/>
                <w:sz w:val="24"/>
              </w:rPr>
              <w:t>预算数</w:t>
            </w:r>
          </w:p>
        </w:tc>
        <w:tc>
          <w:tcPr>
            <w:tcW w:w="2504" w:type="dxa"/>
            <w:vAlign w:val="center"/>
          </w:tcPr>
          <w:p>
            <w:pPr>
              <w:jc w:val="center"/>
              <w:rPr>
                <w:rFonts w:ascii="宋体"/>
                <w:sz w:val="24"/>
              </w:rPr>
            </w:pPr>
            <w:r>
              <w:rPr>
                <w:rFonts w:hint="eastAsia" w:ascii="宋体" w:hAnsi="宋体" w:cs="宋体"/>
                <w:sz w:val="24"/>
              </w:rPr>
              <w:t>科目</w:t>
            </w:r>
          </w:p>
        </w:tc>
        <w:tc>
          <w:tcPr>
            <w:tcW w:w="2243" w:type="dxa"/>
            <w:vAlign w:val="center"/>
          </w:tcPr>
          <w:p>
            <w:pPr>
              <w:jc w:val="center"/>
              <w:rPr>
                <w:rFonts w:ascii="宋体"/>
                <w:spacing w:val="20"/>
                <w:sz w:val="24"/>
              </w:rPr>
            </w:pPr>
            <w:r>
              <w:rPr>
                <w:rFonts w:hint="eastAsia" w:ascii="宋体" w:hAnsi="宋体" w:cs="宋体"/>
                <w:spacing w:val="20"/>
                <w:sz w:val="24"/>
              </w:rPr>
              <w:t>预算数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2340" w:type="dxa"/>
            <w:vAlign w:val="center"/>
          </w:tcPr>
          <w:p>
            <w:pPr>
              <w:spacing w:beforeLines="20"/>
              <w:rPr>
                <w:rFonts w:ascii="宋体"/>
                <w:sz w:val="24"/>
              </w:rPr>
            </w:pPr>
            <w:r>
              <w:rPr>
                <w:rFonts w:hint="eastAsia" w:ascii="宋体" w:hAnsi="宋体" w:cs="宋体"/>
                <w:sz w:val="24"/>
              </w:rPr>
              <w:t>来源预算合计</w:t>
            </w:r>
          </w:p>
        </w:tc>
        <w:tc>
          <w:tcPr>
            <w:tcW w:w="1816" w:type="dxa"/>
            <w:vAlign w:val="center"/>
          </w:tcPr>
          <w:p>
            <w:pPr>
              <w:spacing w:beforeLines="20"/>
              <w:rPr>
                <w:sz w:val="24"/>
              </w:rPr>
            </w:pPr>
            <w:r>
              <w:rPr>
                <w:rFonts w:hint="eastAsia"/>
                <w:sz w:val="24"/>
              </w:rPr>
              <w:t>1</w:t>
            </w:r>
            <w:r>
              <w:rPr>
                <w:rFonts w:hint="eastAsia"/>
                <w:sz w:val="24"/>
                <w:lang w:val="en-US" w:eastAsia="zh-CN"/>
              </w:rPr>
              <w:t>0</w:t>
            </w:r>
          </w:p>
        </w:tc>
        <w:tc>
          <w:tcPr>
            <w:tcW w:w="2504" w:type="dxa"/>
            <w:vAlign w:val="center"/>
          </w:tcPr>
          <w:p>
            <w:pPr>
              <w:spacing w:beforeLines="20"/>
              <w:rPr>
                <w:rFonts w:ascii="宋体"/>
                <w:sz w:val="24"/>
              </w:rPr>
            </w:pPr>
            <w:r>
              <w:rPr>
                <w:rFonts w:hint="eastAsia" w:ascii="宋体" w:hAnsi="宋体" w:cs="宋体"/>
                <w:sz w:val="24"/>
              </w:rPr>
              <w:t>支出预算合计</w:t>
            </w:r>
          </w:p>
        </w:tc>
        <w:tc>
          <w:tcPr>
            <w:tcW w:w="2243" w:type="dxa"/>
          </w:tcPr>
          <w:p>
            <w:pPr>
              <w:spacing w:beforeLines="20"/>
              <w:jc w:val="right"/>
              <w:rPr>
                <w:sz w:val="24"/>
              </w:rPr>
            </w:pPr>
            <w:r>
              <w:rPr>
                <w:rFonts w:hint="eastAsia"/>
                <w:sz w:val="24"/>
              </w:rPr>
              <w:t>1</w:t>
            </w:r>
            <w:r>
              <w:rPr>
                <w:rFonts w:hint="eastAsia"/>
                <w:sz w:val="24"/>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r>
              <w:rPr>
                <w:rFonts w:hint="eastAsia" w:ascii="宋体" w:hAnsi="宋体" w:cs="宋体"/>
                <w:sz w:val="24"/>
              </w:rPr>
              <w:t>一、科研计划拨款</w:t>
            </w:r>
          </w:p>
        </w:tc>
        <w:tc>
          <w:tcPr>
            <w:tcW w:w="1816" w:type="dxa"/>
            <w:vAlign w:val="center"/>
          </w:tcPr>
          <w:p>
            <w:pPr>
              <w:spacing w:beforeLines="20"/>
              <w:rPr>
                <w:sz w:val="24"/>
              </w:rPr>
            </w:pPr>
            <w:r>
              <w:rPr>
                <w:rFonts w:hint="eastAsia"/>
                <w:sz w:val="24"/>
              </w:rPr>
              <w:t>1</w:t>
            </w:r>
            <w:r>
              <w:rPr>
                <w:rFonts w:hint="eastAsia"/>
                <w:sz w:val="24"/>
                <w:lang w:val="en-US" w:eastAsia="zh-CN"/>
              </w:rPr>
              <w:t>0</w:t>
            </w:r>
          </w:p>
        </w:tc>
        <w:tc>
          <w:tcPr>
            <w:tcW w:w="2504" w:type="dxa"/>
            <w:vAlign w:val="center"/>
          </w:tcPr>
          <w:p>
            <w:pPr>
              <w:spacing w:beforeLines="20"/>
              <w:rPr>
                <w:rFonts w:ascii="宋体"/>
                <w:sz w:val="24"/>
              </w:rPr>
            </w:pPr>
            <w:r>
              <w:rPr>
                <w:rFonts w:hint="eastAsia" w:ascii="宋体" w:hAnsi="宋体" w:cs="宋体"/>
                <w:sz w:val="24"/>
              </w:rPr>
              <w:t>一、直接费</w:t>
            </w:r>
          </w:p>
        </w:tc>
        <w:tc>
          <w:tcPr>
            <w:tcW w:w="2243" w:type="dxa"/>
          </w:tcPr>
          <w:p>
            <w:pPr>
              <w:spacing w:beforeLines="20"/>
              <w:jc w:val="right"/>
              <w:rPr>
                <w:sz w:val="24"/>
              </w:rPr>
            </w:pPr>
            <w:r>
              <w:rPr>
                <w:rFonts w:hint="eastAsia"/>
                <w:sz w:val="24"/>
              </w:rPr>
              <w:t>8.</w:t>
            </w:r>
            <w:r>
              <w:rPr>
                <w:rFonts w:hint="eastAsia"/>
                <w:sz w:val="24"/>
                <w:lang w:val="en-US" w:eastAsia="zh-CN"/>
              </w:rPr>
              <w:t>3</w:t>
            </w: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r>
              <w:rPr>
                <w:rFonts w:hint="eastAsia" w:ascii="宋体" w:hAnsi="宋体" w:cs="宋体"/>
                <w:sz w:val="24"/>
              </w:rPr>
              <w:t>二、单位自筹款</w:t>
            </w: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1.</w:t>
            </w:r>
            <w:r>
              <w:rPr>
                <w:rFonts w:hint="eastAsia" w:ascii="宋体" w:hAnsi="宋体" w:cs="宋体"/>
                <w:sz w:val="24"/>
              </w:rPr>
              <w:t>人工费</w:t>
            </w:r>
          </w:p>
        </w:tc>
        <w:tc>
          <w:tcPr>
            <w:tcW w:w="2243" w:type="dxa"/>
          </w:tcPr>
          <w:p>
            <w:pPr>
              <w:spacing w:beforeLines="20"/>
              <w:jc w:val="right"/>
              <w:rPr>
                <w:sz w:val="24"/>
              </w:rPr>
            </w:pPr>
            <w:r>
              <w:rPr>
                <w:rFonts w:hint="eastAsia"/>
                <w:sz w:val="24"/>
                <w:lang w:val="en-US" w:eastAsia="zh-CN"/>
              </w:rPr>
              <w:t>1.90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r>
              <w:rPr>
                <w:rFonts w:hint="eastAsia" w:ascii="宋体" w:hAnsi="宋体" w:cs="宋体"/>
                <w:sz w:val="24"/>
              </w:rPr>
              <w:t>三、其它来源</w:t>
            </w: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2.</w:t>
            </w:r>
            <w:r>
              <w:rPr>
                <w:rFonts w:hint="eastAsia" w:ascii="宋体" w:hAnsi="宋体" w:cs="宋体"/>
                <w:sz w:val="24"/>
              </w:rPr>
              <w:t>设备费</w:t>
            </w:r>
          </w:p>
        </w:tc>
        <w:tc>
          <w:tcPr>
            <w:tcW w:w="2243" w:type="dxa"/>
          </w:tcPr>
          <w:p>
            <w:pPr>
              <w:spacing w:beforeLines="20"/>
              <w:jc w:val="right"/>
              <w:rPr>
                <w:rFonts w:hint="eastAsia" w:eastAsia="宋体"/>
                <w:sz w:val="24"/>
                <w:lang w:val="en-US" w:eastAsia="zh-CN"/>
              </w:rPr>
            </w:pPr>
            <w:r>
              <w:rPr>
                <w:rFonts w:hint="eastAsia"/>
                <w:sz w:val="24"/>
                <w:lang w:val="en-US" w:eastAsia="zh-CN"/>
              </w:rPr>
              <w:t>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3.</w:t>
            </w:r>
            <w:r>
              <w:rPr>
                <w:rFonts w:hint="eastAsia" w:ascii="宋体" w:hAnsi="宋体" w:cs="宋体"/>
                <w:sz w:val="24"/>
              </w:rPr>
              <w:t>材料费</w:t>
            </w:r>
          </w:p>
        </w:tc>
        <w:tc>
          <w:tcPr>
            <w:tcW w:w="2243" w:type="dxa"/>
          </w:tcPr>
          <w:p>
            <w:pPr>
              <w:spacing w:beforeLines="20"/>
              <w:jc w:val="right"/>
              <w:rPr>
                <w:sz w:val="24"/>
              </w:rPr>
            </w:pPr>
            <w:r>
              <w:rPr>
                <w:rFonts w:hint="eastAsia"/>
                <w:sz w:val="24"/>
              </w:rPr>
              <w:t>0.</w:t>
            </w:r>
            <w:r>
              <w:rPr>
                <w:rFonts w:hint="eastAsia"/>
                <w:sz w:val="24"/>
                <w:lang w:val="en-US" w:eastAsia="zh-CN"/>
              </w:rPr>
              <w:t>6</w:t>
            </w: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4.</w:t>
            </w:r>
            <w:r>
              <w:rPr>
                <w:rFonts w:hint="eastAsia" w:ascii="宋体" w:hAnsi="宋体" w:cs="宋体"/>
                <w:sz w:val="24"/>
              </w:rPr>
              <w:t>测试化验加工费</w:t>
            </w:r>
          </w:p>
        </w:tc>
        <w:tc>
          <w:tcPr>
            <w:tcW w:w="2243" w:type="dxa"/>
          </w:tcPr>
          <w:p>
            <w:pPr>
              <w:spacing w:beforeLines="20"/>
              <w:jc w:val="right"/>
              <w:rPr>
                <w:rFonts w:hint="eastAsia" w:eastAsia="宋体"/>
                <w:sz w:val="24"/>
                <w:lang w:eastAsia="zh-CN"/>
              </w:rPr>
            </w:pPr>
            <w:r>
              <w:rPr>
                <w:rFonts w:hint="eastAsia"/>
                <w:sz w:val="24"/>
                <w:lang w:val="en-US" w:eastAsia="zh-CN"/>
              </w:rPr>
              <w:t>0.60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5.</w:t>
            </w:r>
            <w:r>
              <w:rPr>
                <w:rFonts w:hint="eastAsia" w:ascii="宋体" w:hAnsi="宋体" w:cs="宋体"/>
                <w:sz w:val="24"/>
              </w:rPr>
              <w:t>燃料动力费</w:t>
            </w:r>
          </w:p>
        </w:tc>
        <w:tc>
          <w:tcPr>
            <w:tcW w:w="2243" w:type="dxa"/>
          </w:tcPr>
          <w:p>
            <w:pPr>
              <w:spacing w:beforeLines="20"/>
              <w:jc w:val="right"/>
              <w:rPr>
                <w:rFonts w:hint="eastAsia" w:eastAsia="宋体"/>
                <w:sz w:val="24"/>
                <w:lang w:val="en-US" w:eastAsia="zh-CN"/>
              </w:rPr>
            </w:pPr>
            <w:r>
              <w:rPr>
                <w:rFonts w:hint="eastAsia"/>
                <w:sz w:val="24"/>
                <w:lang w:val="en-US" w:eastAsia="zh-CN"/>
              </w:rPr>
              <w:t>0.56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ind w:left="430" w:hanging="429" w:hangingChars="179"/>
              <w:rPr>
                <w:rFonts w:ascii="宋体"/>
                <w:sz w:val="24"/>
              </w:rPr>
            </w:pPr>
            <w:r>
              <w:rPr>
                <w:rFonts w:ascii="宋体" w:hAnsi="宋体" w:cs="宋体"/>
                <w:sz w:val="24"/>
              </w:rPr>
              <w:t>6.</w:t>
            </w:r>
            <w:r>
              <w:rPr>
                <w:rFonts w:hint="eastAsia" w:ascii="宋体" w:hAnsi="宋体" w:cs="宋体"/>
                <w:sz w:val="24"/>
              </w:rPr>
              <w:t>差旅费</w:t>
            </w:r>
          </w:p>
        </w:tc>
        <w:tc>
          <w:tcPr>
            <w:tcW w:w="2243" w:type="dxa"/>
          </w:tcPr>
          <w:p>
            <w:pPr>
              <w:spacing w:beforeLines="20"/>
              <w:jc w:val="right"/>
              <w:rPr>
                <w:rFonts w:hint="eastAsia" w:eastAsia="宋体"/>
                <w:sz w:val="24"/>
                <w:lang w:val="en-US" w:eastAsia="zh-CN"/>
              </w:rPr>
            </w:pPr>
            <w:r>
              <w:rPr>
                <w:rFonts w:hint="eastAsia"/>
                <w:sz w:val="24"/>
                <w:lang w:val="en-US" w:eastAsia="zh-CN"/>
              </w:rPr>
              <w:t>0.45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7.</w:t>
            </w:r>
            <w:r>
              <w:rPr>
                <w:rFonts w:hint="eastAsia" w:ascii="宋体" w:hAnsi="宋体" w:cs="宋体"/>
                <w:sz w:val="24"/>
              </w:rPr>
              <w:t>会议费</w:t>
            </w:r>
          </w:p>
        </w:tc>
        <w:tc>
          <w:tcPr>
            <w:tcW w:w="2243" w:type="dxa"/>
          </w:tcPr>
          <w:p>
            <w:pPr>
              <w:spacing w:beforeLines="20"/>
              <w:jc w:val="right"/>
              <w:rPr>
                <w:rFonts w:hint="eastAsia" w:eastAsia="宋体"/>
                <w:sz w:val="24"/>
                <w:lang w:val="en-US" w:eastAsia="zh-CN"/>
              </w:rPr>
            </w:pPr>
            <w:r>
              <w:rPr>
                <w:rFonts w:hint="eastAsia"/>
                <w:sz w:val="24"/>
                <w:lang w:val="en-US" w:eastAsia="zh-CN"/>
              </w:rPr>
              <w:t>0.30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8.</w:t>
            </w:r>
            <w:r>
              <w:rPr>
                <w:rFonts w:hint="eastAsia" w:ascii="宋体" w:hAnsi="宋体" w:cs="宋体"/>
                <w:sz w:val="24"/>
              </w:rPr>
              <w:t>国际合作与交流费</w:t>
            </w:r>
          </w:p>
        </w:tc>
        <w:tc>
          <w:tcPr>
            <w:tcW w:w="2243" w:type="dxa"/>
          </w:tcPr>
          <w:p>
            <w:pPr>
              <w:spacing w:beforeLines="20"/>
              <w:jc w:val="right"/>
              <w:rPr>
                <w:rFonts w:hint="eastAsia" w:eastAsia="宋体"/>
                <w:sz w:val="24"/>
                <w:lang w:val="en-US" w:eastAsia="zh-CN"/>
              </w:rPr>
            </w:pPr>
            <w:r>
              <w:rPr>
                <w:rFonts w:hint="eastAsia"/>
                <w:sz w:val="24"/>
                <w:lang w:val="en-US" w:eastAsia="zh-CN"/>
              </w:rPr>
              <w:t>0.24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9.</w:t>
            </w:r>
            <w:r>
              <w:rPr>
                <w:rFonts w:hint="eastAsia" w:ascii="宋体" w:hAnsi="宋体" w:cs="宋体"/>
                <w:sz w:val="24"/>
              </w:rPr>
              <w:t>出版</w:t>
            </w:r>
            <w:r>
              <w:rPr>
                <w:rFonts w:ascii="宋体" w:hAnsi="宋体" w:cs="宋体"/>
                <w:sz w:val="24"/>
              </w:rPr>
              <w:t>/</w:t>
            </w:r>
            <w:r>
              <w:rPr>
                <w:rFonts w:hint="eastAsia" w:ascii="宋体" w:hAnsi="宋体" w:cs="宋体"/>
                <w:sz w:val="24"/>
              </w:rPr>
              <w:t>文献</w:t>
            </w:r>
            <w:r>
              <w:rPr>
                <w:rFonts w:ascii="宋体" w:hAnsi="宋体" w:cs="宋体"/>
                <w:sz w:val="24"/>
              </w:rPr>
              <w:t xml:space="preserve">/  </w:t>
            </w:r>
            <w:r>
              <w:rPr>
                <w:rFonts w:hint="eastAsia" w:ascii="宋体" w:hAnsi="宋体" w:cs="宋体"/>
                <w:sz w:val="24"/>
              </w:rPr>
              <w:t>信息传播</w:t>
            </w:r>
            <w:r>
              <w:rPr>
                <w:rFonts w:ascii="宋体" w:hAnsi="宋体" w:cs="宋体"/>
                <w:sz w:val="24"/>
              </w:rPr>
              <w:t>/</w:t>
            </w:r>
            <w:r>
              <w:rPr>
                <w:rFonts w:hint="eastAsia" w:ascii="宋体" w:hAnsi="宋体" w:cs="宋体"/>
                <w:sz w:val="24"/>
              </w:rPr>
              <w:t>知识产权事务费</w:t>
            </w:r>
          </w:p>
        </w:tc>
        <w:tc>
          <w:tcPr>
            <w:tcW w:w="2243" w:type="dxa"/>
          </w:tcPr>
          <w:p>
            <w:pPr>
              <w:spacing w:beforeLines="20"/>
              <w:jc w:val="right"/>
              <w:rPr>
                <w:rFonts w:hint="eastAsia" w:eastAsia="宋体"/>
                <w:sz w:val="24"/>
                <w:lang w:eastAsia="zh-CN"/>
              </w:rPr>
            </w:pPr>
            <w:r>
              <w:rPr>
                <w:rFonts w:hint="eastAsia"/>
                <w:sz w:val="24"/>
                <w:lang w:val="en-US" w:eastAsia="zh-CN"/>
              </w:rPr>
              <w:t>0.37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ascii="宋体" w:hAnsi="宋体" w:cs="宋体"/>
                <w:sz w:val="24"/>
              </w:rPr>
              <w:t>10.</w:t>
            </w:r>
            <w:r>
              <w:rPr>
                <w:rFonts w:hint="eastAsia" w:ascii="宋体" w:hAnsi="宋体" w:cs="宋体"/>
                <w:sz w:val="24"/>
              </w:rPr>
              <w:t>专家咨询费</w:t>
            </w:r>
          </w:p>
        </w:tc>
        <w:tc>
          <w:tcPr>
            <w:tcW w:w="2243" w:type="dxa"/>
          </w:tcPr>
          <w:p>
            <w:pPr>
              <w:spacing w:beforeLines="20"/>
              <w:jc w:val="right"/>
              <w:rPr>
                <w:rFonts w:hint="eastAsia" w:eastAsia="宋体"/>
                <w:sz w:val="24"/>
                <w:lang w:eastAsia="zh-CN"/>
              </w:rPr>
            </w:pPr>
            <w:r>
              <w:rPr>
                <w:rFonts w:hint="eastAsia"/>
                <w:sz w:val="24"/>
                <w:lang w:val="en-US" w:eastAsia="zh-CN"/>
              </w:rPr>
              <w:t>0.28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hint="eastAsia" w:ascii="宋体" w:hAnsi="宋体" w:cs="宋体"/>
                <w:sz w:val="24"/>
              </w:rPr>
              <w:t>二、间接费</w:t>
            </w:r>
          </w:p>
        </w:tc>
        <w:tc>
          <w:tcPr>
            <w:tcW w:w="2243" w:type="dxa"/>
          </w:tcPr>
          <w:p>
            <w:pPr>
              <w:spacing w:beforeLines="20"/>
              <w:jc w:val="right"/>
              <w:rPr>
                <w:sz w:val="24"/>
              </w:rPr>
            </w:pPr>
            <w:r>
              <w:rPr>
                <w:rFonts w:hint="eastAsia"/>
                <w:sz w:val="24"/>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hint="eastAsia" w:ascii="宋体" w:hAnsi="宋体" w:cs="宋体"/>
                <w:sz w:val="24"/>
              </w:rPr>
              <w:t>三、外委支出费</w:t>
            </w:r>
          </w:p>
        </w:tc>
        <w:tc>
          <w:tcPr>
            <w:tcW w:w="2243" w:type="dxa"/>
          </w:tcPr>
          <w:p>
            <w:pPr>
              <w:spacing w:beforeLines="20"/>
              <w:jc w:val="right"/>
              <w:rPr>
                <w:sz w:val="24"/>
              </w:rPr>
            </w:pPr>
            <w:r>
              <w:rPr>
                <w:rFonts w:hint="eastAsia"/>
                <w:sz w:val="24"/>
                <w:lang w:val="en-US" w:eastAsia="zh-CN"/>
              </w:rPr>
              <w:t>0</w:t>
            </w:r>
            <w:r>
              <w:rPr>
                <w:rFonts w:hint="eastAsia"/>
                <w:sz w:val="24"/>
              </w:rPr>
              <w:t>.34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340" w:type="dxa"/>
            <w:vAlign w:val="center"/>
          </w:tcPr>
          <w:p>
            <w:pPr>
              <w:spacing w:beforeLines="20"/>
              <w:rPr>
                <w:rFonts w:ascii="宋体"/>
                <w:sz w:val="24"/>
              </w:rPr>
            </w:pPr>
          </w:p>
        </w:tc>
        <w:tc>
          <w:tcPr>
            <w:tcW w:w="1816" w:type="dxa"/>
            <w:vAlign w:val="center"/>
          </w:tcPr>
          <w:p>
            <w:pPr>
              <w:spacing w:beforeLines="20"/>
              <w:rPr>
                <w:sz w:val="24"/>
              </w:rPr>
            </w:pPr>
          </w:p>
        </w:tc>
        <w:tc>
          <w:tcPr>
            <w:tcW w:w="2504" w:type="dxa"/>
            <w:vAlign w:val="center"/>
          </w:tcPr>
          <w:p>
            <w:pPr>
              <w:spacing w:beforeLines="20"/>
              <w:rPr>
                <w:rFonts w:ascii="宋体"/>
                <w:sz w:val="24"/>
              </w:rPr>
            </w:pPr>
            <w:r>
              <w:rPr>
                <w:rFonts w:hint="eastAsia" w:ascii="宋体" w:hAnsi="宋体" w:cs="宋体"/>
                <w:sz w:val="24"/>
              </w:rPr>
              <w:t>四、税金</w:t>
            </w:r>
          </w:p>
        </w:tc>
        <w:tc>
          <w:tcPr>
            <w:tcW w:w="2243" w:type="dxa"/>
          </w:tcPr>
          <w:p>
            <w:pPr>
              <w:spacing w:beforeLines="20"/>
              <w:jc w:val="right"/>
              <w:rPr>
                <w:rFonts w:hint="eastAsia" w:eastAsia="宋体"/>
                <w:sz w:val="24"/>
                <w:lang w:eastAsia="zh-CN"/>
              </w:rPr>
            </w:pPr>
            <w:r>
              <w:rPr>
                <w:rFonts w:hint="eastAsia"/>
                <w:sz w:val="24"/>
                <w:lang w:val="en-US" w:eastAsia="zh-CN"/>
              </w:rPr>
              <w:t>0.36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499" w:hRule="atLeast"/>
        </w:trPr>
        <w:tc>
          <w:tcPr>
            <w:tcW w:w="4156" w:type="dxa"/>
            <w:gridSpan w:val="2"/>
            <w:tcBorders>
              <w:bottom w:val="single" w:color="auto" w:sz="12" w:space="0"/>
            </w:tcBorders>
          </w:tcPr>
          <w:p>
            <w:pPr>
              <w:spacing w:beforeLines="20"/>
              <w:rPr>
                <w:sz w:val="24"/>
              </w:rPr>
            </w:pPr>
            <w:r>
              <w:rPr>
                <w:rFonts w:hint="eastAsia"/>
                <w:sz w:val="24"/>
              </w:rPr>
              <w:t>第二承担单位财务部门意见</w:t>
            </w:r>
          </w:p>
          <w:p>
            <w:pPr>
              <w:spacing w:beforeLines="20"/>
              <w:rPr>
                <w:sz w:val="24"/>
              </w:rPr>
            </w:pPr>
          </w:p>
          <w:p>
            <w:pPr>
              <w:spacing w:beforeLines="20"/>
              <w:rPr>
                <w:sz w:val="24"/>
              </w:rPr>
            </w:pPr>
          </w:p>
          <w:p>
            <w:pPr>
              <w:spacing w:beforeLines="20"/>
              <w:rPr>
                <w:sz w:val="24"/>
              </w:rPr>
            </w:pPr>
          </w:p>
          <w:p>
            <w:pPr>
              <w:spacing w:beforeLines="20"/>
              <w:rPr>
                <w:sz w:val="24"/>
              </w:rPr>
            </w:pPr>
          </w:p>
          <w:p>
            <w:pPr>
              <w:spacing w:beforeLines="20"/>
              <w:rPr>
                <w:sz w:val="24"/>
              </w:rPr>
            </w:pPr>
            <w:r>
              <w:rPr>
                <w:rFonts w:hint="eastAsia"/>
                <w:sz w:val="24"/>
              </w:rPr>
              <w:t>财务专用章年月日</w:t>
            </w:r>
          </w:p>
        </w:tc>
        <w:tc>
          <w:tcPr>
            <w:tcW w:w="4747" w:type="dxa"/>
            <w:gridSpan w:val="2"/>
            <w:tcBorders>
              <w:bottom w:val="single" w:color="auto" w:sz="12" w:space="0"/>
            </w:tcBorders>
          </w:tcPr>
          <w:p>
            <w:pPr>
              <w:spacing w:beforeLines="20"/>
              <w:rPr>
                <w:sz w:val="24"/>
              </w:rPr>
            </w:pPr>
            <w:r>
              <w:rPr>
                <w:rFonts w:hint="eastAsia"/>
                <w:sz w:val="24"/>
              </w:rPr>
              <w:t>第二承担单位财务部门意见</w:t>
            </w:r>
          </w:p>
          <w:p>
            <w:pPr>
              <w:spacing w:beforeLines="20"/>
              <w:rPr>
                <w:sz w:val="24"/>
              </w:rPr>
            </w:pPr>
          </w:p>
          <w:p>
            <w:pPr>
              <w:spacing w:beforeLines="20"/>
              <w:rPr>
                <w:sz w:val="24"/>
              </w:rPr>
            </w:pPr>
          </w:p>
          <w:p>
            <w:pPr>
              <w:spacing w:beforeLines="20"/>
              <w:rPr>
                <w:sz w:val="24"/>
              </w:rPr>
            </w:pPr>
          </w:p>
          <w:p>
            <w:pPr>
              <w:spacing w:beforeLines="20"/>
              <w:rPr>
                <w:sz w:val="24"/>
              </w:rPr>
            </w:pPr>
          </w:p>
          <w:p>
            <w:pPr>
              <w:spacing w:beforeLines="20"/>
              <w:ind w:firstLine="960" w:firstLineChars="400"/>
              <w:rPr>
                <w:sz w:val="24"/>
              </w:rPr>
            </w:pPr>
            <w:r>
              <w:rPr>
                <w:rFonts w:hint="eastAsia"/>
                <w:sz w:val="24"/>
              </w:rPr>
              <w:t>单位公章年月日</w:t>
            </w:r>
          </w:p>
        </w:tc>
      </w:tr>
    </w:tbl>
    <w:p>
      <w:pPr>
        <w:spacing w:line="360" w:lineRule="auto"/>
        <w:rPr>
          <w:rFonts w:ascii="宋体"/>
          <w:sz w:val="24"/>
        </w:rPr>
        <w:sectPr>
          <w:footerReference r:id="rId6" w:type="default"/>
          <w:pgSz w:w="11906" w:h="16838"/>
          <w:pgMar w:top="1440" w:right="1800" w:bottom="1440" w:left="1800" w:header="851" w:footer="992" w:gutter="0"/>
          <w:cols w:space="425" w:num="1"/>
          <w:docGrid w:type="lines" w:linePitch="312" w:charSpace="0"/>
        </w:sectPr>
      </w:pPr>
    </w:p>
    <w:p>
      <w:pPr>
        <w:spacing w:line="360" w:lineRule="auto"/>
        <w:rPr>
          <w:rFonts w:ascii="宋体"/>
          <w:sz w:val="24"/>
        </w:rPr>
      </w:pPr>
      <w:r>
        <w:rPr>
          <w:rFonts w:hint="eastAsia" w:ascii="宋体" w:hAnsi="宋体" w:cs="宋体"/>
          <w:sz w:val="24"/>
        </w:rPr>
        <w:t>八、任务书签订各方意见</w:t>
      </w:r>
    </w:p>
    <w:tbl>
      <w:tblPr>
        <w:tblStyle w:val="9"/>
        <w:tblW w:w="8811"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8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90" w:hRule="atLeast"/>
        </w:trPr>
        <w:tc>
          <w:tcPr>
            <w:tcW w:w="8811" w:type="dxa"/>
            <w:tcBorders>
              <w:top w:val="single" w:color="auto" w:sz="12" w:space="0"/>
            </w:tcBorders>
          </w:tcPr>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r>
              <w:rPr>
                <w:rFonts w:hint="eastAsia" w:ascii="宋体" w:hAnsi="宋体" w:cs="宋体"/>
                <w:sz w:val="24"/>
              </w:rPr>
              <w:t>科委办（甲方）（公章）</w:t>
            </w:r>
          </w:p>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r>
              <w:rPr>
                <w:rFonts w:hint="eastAsia" w:ascii="宋体" w:hAnsi="宋体" w:cs="宋体"/>
                <w:sz w:val="24"/>
              </w:rPr>
              <w:t>负责人（签字）年月日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059" w:hRule="atLeast"/>
        </w:trPr>
        <w:tc>
          <w:tcPr>
            <w:tcW w:w="8811" w:type="dxa"/>
            <w:tcBorders>
              <w:bottom w:val="single" w:color="auto" w:sz="12" w:space="0"/>
            </w:tcBorders>
          </w:tcPr>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ind w:firstLine="480"/>
              <w:rPr>
                <w:rFonts w:ascii="宋体"/>
                <w:sz w:val="24"/>
              </w:rPr>
            </w:pPr>
            <w:r>
              <w:rPr>
                <w:rFonts w:hint="eastAsia" w:ascii="宋体" w:hAnsi="宋体" w:cs="宋体"/>
                <w:sz w:val="24"/>
              </w:rPr>
              <w:t>课题第一承担单位（乙方）（公章）</w:t>
            </w:r>
          </w:p>
          <w:p>
            <w:pPr>
              <w:spacing w:line="360" w:lineRule="auto"/>
              <w:ind w:firstLine="600" w:firstLineChars="250"/>
              <w:rPr>
                <w:rFonts w:ascii="宋体"/>
                <w:sz w:val="24"/>
              </w:rPr>
            </w:pPr>
          </w:p>
          <w:p>
            <w:pPr>
              <w:spacing w:line="360" w:lineRule="auto"/>
              <w:ind w:firstLine="480"/>
              <w:rPr>
                <w:rFonts w:ascii="宋体"/>
                <w:sz w:val="24"/>
              </w:rPr>
            </w:pPr>
          </w:p>
          <w:p>
            <w:pPr>
              <w:spacing w:line="360" w:lineRule="auto"/>
              <w:ind w:firstLine="480"/>
              <w:rPr>
                <w:rFonts w:ascii="宋体"/>
                <w:sz w:val="24"/>
              </w:rPr>
            </w:pPr>
            <w:r>
              <w:rPr>
                <w:rFonts w:hint="eastAsia" w:ascii="宋体" w:hAnsi="宋体" w:cs="宋体"/>
                <w:sz w:val="24"/>
              </w:rPr>
              <w:t>课题负责人（签字）年月日</w:t>
            </w:r>
          </w:p>
          <w:p>
            <w:pPr>
              <w:spacing w:line="360" w:lineRule="auto"/>
              <w:ind w:firstLine="600" w:firstLineChars="250"/>
              <w:rPr>
                <w:rFonts w:ascii="宋体"/>
                <w:sz w:val="24"/>
              </w:rPr>
            </w:pPr>
          </w:p>
          <w:p>
            <w:pPr>
              <w:spacing w:line="360" w:lineRule="auto"/>
              <w:ind w:firstLine="480"/>
              <w:rPr>
                <w:rFonts w:ascii="宋体"/>
                <w:sz w:val="24"/>
              </w:rPr>
            </w:pPr>
            <w:r>
              <w:rPr>
                <w:rFonts w:hint="eastAsia" w:ascii="宋体" w:hAnsi="宋体" w:cs="宋体"/>
                <w:sz w:val="24"/>
              </w:rPr>
              <w:t>开户银行：</w:t>
            </w:r>
          </w:p>
          <w:p>
            <w:pPr>
              <w:spacing w:line="360" w:lineRule="auto"/>
              <w:ind w:firstLine="480"/>
              <w:rPr>
                <w:rFonts w:ascii="宋体"/>
                <w:sz w:val="24"/>
              </w:rPr>
            </w:pPr>
            <w:r>
              <w:rPr>
                <w:rFonts w:hint="eastAsia" w:ascii="宋体" w:hAnsi="宋体" w:cs="宋体"/>
                <w:sz w:val="24"/>
              </w:rPr>
              <w:t>帐户名称：</w:t>
            </w:r>
          </w:p>
          <w:p>
            <w:pPr>
              <w:spacing w:line="360" w:lineRule="auto"/>
              <w:ind w:firstLine="480"/>
              <w:rPr>
                <w:rFonts w:ascii="宋体"/>
                <w:sz w:val="24"/>
              </w:rPr>
            </w:pPr>
            <w:r>
              <w:rPr>
                <w:rFonts w:hint="eastAsia" w:ascii="宋体" w:hAnsi="宋体" w:cs="宋体"/>
                <w:sz w:val="24"/>
              </w:rPr>
              <w:t>帐号：</w:t>
            </w:r>
          </w:p>
        </w:tc>
      </w:tr>
    </w:tbl>
    <w:p>
      <w:pPr>
        <w:spacing w:line="61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九、共同条款</w:t>
      </w:r>
    </w:p>
    <w:p>
      <w:pPr>
        <w:spacing w:line="61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任务书各方共同遵守《兰州局集团公司科技研究开发计划管理办法》（以下简称“办法”）：</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1.</w:t>
      </w:r>
      <w:r>
        <w:rPr>
          <w:rFonts w:hint="eastAsia" w:ascii="仿宋_GB2312" w:hAnsi="宋体" w:eastAsia="仿宋_GB2312" w:cs="仿宋_GB2312"/>
          <w:sz w:val="32"/>
          <w:szCs w:val="32"/>
        </w:rPr>
        <w:t>乙方必须按要求编报季度计划执行情况（包括经费预算和有关统计报表），及时报送甲方，逾期不报，甲方有权暂停拨款；</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2.</w:t>
      </w:r>
      <w:r>
        <w:rPr>
          <w:rFonts w:hint="eastAsia" w:ascii="仿宋_GB2312" w:hAnsi="宋体" w:eastAsia="仿宋_GB2312" w:cs="仿宋_GB2312"/>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3.</w:t>
      </w:r>
      <w:r>
        <w:rPr>
          <w:rFonts w:hint="eastAsia" w:ascii="仿宋_GB2312" w:hAnsi="宋体" w:eastAsia="仿宋_GB2312" w:cs="仿宋_GB2312"/>
          <w:sz w:val="32"/>
          <w:szCs w:val="32"/>
        </w:rPr>
        <w:t>乙方因某种原因（如：与可行性研究内容有出入、挪用经费、技术措施或某些条件不落实）致使任务书无法执行，甲方有权根据调查情况中止任务书的执行；</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4.</w:t>
      </w:r>
      <w:r>
        <w:rPr>
          <w:rFonts w:hint="eastAsia" w:ascii="仿宋_GB2312" w:hAnsi="宋体" w:eastAsia="仿宋_GB2312" w:cs="仿宋_GB2312"/>
          <w:sz w:val="32"/>
          <w:szCs w:val="32"/>
        </w:rPr>
        <w:t>乙方课题经费开支应符合财务管理有关规定和课题经费开支范围的要求；</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5.</w:t>
      </w:r>
      <w:r>
        <w:rPr>
          <w:rFonts w:hint="eastAsia" w:ascii="仿宋_GB2312" w:hAnsi="宋体" w:eastAsia="仿宋_GB2312" w:cs="仿宋_GB2312"/>
          <w:sz w:val="32"/>
          <w:szCs w:val="32"/>
        </w:rPr>
        <w:t>甲方根据课题经费管理的有关规定，及时向甲方拨付经费，并监督经费的使用情况。凡不符合规定的开支，甲方有权提出调整意见；</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6.</w:t>
      </w:r>
      <w:r>
        <w:rPr>
          <w:rFonts w:hint="eastAsia" w:ascii="仿宋_GB2312" w:hAnsi="宋体" w:eastAsia="仿宋_GB2312" w:cs="仿宋_GB2312"/>
          <w:sz w:val="32"/>
          <w:szCs w:val="32"/>
        </w:rPr>
        <w:t>任务书执行过程中，甲方无故中止任务书时，所拨经费、物资不得追回，并承担善后处理所发生的费用。甲方提出变更任务书有关内容时，要与乙方协商达成书面协议后实行；</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7.</w:t>
      </w:r>
      <w:r>
        <w:rPr>
          <w:rFonts w:hint="eastAsia" w:ascii="仿宋_GB2312" w:hAnsi="宋体" w:eastAsia="仿宋_GB2312" w:cs="仿宋_GB2312"/>
          <w:sz w:val="32"/>
          <w:szCs w:val="32"/>
        </w:rPr>
        <w:t>课题承担单位的上级单位或其他有关单位，若承诺课题实施所需要的配套资金等条件，则须在“经费来源预算”栏相应处加盖公章；</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8.</w:t>
      </w:r>
      <w:r>
        <w:rPr>
          <w:rFonts w:hint="eastAsia" w:ascii="仿宋_GB2312" w:hAnsi="宋体" w:eastAsia="仿宋_GB2312" w:cs="仿宋_GB2312"/>
          <w:sz w:val="32"/>
          <w:szCs w:val="32"/>
        </w:rPr>
        <w:t>本任务书签订各方均负有相应的责任。若有争议或纠纷时，按“办法”的有关规定处理；</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9.</w:t>
      </w:r>
      <w:r>
        <w:rPr>
          <w:rFonts w:hint="eastAsia" w:ascii="仿宋_GB2312" w:hAnsi="宋体" w:eastAsia="仿宋_GB2312" w:cs="仿宋_GB2312"/>
          <w:sz w:val="32"/>
          <w:szCs w:val="32"/>
        </w:rPr>
        <w:t>任务书正式文本一式</w:t>
      </w:r>
      <w:r>
        <w:rPr>
          <w:rFonts w:ascii="仿宋_GB2312" w:hAnsi="宋体" w:eastAsia="仿宋_GB2312" w:cs="仿宋_GB2312"/>
          <w:sz w:val="32"/>
          <w:szCs w:val="32"/>
        </w:rPr>
        <w:t>4</w:t>
      </w:r>
      <w:r>
        <w:rPr>
          <w:rFonts w:hint="eastAsia" w:ascii="仿宋_GB2312" w:hAnsi="宋体" w:eastAsia="仿宋_GB2312" w:cs="仿宋_GB2312"/>
          <w:sz w:val="32"/>
          <w:szCs w:val="32"/>
        </w:rPr>
        <w:t>份，甲方</w:t>
      </w:r>
      <w:r>
        <w:rPr>
          <w:rFonts w:ascii="仿宋_GB2312" w:hAnsi="宋体" w:eastAsia="仿宋_GB2312" w:cs="仿宋_GB2312"/>
          <w:sz w:val="32"/>
          <w:szCs w:val="32"/>
        </w:rPr>
        <w:t>1</w:t>
      </w:r>
      <w:r>
        <w:rPr>
          <w:rFonts w:hint="eastAsia" w:ascii="仿宋_GB2312" w:hAnsi="宋体" w:eastAsia="仿宋_GB2312" w:cs="仿宋_GB2312"/>
          <w:sz w:val="32"/>
          <w:szCs w:val="32"/>
        </w:rPr>
        <w:t>份，乙方</w:t>
      </w:r>
      <w:r>
        <w:rPr>
          <w:rFonts w:ascii="仿宋_GB2312" w:hAnsi="宋体" w:eastAsia="仿宋_GB2312" w:cs="仿宋_GB2312"/>
          <w:sz w:val="32"/>
          <w:szCs w:val="32"/>
        </w:rPr>
        <w:t>1</w:t>
      </w:r>
      <w:r>
        <w:rPr>
          <w:rFonts w:hint="eastAsia" w:ascii="仿宋_GB2312" w:hAnsi="宋体" w:eastAsia="仿宋_GB2312" w:cs="仿宋_GB2312"/>
          <w:sz w:val="32"/>
          <w:szCs w:val="32"/>
        </w:rPr>
        <w:t>份，乙方主管单位和课题负责人各</w:t>
      </w:r>
      <w:r>
        <w:rPr>
          <w:rFonts w:ascii="仿宋_GB2312" w:hAnsi="宋体" w:eastAsia="仿宋_GB2312" w:cs="仿宋_GB2312"/>
          <w:sz w:val="32"/>
          <w:szCs w:val="32"/>
        </w:rPr>
        <w:t>1</w:t>
      </w:r>
      <w:r>
        <w:rPr>
          <w:rFonts w:hint="eastAsia" w:ascii="仿宋_GB2312" w:hAnsi="宋体" w:eastAsia="仿宋_GB2312" w:cs="仿宋_GB2312"/>
          <w:sz w:val="32"/>
          <w:szCs w:val="32"/>
        </w:rPr>
        <w:t>份；</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10.</w:t>
      </w:r>
      <w:r>
        <w:rPr>
          <w:rFonts w:hint="eastAsia" w:ascii="仿宋_GB2312" w:hAnsi="宋体" w:eastAsia="仿宋_GB2312" w:cs="仿宋_GB2312"/>
          <w:sz w:val="32"/>
          <w:szCs w:val="32"/>
        </w:rPr>
        <w:t>本任务书所包含的其它条款如下：</w:t>
      </w: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第三部分</w:t>
      </w: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投 标 文 件 格 式</w:t>
      </w:r>
    </w:p>
    <w:p>
      <w:pPr>
        <w:widowControl/>
        <w:tabs>
          <w:tab w:val="left" w:pos="1140"/>
        </w:tabs>
        <w:spacing w:line="360" w:lineRule="auto"/>
        <w:jc w:val="left"/>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bookmarkStart w:id="3" w:name="_Hlt10519799"/>
      <w:bookmarkEnd w:id="3"/>
    </w:p>
    <w:p>
      <w:pPr>
        <w:widowControl/>
        <w:snapToGrid w:val="0"/>
        <w:spacing w:line="400" w:lineRule="atLeas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投标文件</w:t>
      </w:r>
    </w:p>
    <w:p>
      <w:pPr>
        <w:widowControl/>
        <w:snapToGrid w:val="0"/>
        <w:spacing w:line="400" w:lineRule="atLeas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（正本/副本）</w:t>
      </w: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color w:val="FF0000"/>
          <w:kern w:val="0"/>
          <w:sz w:val="32"/>
          <w:szCs w:val="32"/>
          <w:u w:val="single"/>
        </w:rPr>
      </w:pPr>
      <w:r>
        <w:rPr>
          <w:rFonts w:hint="eastAsia" w:ascii="仿宋_GB2312" w:hAnsi="仿宋_GB2312" w:eastAsia="仿宋_GB2312" w:cs="仿宋_GB2312"/>
          <w:kern w:val="0"/>
          <w:sz w:val="32"/>
          <w:szCs w:val="32"/>
        </w:rPr>
        <w:t>招标项目编号：</w:t>
      </w:r>
      <w:r>
        <w:rPr>
          <w:rFonts w:hint="eastAsia" w:ascii="黑体" w:hAnsi="黑体" w:eastAsia="黑体" w:cs="黑体"/>
          <w:kern w:val="0"/>
          <w:sz w:val="28"/>
          <w:szCs w:val="20"/>
          <w:lang w:eastAsia="zh-CN"/>
        </w:rPr>
        <w:t>LZJKY2021018-3</w:t>
      </w:r>
    </w:p>
    <w:p>
      <w:pPr>
        <w:widowControl/>
        <w:snapToGrid w:val="0"/>
        <w:spacing w:line="400" w:lineRule="atLeast"/>
        <w:ind w:left="3360" w:hanging="3360" w:hangingChars="1050"/>
        <w:jc w:val="left"/>
        <w:rPr>
          <w:rFonts w:ascii="仿宋_GB2312" w:hAnsi="仿宋_GB2312" w:eastAsia="仿宋_GB2312" w:cs="仿宋_GB2312"/>
          <w:kern w:val="0"/>
          <w:sz w:val="32"/>
          <w:szCs w:val="32"/>
          <w:u w:val="thick"/>
        </w:rPr>
      </w:pPr>
      <w:r>
        <w:rPr>
          <w:rFonts w:hint="eastAsia" w:ascii="仿宋_GB2312" w:hAnsi="仿宋_GB2312" w:eastAsia="仿宋_GB2312" w:cs="仿宋_GB2312"/>
          <w:kern w:val="0"/>
          <w:sz w:val="32"/>
          <w:szCs w:val="32"/>
        </w:rPr>
        <w:t>招标项目名称：</w:t>
      </w:r>
      <w:r>
        <w:rPr>
          <w:rFonts w:hint="eastAsia" w:ascii="仿宋_GB2312" w:hAnsi="仿宋_GB2312" w:eastAsia="仿宋_GB2312" w:cs="仿宋_GB2312"/>
          <w:kern w:val="0"/>
          <w:sz w:val="32"/>
          <w:szCs w:val="32"/>
          <w:u w:val="thick"/>
          <w:lang w:eastAsia="zh-CN"/>
        </w:rPr>
        <w:t>104阀稳定性磨合试验台研</w:t>
      </w:r>
      <w:r>
        <w:rPr>
          <w:rFonts w:hint="eastAsia" w:ascii="仿宋_GB2312" w:hAnsi="仿宋_GB2312" w:eastAsia="仿宋_GB2312" w:cs="仿宋_GB2312"/>
          <w:kern w:val="0"/>
          <w:sz w:val="32"/>
          <w:szCs w:val="32"/>
          <w:u w:val="thick"/>
        </w:rPr>
        <w:t>究</w:t>
      </w:r>
    </w:p>
    <w:p>
      <w:pPr>
        <w:widowControl/>
        <w:snapToGrid w:val="0"/>
        <w:spacing w:line="400" w:lineRule="atLeast"/>
        <w:ind w:left="3360" w:hanging="3360" w:hangingChars="1050"/>
        <w:jc w:val="left"/>
        <w:rPr>
          <w:rFonts w:ascii="仿宋_GB2312" w:hAnsi="仿宋_GB2312" w:eastAsia="仿宋_GB2312" w:cs="仿宋_GB2312"/>
          <w:kern w:val="0"/>
          <w:sz w:val="32"/>
          <w:szCs w:val="32"/>
        </w:rPr>
      </w:pPr>
    </w:p>
    <w:p>
      <w:pPr>
        <w:widowControl/>
        <w:snapToGrid w:val="0"/>
        <w:spacing w:line="400" w:lineRule="atLeast"/>
        <w:ind w:left="3360" w:hanging="3360" w:hangingChars="1050"/>
        <w:jc w:val="left"/>
        <w:rPr>
          <w:rFonts w:ascii="仿宋_GB2312" w:hAnsi="仿宋_GB2312" w:eastAsia="仿宋_GB2312" w:cs="仿宋_GB2312"/>
          <w:kern w:val="0"/>
          <w:sz w:val="32"/>
          <w:szCs w:val="32"/>
        </w:rPr>
      </w:pPr>
    </w:p>
    <w:p>
      <w:pPr>
        <w:widowControl/>
        <w:snapToGrid w:val="0"/>
        <w:spacing w:line="400" w:lineRule="atLeast"/>
        <w:ind w:left="3360" w:hanging="3360" w:hangingChars="1050"/>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ind w:firstLine="880" w:firstLineChars="275"/>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w:t>
      </w:r>
    </w:p>
    <w:p>
      <w:pPr>
        <w:widowControl/>
        <w:snapToGrid w:val="0"/>
        <w:spacing w:line="400" w:lineRule="atLeast"/>
        <w:ind w:firstLine="880" w:firstLineChars="27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期：年月日</w:t>
      </w:r>
    </w:p>
    <w:p>
      <w:pPr>
        <w:widowControl/>
        <w:tabs>
          <w:tab w:val="left" w:pos="800"/>
          <w:tab w:val="left" w:pos="1000"/>
        </w:tabs>
        <w:spacing w:line="640" w:lineRule="exact"/>
        <w:rPr>
          <w:rFonts w:ascii="仿宋_GB2312" w:hAnsi="仿宋_GB2312" w:eastAsia="仿宋_GB2312" w:cs="仿宋_GB2312"/>
          <w:kern w:val="0"/>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r>
        <w:rPr>
          <w:rFonts w:hint="eastAsia" w:ascii="仿宋_GB2312" w:hAnsi="仿宋_GB2312" w:eastAsia="仿宋_GB2312" w:cs="仿宋_GB2312"/>
          <w:color w:val="000000"/>
          <w:kern w:val="44"/>
          <w:sz w:val="32"/>
          <w:szCs w:val="32"/>
        </w:rPr>
        <w:t>目  录</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一.自查表………………………………………………………</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二.资格性文件…………………………………………………</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三.商务部分……………………………………………………</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四.技术部分……………………………………………………</w:t>
      </w:r>
    </w:p>
    <w:p>
      <w:pPr>
        <w:widowControl/>
        <w:spacing w:line="578" w:lineRule="exact"/>
        <w:ind w:left="1414" w:hanging="1414" w:hangingChars="44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注：</w:t>
      </w:r>
    </w:p>
    <w:p>
      <w:pPr>
        <w:widowControl/>
        <w:spacing w:line="578"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1.请投标人按照以下文件的要求格式、内容，顺序制作投标文件，并请编制目录及页码（除插页外），否则可能将影响对投标文件的评价。</w:t>
      </w:r>
    </w:p>
    <w:p>
      <w:pPr>
        <w:widowControl/>
        <w:spacing w:line="578"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2.请仔细阅读本文件投标人须知部分的“投标文件的签署、装订和密封”条款。</w:t>
      </w: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一、自查表</w:t>
      </w:r>
    </w:p>
    <w:tbl>
      <w:tblPr>
        <w:tblStyle w:val="9"/>
        <w:tblW w:w="8505" w:type="dxa"/>
        <w:tblInd w:w="0" w:type="dxa"/>
        <w:tblLayout w:type="fixed"/>
        <w:tblCellMar>
          <w:top w:w="0" w:type="dxa"/>
          <w:left w:w="0" w:type="dxa"/>
          <w:bottom w:w="0" w:type="dxa"/>
          <w:right w:w="0" w:type="dxa"/>
        </w:tblCellMar>
      </w:tblPr>
      <w:tblGrid>
        <w:gridCol w:w="883"/>
        <w:gridCol w:w="1896"/>
        <w:gridCol w:w="2183"/>
        <w:gridCol w:w="1842"/>
        <w:gridCol w:w="1701"/>
      </w:tblGrid>
      <w:tr>
        <w:tblPrEx>
          <w:tblLayout w:type="fixed"/>
          <w:tblCellMar>
            <w:top w:w="0" w:type="dxa"/>
            <w:left w:w="0" w:type="dxa"/>
            <w:bottom w:w="0" w:type="dxa"/>
            <w:right w:w="0" w:type="dxa"/>
          </w:tblCellMar>
        </w:tblPrEx>
        <w:trPr>
          <w:trHeight w:val="312" w:hRule="atLeast"/>
        </w:trPr>
        <w:tc>
          <w:tcPr>
            <w:tcW w:w="8505" w:type="dxa"/>
            <w:gridSpan w:val="5"/>
            <w:vAlign w:val="center"/>
          </w:tcPr>
          <w:p>
            <w:pPr>
              <w:widowControl/>
              <w:snapToGrid w:val="0"/>
              <w:spacing w:line="400"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1.1资格性/符合性自查表</w:t>
            </w:r>
          </w:p>
        </w:tc>
      </w:tr>
      <w:tr>
        <w:tblPrEx>
          <w:tblLayout w:type="fixed"/>
          <w:tblCellMar>
            <w:top w:w="0" w:type="dxa"/>
            <w:left w:w="0" w:type="dxa"/>
            <w:bottom w:w="0" w:type="dxa"/>
            <w:right w:w="0" w:type="dxa"/>
          </w:tblCellMar>
        </w:tblPrEx>
        <w:trPr>
          <w:cantSplit/>
          <w:trHeight w:val="522" w:hRule="atLeast"/>
        </w:trPr>
        <w:tc>
          <w:tcPr>
            <w:tcW w:w="2779"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评审内容</w:t>
            </w:r>
          </w:p>
        </w:tc>
        <w:tc>
          <w:tcPr>
            <w:tcW w:w="2183" w:type="dxa"/>
            <w:tcBorders>
              <w:top w:val="single" w:color="auto" w:sz="4" w:space="0"/>
              <w:left w:val="single" w:color="auto" w:sz="4" w:space="0"/>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招标文件要求</w:t>
            </w:r>
          </w:p>
        </w:tc>
        <w:tc>
          <w:tcPr>
            <w:tcW w:w="1842"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自查结论</w:t>
            </w:r>
          </w:p>
        </w:tc>
        <w:tc>
          <w:tcPr>
            <w:tcW w:w="1701" w:type="dxa"/>
            <w:tcBorders>
              <w:top w:val="single" w:color="auto" w:sz="4" w:space="0"/>
              <w:left w:val="single" w:color="auto" w:sz="4" w:space="0"/>
              <w:bottom w:val="single" w:color="000000"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证明资料</w:t>
            </w:r>
          </w:p>
        </w:tc>
      </w:tr>
      <w:tr>
        <w:tblPrEx>
          <w:tblLayout w:type="fixed"/>
          <w:tblCellMar>
            <w:top w:w="0" w:type="dxa"/>
            <w:left w:w="0" w:type="dxa"/>
            <w:bottom w:w="0" w:type="dxa"/>
            <w:right w:w="0" w:type="dxa"/>
          </w:tblCellMar>
        </w:tblPrEx>
        <w:trPr>
          <w:cantSplit/>
          <w:trHeight w:val="510" w:hRule="atLeast"/>
        </w:trPr>
        <w:tc>
          <w:tcPr>
            <w:tcW w:w="883" w:type="dxa"/>
            <w:vMerge w:val="restart"/>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r>
              <w:rPr>
                <w:rFonts w:hint="eastAsia" w:ascii="宋体" w:hAnsi="宋体" w:cs="宋体"/>
                <w:szCs w:val="21"/>
              </w:rPr>
              <w:t>资格性</w:t>
            </w:r>
          </w:p>
          <w:p>
            <w:pPr>
              <w:widowControl/>
              <w:snapToGrid w:val="0"/>
              <w:spacing w:line="400" w:lineRule="atLeast"/>
              <w:jc w:val="left"/>
              <w:rPr>
                <w:rFonts w:ascii="宋体" w:hAnsi="宋体" w:cs="宋体"/>
                <w:szCs w:val="21"/>
              </w:rPr>
            </w:pPr>
            <w:r>
              <w:rPr>
                <w:rFonts w:hint="eastAsia" w:ascii="宋体" w:hAnsi="宋体" w:cs="宋体"/>
                <w:szCs w:val="21"/>
              </w:rPr>
              <w:t>检查</w:t>
            </w: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响应函</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按对应格式文件填写、签署、盖章(原件)</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Layout w:type="fixed"/>
          <w:tblCellMar>
            <w:top w:w="0" w:type="dxa"/>
            <w:left w:w="0" w:type="dxa"/>
            <w:bottom w:w="0" w:type="dxa"/>
            <w:right w:w="0" w:type="dxa"/>
          </w:tblCellMar>
        </w:tblPrEx>
        <w:trPr>
          <w:cantSplit/>
          <w:trHeight w:val="510"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法定代表人资格证明书及授权委托书</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按对应格式文件签署、盖章(原件)</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Layout w:type="fixed"/>
          <w:tblCellMar>
            <w:top w:w="0" w:type="dxa"/>
            <w:left w:w="0" w:type="dxa"/>
            <w:bottom w:w="0" w:type="dxa"/>
            <w:right w:w="0" w:type="dxa"/>
          </w:tblCellMar>
        </w:tblPrEx>
        <w:trPr>
          <w:cantSplit/>
          <w:trHeight w:val="916"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其他要求</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按响应资料清单中规定提供“必须提交”的文件资料</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Layout w:type="fixed"/>
          <w:tblCellMar>
            <w:top w:w="0" w:type="dxa"/>
            <w:left w:w="0" w:type="dxa"/>
            <w:bottom w:w="0" w:type="dxa"/>
            <w:right w:w="0" w:type="dxa"/>
          </w:tblCellMar>
        </w:tblPrEx>
        <w:trPr>
          <w:cantSplit/>
          <w:trHeight w:val="375"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nil"/>
              <w:left w:val="single" w:color="auto" w:sz="4" w:space="0"/>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投标人的合格性</w:t>
            </w:r>
          </w:p>
        </w:tc>
        <w:tc>
          <w:tcPr>
            <w:tcW w:w="2183"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在经营范围内报价</w:t>
            </w:r>
          </w:p>
        </w:tc>
        <w:tc>
          <w:tcPr>
            <w:tcW w:w="1842"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Layout w:type="fixed"/>
          <w:tblCellMar>
            <w:top w:w="0" w:type="dxa"/>
            <w:left w:w="0" w:type="dxa"/>
            <w:bottom w:w="0" w:type="dxa"/>
            <w:right w:w="0" w:type="dxa"/>
          </w:tblCellMar>
        </w:tblPrEx>
        <w:trPr>
          <w:cantSplit/>
          <w:trHeight w:val="865" w:hRule="atLeast"/>
        </w:trPr>
        <w:tc>
          <w:tcPr>
            <w:tcW w:w="883" w:type="dxa"/>
            <w:vMerge w:val="restart"/>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r>
              <w:rPr>
                <w:rFonts w:hint="eastAsia" w:ascii="宋体" w:hAnsi="宋体" w:cs="宋体"/>
                <w:szCs w:val="21"/>
              </w:rPr>
              <w:t>符合性</w:t>
            </w:r>
          </w:p>
          <w:p>
            <w:pPr>
              <w:widowControl/>
              <w:snapToGrid w:val="0"/>
              <w:spacing w:line="400" w:lineRule="atLeast"/>
              <w:jc w:val="left"/>
              <w:rPr>
                <w:rFonts w:ascii="宋体" w:hAnsi="宋体" w:cs="宋体"/>
                <w:szCs w:val="21"/>
              </w:rPr>
            </w:pPr>
            <w:r>
              <w:rPr>
                <w:rFonts w:hint="eastAsia" w:ascii="宋体" w:hAnsi="宋体" w:cs="宋体"/>
                <w:szCs w:val="21"/>
              </w:rPr>
              <w:t>审查</w:t>
            </w: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技术要求</w:t>
            </w:r>
          </w:p>
        </w:tc>
        <w:tc>
          <w:tcPr>
            <w:tcW w:w="2183"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实质性响应标书中“</w:t>
            </w:r>
            <w:r>
              <w:rPr>
                <w:rFonts w:hint="eastAsia" w:ascii="宋体" w:hAnsi="宋体" w:cs="宋体"/>
                <w:szCs w:val="21"/>
                <w:lang w:val="af-ZA"/>
              </w:rPr>
              <w:t>★</w:t>
            </w:r>
            <w:r>
              <w:rPr>
                <w:rFonts w:hint="eastAsia" w:ascii="宋体" w:hAnsi="宋体" w:cs="宋体"/>
                <w:szCs w:val="21"/>
              </w:rPr>
              <w:t>”号参数的技术要求</w:t>
            </w:r>
          </w:p>
        </w:tc>
        <w:tc>
          <w:tcPr>
            <w:tcW w:w="1842"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Layout w:type="fixed"/>
          <w:tblCellMar>
            <w:top w:w="0" w:type="dxa"/>
            <w:left w:w="0" w:type="dxa"/>
            <w:bottom w:w="0" w:type="dxa"/>
            <w:right w:w="0" w:type="dxa"/>
          </w:tblCellMar>
        </w:tblPrEx>
        <w:trPr>
          <w:cantSplit/>
          <w:trHeight w:val="319"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商务要求</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实质性响应标书中“</w:t>
            </w:r>
            <w:r>
              <w:rPr>
                <w:rFonts w:hint="eastAsia" w:ascii="宋体" w:hAnsi="宋体" w:cs="宋体"/>
                <w:szCs w:val="21"/>
                <w:lang w:val="af-ZA"/>
              </w:rPr>
              <w:t>★</w:t>
            </w:r>
            <w:r>
              <w:rPr>
                <w:rFonts w:hint="eastAsia" w:ascii="宋体" w:hAnsi="宋体" w:cs="宋体"/>
                <w:szCs w:val="21"/>
              </w:rPr>
              <w:t>”号参数的商务要求</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Layout w:type="fixed"/>
          <w:tblCellMar>
            <w:top w:w="0" w:type="dxa"/>
            <w:left w:w="0" w:type="dxa"/>
            <w:bottom w:w="0" w:type="dxa"/>
            <w:right w:w="0" w:type="dxa"/>
          </w:tblCellMar>
        </w:tblPrEx>
        <w:trPr>
          <w:cantSplit/>
          <w:trHeight w:val="450"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报价要求</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报价方案是唯一确定</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Layout w:type="fixed"/>
          <w:tblCellMar>
            <w:top w:w="0" w:type="dxa"/>
            <w:left w:w="0" w:type="dxa"/>
            <w:bottom w:w="0" w:type="dxa"/>
            <w:right w:w="0" w:type="dxa"/>
          </w:tblCellMar>
        </w:tblPrEx>
        <w:trPr>
          <w:cantSplit/>
          <w:trHeight w:val="450"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其它</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实质性响应招标文件中规定的其它情况</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bl>
    <w:p>
      <w:pPr>
        <w:widowControl/>
        <w:snapToGrid w:val="0"/>
        <w:spacing w:line="400" w:lineRule="atLeast"/>
        <w:jc w:val="left"/>
        <w:rPr>
          <w:rFonts w:ascii="宋体" w:hAnsi="宋体" w:cs="宋体"/>
          <w:kern w:val="0"/>
          <w:szCs w:val="21"/>
          <w:lang w:val="en-GB"/>
        </w:rPr>
      </w:pPr>
      <w:r>
        <w:rPr>
          <w:rFonts w:hint="eastAsia" w:ascii="宋体" w:hAnsi="宋体" w:cs="宋体"/>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pPr>
        <w:widowControl/>
        <w:snapToGrid w:val="0"/>
        <w:spacing w:line="400" w:lineRule="atLeast"/>
        <w:jc w:val="left"/>
        <w:rPr>
          <w:rFonts w:ascii="宋体" w:hAnsi="宋体" w:cs="宋体"/>
          <w:kern w:val="0"/>
          <w:szCs w:val="21"/>
          <w:lang w:val="en-GB"/>
        </w:rPr>
      </w:pPr>
    </w:p>
    <w:p>
      <w:pPr>
        <w:widowControl/>
        <w:snapToGrid w:val="0"/>
        <w:spacing w:line="400" w:lineRule="atLeast"/>
        <w:jc w:val="left"/>
        <w:rPr>
          <w:rFonts w:ascii="宋体" w:hAnsi="宋体" w:cs="宋体"/>
          <w:kern w:val="0"/>
          <w:szCs w:val="21"/>
          <w:lang w:val="en-GB"/>
        </w:rPr>
      </w:pP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1120" w:firstLineChars="3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p>
    <w:p>
      <w:pPr>
        <w:widowControl/>
        <w:snapToGrid w:val="0"/>
        <w:spacing w:line="400" w:lineRule="atLeast"/>
        <w:jc w:val="center"/>
        <w:rPr>
          <w:rFonts w:ascii="仿宋_GB2312" w:hAnsi="仿宋_GB2312" w:eastAsia="仿宋_GB2312" w:cs="仿宋_GB2312"/>
          <w:kern w:val="0"/>
          <w:sz w:val="32"/>
          <w:szCs w:val="32"/>
        </w:rPr>
      </w:pPr>
    </w:p>
    <w:p>
      <w:pPr>
        <w:widowControl/>
        <w:numPr>
          <w:ilvl w:val="1"/>
          <w:numId w:val="1"/>
        </w:numPr>
        <w:snapToGrid w:val="0"/>
        <w:spacing w:line="578" w:lineRule="exact"/>
        <w:jc w:val="center"/>
        <w:rPr>
          <w:rFonts w:ascii="仿宋_GB2312" w:hAnsi="仿宋_GB2312" w:eastAsia="仿宋_GB2312" w:cs="仿宋_GB2312"/>
          <w:kern w:val="0"/>
          <w:sz w:val="32"/>
          <w:szCs w:val="32"/>
        </w:rPr>
      </w:pPr>
    </w:p>
    <w:p>
      <w:pPr>
        <w:widowControl/>
        <w:numPr>
          <w:ilvl w:val="1"/>
          <w:numId w:val="1"/>
        </w:numPr>
        <w:snapToGrid w:val="0"/>
        <w:spacing w:line="578" w:lineRule="exact"/>
        <w:jc w:val="center"/>
        <w:rPr>
          <w:rFonts w:ascii="仿宋_GB2312" w:hAnsi="仿宋_GB2312" w:eastAsia="仿宋_GB2312" w:cs="仿宋_GB2312"/>
          <w:kern w:val="0"/>
          <w:sz w:val="32"/>
          <w:szCs w:val="32"/>
        </w:rPr>
      </w:pPr>
    </w:p>
    <w:p>
      <w:pPr>
        <w:widowControl/>
        <w:numPr>
          <w:ilvl w:val="1"/>
          <w:numId w:val="1"/>
        </w:numPr>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二、资格性文件</w:t>
      </w:r>
    </w:p>
    <w:p>
      <w:pPr>
        <w:widowControl/>
        <w:numPr>
          <w:ilvl w:val="1"/>
          <w:numId w:val="1"/>
        </w:numPr>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2.1 响应函</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中国铁路兰州局集团有限公司</w:t>
      </w:r>
      <w:r>
        <w:rPr>
          <w:rFonts w:hint="eastAsia" w:ascii="仿宋_GB2312" w:hAnsi="仿宋_GB2312" w:eastAsia="仿宋_GB2312" w:cs="仿宋_GB2312"/>
          <w:kern w:val="0"/>
          <w:sz w:val="32"/>
          <w:szCs w:val="32"/>
          <w:u w:val="single"/>
          <w:lang w:eastAsia="zh-CN"/>
        </w:rPr>
        <w:t>兰州车辆段</w:t>
      </w:r>
      <w:r>
        <w:rPr>
          <w:rFonts w:hint="eastAsia" w:ascii="仿宋_GB2312" w:hAnsi="仿宋_GB2312" w:eastAsia="仿宋_GB2312" w:cs="仿宋_GB2312"/>
          <w:kern w:val="0"/>
          <w:sz w:val="32"/>
          <w:szCs w:val="32"/>
          <w:u w:val="single"/>
        </w:rPr>
        <w:t>招标办</w:t>
      </w:r>
      <w:r>
        <w:rPr>
          <w:rFonts w:hint="eastAsia" w:ascii="仿宋_GB2312" w:hAnsi="仿宋_GB2312" w:eastAsia="仿宋_GB2312" w:cs="仿宋_GB2312"/>
          <w:kern w:val="0"/>
          <w:sz w:val="32"/>
          <w:szCs w:val="32"/>
        </w:rPr>
        <w:t>：</w:t>
      </w:r>
    </w:p>
    <w:p>
      <w:pPr>
        <w:keepNext w:val="0"/>
        <w:keepLines w:val="0"/>
        <w:pageBreakBefore w:val="0"/>
        <w:widowControl/>
        <w:kinsoku/>
        <w:wordWrap/>
        <w:overflowPunct/>
        <w:topLinePunct w:val="0"/>
        <w:autoSpaceDE/>
        <w:autoSpaceDN/>
        <w:bidi w:val="0"/>
        <w:adjustRightInd/>
        <w:snapToGrid w:val="0"/>
        <w:spacing w:line="400" w:lineRule="atLeast"/>
        <w:ind w:left="0" w:leftChars="0" w:right="0" w:rightChars="0" w:firstLine="640" w:firstLineChars="200"/>
        <w:jc w:val="left"/>
        <w:textAlignment w:val="auto"/>
        <w:outlineLvl w:val="9"/>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依据贵方</w:t>
      </w:r>
      <w:r>
        <w:rPr>
          <w:rFonts w:hint="eastAsia" w:ascii="仿宋_GB2312" w:hAnsi="仿宋_GB2312" w:eastAsia="仿宋_GB2312" w:cs="仿宋_GB2312"/>
          <w:kern w:val="0"/>
          <w:sz w:val="32"/>
          <w:szCs w:val="32"/>
          <w:u w:val="thick"/>
          <w:lang w:eastAsia="zh-CN"/>
        </w:rPr>
        <w:t>104阀稳定性磨合试验台研</w:t>
      </w:r>
      <w:r>
        <w:rPr>
          <w:rFonts w:hint="eastAsia" w:ascii="仿宋_GB2312" w:hAnsi="仿宋_GB2312" w:eastAsia="仿宋_GB2312" w:cs="仿宋_GB2312"/>
          <w:kern w:val="0"/>
          <w:sz w:val="32"/>
          <w:szCs w:val="32"/>
          <w:u w:val="thick"/>
        </w:rPr>
        <w:t>究研究</w:t>
      </w:r>
      <w:r>
        <w:rPr>
          <w:rFonts w:hint="eastAsia" w:ascii="仿宋_GB2312" w:hAnsi="仿宋_GB2312" w:eastAsia="仿宋_GB2312" w:cs="仿宋_GB2312"/>
          <w:kern w:val="0"/>
          <w:sz w:val="32"/>
          <w:szCs w:val="32"/>
        </w:rPr>
        <w:t>（项目编号：</w:t>
      </w:r>
      <w:r>
        <w:rPr>
          <w:rFonts w:hint="eastAsia" w:ascii="黑体" w:hAnsi="黑体" w:eastAsia="黑体" w:cs="黑体"/>
          <w:kern w:val="0"/>
          <w:sz w:val="28"/>
          <w:szCs w:val="20"/>
          <w:lang w:eastAsia="zh-CN"/>
        </w:rPr>
        <w:t>LZJKY2021018-3</w:t>
      </w:r>
      <w:r>
        <w:rPr>
          <w:rFonts w:hint="eastAsia" w:ascii="仿宋_GB2312" w:hAnsi="仿宋_GB2312" w:eastAsia="仿宋_GB2312" w:cs="仿宋_GB2312"/>
          <w:kern w:val="0"/>
          <w:sz w:val="32"/>
          <w:szCs w:val="32"/>
        </w:rPr>
        <w:t>) 招标公告，我方代表</w:t>
      </w:r>
      <w:r>
        <w:rPr>
          <w:rFonts w:hint="eastAsia" w:ascii="仿宋_GB2312" w:hAnsi="仿宋_GB2312" w:eastAsia="仿宋_GB2312" w:cs="仿宋_GB2312"/>
          <w:kern w:val="0"/>
          <w:sz w:val="32"/>
          <w:szCs w:val="32"/>
          <w:u w:val="single"/>
        </w:rPr>
        <w:t>（姓名、职务）</w:t>
      </w:r>
      <w:r>
        <w:rPr>
          <w:rFonts w:hint="eastAsia" w:ascii="仿宋_GB2312" w:hAnsi="仿宋_GB2312" w:eastAsia="仿宋_GB2312" w:cs="仿宋_GB2312"/>
          <w:kern w:val="0"/>
          <w:sz w:val="32"/>
          <w:szCs w:val="32"/>
        </w:rPr>
        <w:t>经正式授权并代表</w:t>
      </w:r>
      <w:r>
        <w:rPr>
          <w:rFonts w:hint="eastAsia" w:ascii="仿宋_GB2312" w:hAnsi="仿宋_GB2312" w:eastAsia="仿宋_GB2312" w:cs="仿宋_GB2312"/>
          <w:kern w:val="0"/>
          <w:sz w:val="32"/>
          <w:szCs w:val="32"/>
          <w:u w:val="single"/>
        </w:rPr>
        <w:t>（投标人名称、地址）</w:t>
      </w:r>
      <w:r>
        <w:rPr>
          <w:rFonts w:hint="eastAsia" w:ascii="仿宋_GB2312" w:hAnsi="仿宋_GB2312" w:eastAsia="仿宋_GB2312" w:cs="仿宋_GB2312"/>
          <w:kern w:val="0"/>
          <w:sz w:val="32"/>
          <w:szCs w:val="32"/>
        </w:rPr>
        <w:t>提交下述文件正本</w:t>
      </w:r>
      <w:r>
        <w:rPr>
          <w:rFonts w:hint="eastAsia" w:ascii="仿宋_GB2312" w:hAnsi="仿宋_GB2312" w:eastAsia="仿宋_GB2312" w:cs="仿宋_GB2312"/>
          <w:kern w:val="0"/>
          <w:sz w:val="32"/>
          <w:szCs w:val="32"/>
          <w:u w:val="single"/>
        </w:rPr>
        <w:t>1</w:t>
      </w:r>
      <w:r>
        <w:rPr>
          <w:rFonts w:hint="eastAsia" w:ascii="仿宋_GB2312" w:hAnsi="仿宋_GB2312" w:eastAsia="仿宋_GB2312" w:cs="仿宋_GB2312"/>
          <w:kern w:val="0"/>
          <w:sz w:val="32"/>
          <w:szCs w:val="32"/>
        </w:rPr>
        <w:t>份，副本</w:t>
      </w:r>
      <w:r>
        <w:rPr>
          <w:rFonts w:hint="eastAsia" w:ascii="仿宋_GB2312" w:hAnsi="仿宋_GB2312" w:eastAsia="仿宋_GB2312" w:cs="仿宋_GB2312"/>
          <w:kern w:val="0"/>
          <w:sz w:val="32"/>
          <w:szCs w:val="32"/>
          <w:u w:val="single"/>
        </w:rPr>
        <w:t>3</w:t>
      </w:r>
      <w:r>
        <w:rPr>
          <w:rFonts w:hint="eastAsia" w:ascii="仿宋_GB2312" w:hAnsi="仿宋_GB2312" w:eastAsia="仿宋_GB2312" w:cs="仿宋_GB2312"/>
          <w:kern w:val="0"/>
          <w:sz w:val="32"/>
          <w:szCs w:val="32"/>
        </w:rPr>
        <w:t>份。</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 自查表；</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 资格性文件；</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 商务部分；</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 技术部分；</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 价格部分。</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在此，我方声明如下：</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1.同意并接受招标文件的各项要求，遵守招标文件中的各项规定，按招标文件的要求提供报价。</w:t>
      </w:r>
    </w:p>
    <w:p>
      <w:pPr>
        <w:widowControl/>
        <w:snapToGrid w:val="0"/>
        <w:spacing w:line="578" w:lineRule="exact"/>
        <w:ind w:firstLine="640" w:firstLineChars="200"/>
        <w:jc w:val="left"/>
        <w:rPr>
          <w:rFonts w:ascii="仿宋_GB2312" w:hAnsi="仿宋_GB2312" w:eastAsia="仿宋_GB2312" w:cs="仿宋_GB2312"/>
          <w:color w:val="FF0000"/>
          <w:kern w:val="0"/>
          <w:sz w:val="32"/>
          <w:szCs w:val="32"/>
        </w:rPr>
      </w:pPr>
      <w:r>
        <w:rPr>
          <w:rFonts w:hint="eastAsia" w:ascii="仿宋_GB2312" w:hAnsi="仿宋_GB2312" w:eastAsia="仿宋_GB2312" w:cs="仿宋_GB2312"/>
          <w:kern w:val="0"/>
          <w:sz w:val="32"/>
          <w:szCs w:val="32"/>
        </w:rPr>
        <w:t>2.招标有效期为递交响应文件之日起</w:t>
      </w:r>
      <w:r>
        <w:rPr>
          <w:rFonts w:hint="eastAsia" w:ascii="仿宋_GB2312" w:hAnsi="仿宋_GB2312" w:eastAsia="仿宋_GB2312" w:cs="仿宋_GB2312"/>
          <w:kern w:val="0"/>
          <w:sz w:val="32"/>
          <w:szCs w:val="32"/>
          <w:u w:val="single"/>
        </w:rPr>
        <w:t>30</w:t>
      </w:r>
      <w:r>
        <w:rPr>
          <w:rFonts w:hint="eastAsia" w:ascii="仿宋_GB2312" w:hAnsi="仿宋_GB2312" w:eastAsia="仿宋_GB2312" w:cs="仿宋_GB2312"/>
          <w:kern w:val="0"/>
          <w:sz w:val="32"/>
          <w:szCs w:val="32"/>
        </w:rPr>
        <w:t>天，成交人招标有效期延至合同验收之日，在此期间我方最终报价始终保持有效，不因原材料浮动、市场环境、政策性因素等任何原因发生改变。</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4.我方已毫无保留地向贵方提供一切所需的证明材料。</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5.我方承诺在本次响应文件中提供的一切文件，无论是原件还是复印件均为真实和准确的，绝无任何虚假、伪造和夸大的成份，否则，愿承担相应的后果和法律责任。</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6.我方如果中标，将保证履行招标文件以及招标文件修改文件（如果有的话）中的全部责任和义务，按质、按量、按期完成《课题任务书》及《合同书》中的全部任务。</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7.我方完全服从和尊重评委会所作的评定结果。</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投标人：</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地址：</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传真：</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电话：</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电子邮件：</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（法定代表人授权代表）代表签字：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 xml:space="preserve">投标人名称(公章)： </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开户银行：</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帐号：</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日期：</w:t>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2.2法定代表人资格证明书及授权委托书</w:t>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2.2.1法定代表人资格证明书</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中国铁路兰州局集团有限公司</w:t>
      </w:r>
      <w:r>
        <w:rPr>
          <w:rFonts w:hint="eastAsia" w:ascii="仿宋_GB2312" w:hAnsi="仿宋_GB2312" w:eastAsia="仿宋_GB2312" w:cs="仿宋_GB2312"/>
          <w:kern w:val="0"/>
          <w:sz w:val="32"/>
          <w:szCs w:val="32"/>
          <w:u w:val="single"/>
          <w:lang w:eastAsia="zh-CN"/>
        </w:rPr>
        <w:t>兰州车辆段</w:t>
      </w:r>
      <w:r>
        <w:rPr>
          <w:rFonts w:hint="eastAsia" w:ascii="仿宋_GB2312" w:hAnsi="仿宋_GB2312" w:eastAsia="仿宋_GB2312" w:cs="仿宋_GB2312"/>
          <w:kern w:val="0"/>
          <w:sz w:val="32"/>
          <w:szCs w:val="32"/>
          <w:u w:val="single"/>
        </w:rPr>
        <w:t>招标办</w:t>
      </w:r>
      <w:r>
        <w:rPr>
          <w:rFonts w:hint="eastAsia" w:ascii="仿宋_GB2312" w:hAnsi="仿宋_GB2312" w:eastAsia="仿宋_GB2312" w:cs="仿宋_GB2312"/>
          <w:kern w:val="0"/>
          <w:sz w:val="32"/>
          <w:szCs w:val="32"/>
        </w:rPr>
        <w:t>：</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同志，现任我单位职务，为法定代表人，特此证明。</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签发日期：           单位：           （盖章）</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附：代表人性别：            年龄：           身份证号码：</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联系电话：</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营业执照号码：                       经济性质：</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主营（产）：</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兼营（产）：</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说明：1.法定代表人为企业事业单位、国家机关、社会团体的主要行政负责人。</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2.内容必须填写真实、清楚、涂改无效，不得转让、买卖。</w:t>
      </w:r>
    </w:p>
    <w:p>
      <w:pPr>
        <w:widowControl/>
        <w:snapToGrid w:val="0"/>
        <w:spacing w:line="520" w:lineRule="exact"/>
        <w:ind w:firstLine="960" w:firstLineChars="3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3.将此证明书提交对方作为合同附件。</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(为避免废标，请投标人务必提供本附件)</w:t>
      </w:r>
    </w:p>
    <w:p>
      <w:pPr>
        <w:widowControl/>
        <w:snapToGrid w:val="0"/>
        <w:spacing w:line="400" w:lineRule="atLeast"/>
        <w:jc w:val="left"/>
        <w:rPr>
          <w:rFonts w:ascii="仿宋_GB2312" w:hAnsi="仿宋_GB2312" w:eastAsia="仿宋_GB2312" w:cs="仿宋_GB2312"/>
          <w:kern w:val="0"/>
          <w:sz w:val="32"/>
          <w:szCs w:val="32"/>
        </w:rPr>
      </w:pPr>
      <w:r>
        <w:rPr>
          <w:rFonts w:ascii="仿宋_GB2312" w:hAnsi="仿宋_GB2312" w:eastAsia="仿宋_GB2312" w:cs="仿宋_GB2312"/>
          <w:kern w:val="0"/>
          <w:sz w:val="32"/>
          <w:szCs w:val="32"/>
        </w:rPr>
        <w:pict>
          <v:shape id="自选图形 4" o:spid="_x0000_s1030" o:spt="176" type="#_x0000_t176" style="position:absolute;left:0pt;margin-left:127.5pt;margin-top:1.6pt;height:133pt;width:183.7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">
            <v:path/>
            <v:fill focussize="0,0"/>
            <v:stroke joinstyle="miter"/>
            <v:imagedata o:title=""/>
            <o:lock v:ext="edit"/>
            <v:textbo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法定代表人身份证复印件</w:t>
                  </w:r>
                </w:p>
              </w:txbxContent>
            </v:textbox>
          </v:shape>
        </w:pict>
      </w: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r>
        <w:rPr>
          <w:rFonts w:hint="eastAsia" w:ascii="仿宋_GB2312" w:hAnsi="仿宋_GB2312" w:eastAsia="仿宋_GB2312" w:cs="仿宋_GB2312"/>
          <w:kern w:val="0"/>
          <w:sz w:val="32"/>
          <w:szCs w:val="32"/>
        </w:rPr>
        <w:t>2.2.2法定代表人授权委托书</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中国铁路兰州局集团有限公司</w:t>
      </w:r>
      <w:r>
        <w:rPr>
          <w:rFonts w:hint="eastAsia" w:ascii="仿宋_GB2312" w:hAnsi="仿宋_GB2312" w:eastAsia="仿宋_GB2312" w:cs="仿宋_GB2312"/>
          <w:kern w:val="0"/>
          <w:sz w:val="32"/>
          <w:szCs w:val="32"/>
          <w:u w:val="single"/>
          <w:lang w:eastAsia="zh-CN"/>
        </w:rPr>
        <w:t>兰州车辆段</w:t>
      </w:r>
      <w:r>
        <w:rPr>
          <w:rFonts w:hint="eastAsia" w:ascii="仿宋_GB2312" w:hAnsi="仿宋_GB2312" w:eastAsia="仿宋_GB2312" w:cs="仿宋_GB2312"/>
          <w:kern w:val="0"/>
          <w:sz w:val="32"/>
          <w:szCs w:val="32"/>
          <w:u w:val="single"/>
        </w:rPr>
        <w:t>招标办</w:t>
      </w:r>
      <w:r>
        <w:rPr>
          <w:rFonts w:hint="eastAsia" w:ascii="仿宋_GB2312" w:hAnsi="仿宋_GB2312" w:eastAsia="仿宋_GB2312" w:cs="仿宋_GB2312"/>
          <w:kern w:val="0"/>
          <w:sz w:val="32"/>
          <w:szCs w:val="32"/>
        </w:rPr>
        <w:t>：</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本授权书声明：是注册于</w:t>
      </w:r>
      <w:r>
        <w:rPr>
          <w:rFonts w:hint="eastAsia" w:ascii="仿宋_GB2312" w:hAnsi="仿宋_GB2312" w:eastAsia="仿宋_GB2312" w:cs="仿宋_GB2312"/>
          <w:color w:val="000000"/>
          <w:sz w:val="32"/>
          <w:szCs w:val="32"/>
          <w:u w:val="single"/>
        </w:rPr>
        <w:t xml:space="preserve">        （国家或地区）   </w:t>
      </w:r>
      <w:r>
        <w:rPr>
          <w:rFonts w:hint="eastAsia" w:ascii="仿宋_GB2312" w:hAnsi="仿宋_GB2312" w:eastAsia="仿宋_GB2312" w:cs="仿宋_GB2312"/>
          <w:color w:val="000000"/>
          <w:sz w:val="32"/>
          <w:szCs w:val="32"/>
        </w:rPr>
        <w:t>的</w:t>
      </w:r>
      <w:r>
        <w:rPr>
          <w:rFonts w:hint="eastAsia" w:ascii="仿宋_GB2312" w:hAnsi="仿宋_GB2312" w:eastAsia="仿宋_GB2312" w:cs="仿宋_GB2312"/>
          <w:color w:val="000000"/>
          <w:sz w:val="32"/>
          <w:szCs w:val="32"/>
          <w:u w:val="single"/>
        </w:rPr>
        <w:t xml:space="preserve">      （投标方名称）     </w:t>
      </w:r>
      <w:r>
        <w:rPr>
          <w:rFonts w:hint="eastAsia" w:ascii="仿宋_GB2312" w:hAnsi="仿宋_GB2312" w:eastAsia="仿宋_GB2312" w:cs="仿宋_GB2312"/>
          <w:color w:val="000000"/>
          <w:sz w:val="32"/>
          <w:szCs w:val="32"/>
        </w:rPr>
        <w:t>的法定代表人，现任职务，有效证件号码：。现授权</w:t>
      </w:r>
      <w:r>
        <w:rPr>
          <w:rFonts w:hint="eastAsia" w:ascii="仿宋_GB2312" w:hAnsi="仿宋_GB2312" w:eastAsia="仿宋_GB2312" w:cs="仿宋_GB2312"/>
          <w:color w:val="000000"/>
          <w:sz w:val="32"/>
          <w:szCs w:val="32"/>
          <w:u w:val="single"/>
        </w:rPr>
        <w:t xml:space="preserve">    （姓名、职务）    </w:t>
      </w:r>
      <w:r>
        <w:rPr>
          <w:rFonts w:hint="eastAsia" w:ascii="仿宋_GB2312" w:hAnsi="仿宋_GB2312" w:eastAsia="仿宋_GB2312" w:cs="仿宋_GB2312"/>
          <w:color w:val="000000"/>
          <w:sz w:val="32"/>
          <w:szCs w:val="32"/>
        </w:rPr>
        <w:t>作为我公司的全权代理人，就</w:t>
      </w:r>
      <w:r>
        <w:rPr>
          <w:rFonts w:hint="eastAsia" w:ascii="仿宋_GB2312" w:hAnsi="仿宋_GB2312" w:eastAsia="仿宋_GB2312" w:cs="仿宋_GB2312"/>
          <w:kern w:val="0"/>
          <w:sz w:val="32"/>
          <w:szCs w:val="32"/>
          <w:u w:val="thick"/>
          <w:lang w:eastAsia="zh-CN"/>
        </w:rPr>
        <w:t>104阀稳定性磨合试验台研</w:t>
      </w:r>
      <w:r>
        <w:rPr>
          <w:rFonts w:hint="eastAsia" w:ascii="仿宋_GB2312" w:hAnsi="仿宋_GB2312" w:eastAsia="仿宋_GB2312" w:cs="仿宋_GB2312"/>
          <w:kern w:val="0"/>
          <w:sz w:val="32"/>
          <w:szCs w:val="32"/>
          <w:u w:val="thick"/>
        </w:rPr>
        <w:t>究研究</w:t>
      </w:r>
      <w:r>
        <w:rPr>
          <w:rFonts w:hint="eastAsia" w:ascii="仿宋_GB2312" w:hAnsi="仿宋_GB2312" w:eastAsia="仿宋_GB2312" w:cs="仿宋_GB2312"/>
          <w:color w:val="000000"/>
          <w:sz w:val="32"/>
          <w:szCs w:val="32"/>
        </w:rPr>
        <w:t>项目招标（招标文件编号为）的投标，以我方的名义处理一切与之有关的事宜。</w:t>
      </w:r>
    </w:p>
    <w:p>
      <w:pPr>
        <w:widowControl/>
        <w:spacing w:line="52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本授权书于年月日签字生效，特此声明。</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说明：</w:t>
      </w:r>
    </w:p>
    <w:p>
      <w:pPr>
        <w:widowControl/>
        <w:snapToGrid w:val="0"/>
        <w:spacing w:line="5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1.法定代表人为企业事业单位、国家机关、社会团体的主要行政负责人。</w:t>
      </w:r>
    </w:p>
    <w:p>
      <w:pPr>
        <w:widowControl/>
        <w:snapToGrid w:val="0"/>
        <w:spacing w:line="5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2.内容必须填写真实、清楚、涂改无效，不得转让、买卖。</w:t>
      </w:r>
    </w:p>
    <w:p>
      <w:pPr>
        <w:widowControl/>
        <w:snapToGrid w:val="0"/>
        <w:spacing w:line="5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3.授权权限：全权代表本公司参与上述科研项目的招标响应，负责提供与签署确认一切文书资料，以及向贵方递交的任何补充承诺。</w:t>
      </w:r>
    </w:p>
    <w:p>
      <w:pPr>
        <w:widowControl/>
        <w:snapToGrid w:val="0"/>
        <w:spacing w:line="5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4.招标签字代表为法定代表人，则本表不适用。</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投标人（公章）：                      地   址：</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法定代表人（签字或盖章）：            职   务：</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被授权人（签字或盖章）：              职   务：</w:t>
      </w:r>
    </w:p>
    <w:p>
      <w:pPr>
        <w:widowControl/>
        <w:snapToGrid w:val="0"/>
        <w:spacing w:line="400" w:lineRule="atLeast"/>
        <w:jc w:val="left"/>
        <w:rPr>
          <w:rFonts w:ascii="仿宋_GB2312" w:hAnsi="仿宋_GB2312" w:eastAsia="仿宋_GB2312" w:cs="仿宋_GB2312"/>
          <w:kern w:val="0"/>
          <w:sz w:val="32"/>
          <w:szCs w:val="32"/>
          <w:u w:val="single"/>
        </w:rPr>
      </w:pPr>
      <w:r>
        <w:rPr>
          <w:rFonts w:ascii="仿宋_GB2312" w:hAnsi="仿宋_GB2312" w:eastAsia="仿宋_GB2312" w:cs="仿宋_GB2312"/>
          <w:kern w:val="0"/>
          <w:sz w:val="32"/>
          <w:szCs w:val="32"/>
        </w:rPr>
        <w:pict>
          <v:shape id="_x0000_s1027" o:spid="_x0000_s1027" o:spt="176" type="#_x0000_t176" style="position:absolute;left:0pt;margin-left:135pt;margin-top:8.7pt;height:133pt;width:183.7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">
            <v:path/>
            <v:fill focussize="0,0"/>
            <v:stroke joinstyle="miter"/>
            <v:imagedata o:title=""/>
            <o:lock v:ext="edit"/>
            <v:textbo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代表人身份证复印件</w:t>
                  </w:r>
                </w:p>
              </w:txbxContent>
            </v:textbox>
          </v:shape>
        </w:pict>
      </w:r>
    </w:p>
    <w:p>
      <w:pPr>
        <w:widowControl/>
        <w:snapToGrid w:val="0"/>
        <w:spacing w:line="400" w:lineRule="atLeast"/>
        <w:jc w:val="left"/>
        <w:rPr>
          <w:rFonts w:ascii="仿宋_GB2312" w:hAnsi="仿宋_GB2312" w:eastAsia="仿宋_GB2312" w:cs="仿宋_GB2312"/>
          <w:kern w:val="0"/>
          <w:sz w:val="32"/>
          <w:szCs w:val="32"/>
          <w:u w:val="single"/>
        </w:rPr>
      </w:pPr>
    </w:p>
    <w:p>
      <w:pPr>
        <w:widowControl/>
        <w:snapToGrid w:val="0"/>
        <w:spacing w:line="400" w:lineRule="atLeast"/>
        <w:jc w:val="left"/>
        <w:rPr>
          <w:rFonts w:ascii="仿宋_GB2312" w:hAnsi="仿宋_GB2312" w:eastAsia="仿宋_GB2312" w:cs="仿宋_GB2312"/>
          <w:kern w:val="0"/>
          <w:sz w:val="32"/>
          <w:szCs w:val="32"/>
          <w:u w:val="single"/>
        </w:rPr>
      </w:pPr>
    </w:p>
    <w:p>
      <w:pPr>
        <w:widowControl/>
        <w:snapToGrid w:val="0"/>
        <w:spacing w:line="400" w:lineRule="atLeast"/>
        <w:jc w:val="left"/>
        <w:rPr>
          <w:rFonts w:ascii="仿宋_GB2312" w:hAnsi="仿宋_GB2312" w:eastAsia="仿宋_GB2312" w:cs="仿宋_GB2312"/>
          <w:kern w:val="0"/>
          <w:sz w:val="32"/>
          <w:szCs w:val="32"/>
          <w:u w:val="single"/>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2.2.3</w:t>
      </w:r>
    </w:p>
    <w:p>
      <w:pPr>
        <w:widowControl/>
        <w:snapToGrid w:val="0"/>
        <w:spacing w:line="578" w:lineRule="exact"/>
        <w:jc w:val="center"/>
        <w:rPr>
          <w:rFonts w:ascii="仿宋_GB2312" w:hAnsi="仿宋_GB2312" w:eastAsia="仿宋_GB2312" w:cs="仿宋_GB2312"/>
          <w:color w:val="000000"/>
          <w:kern w:val="0"/>
          <w:sz w:val="32"/>
          <w:szCs w:val="32"/>
        </w:rPr>
      </w:pPr>
    </w:p>
    <w:p>
      <w:pPr>
        <w:widowControl/>
        <w:snapToGrid w:val="0"/>
        <w:spacing w:line="578" w:lineRule="exact"/>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检察机关</w:t>
      </w:r>
    </w:p>
    <w:p>
      <w:pPr>
        <w:widowControl/>
        <w:snapToGrid w:val="0"/>
        <w:spacing w:line="578" w:lineRule="exact"/>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行贿犯罪档案查询结果告知函</w:t>
      </w:r>
    </w:p>
    <w:p>
      <w:pPr>
        <w:widowControl/>
        <w:snapToGrid w:val="0"/>
        <w:spacing w:line="400" w:lineRule="atLeast"/>
        <w:jc w:val="left"/>
        <w:rPr>
          <w:rFonts w:ascii="仿宋_GB2312" w:hAnsi="仿宋_GB2312" w:eastAsia="仿宋_GB2312" w:cs="仿宋_GB2312"/>
          <w:kern w:val="0"/>
          <w:sz w:val="32"/>
          <w:szCs w:val="32"/>
        </w:rPr>
      </w:pPr>
      <w:r>
        <w:rPr>
          <w:rFonts w:ascii="仿宋_GB2312" w:hAnsi="仿宋_GB2312" w:eastAsia="仿宋_GB2312" w:cs="仿宋_GB2312"/>
          <w:kern w:val="0"/>
          <w:sz w:val="32"/>
          <w:szCs w:val="32"/>
        </w:rPr>
        <w:pict>
          <v:shape id="_x0000_s1028" o:spid="_x0000_s1028" o:spt="176" type="#_x0000_t176" style="position:absolute;left:0pt;margin-left:21.75pt;margin-top:2.7pt;height:550pt;width:381.7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">
            <v:path/>
            <v:fill focussize="0,0"/>
            <v:stroke joinstyle="miter"/>
            <v:imagedata o:title=""/>
            <o:lock v:ext="edit"/>
            <v:textbox>
              <w:txbxContent>
                <w:p>
                  <w:pPr>
                    <w:rPr>
                      <w:rFonts w:hAnsi="宋体"/>
                      <w:szCs w:val="21"/>
                    </w:rPr>
                  </w:pPr>
                </w:p>
                <w:p>
                  <w:pPr>
                    <w:rPr>
                      <w:rFonts w:hAnsi="宋体"/>
                      <w:szCs w:val="21"/>
                    </w:rPr>
                  </w:pPr>
                </w:p>
                <w:p>
                  <w:pPr>
                    <w:rPr>
                      <w:rFonts w:hAnsi="宋体"/>
                      <w:szCs w:val="21"/>
                    </w:rPr>
                  </w:pPr>
                </w:p>
                <w:p>
                  <w:pPr>
                    <w:rPr>
                      <w:szCs w:val="21"/>
                    </w:rPr>
                  </w:pPr>
                </w:p>
              </w:txbxContent>
            </v:textbox>
          </v:shape>
        </w:pict>
      </w: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2.2.4</w:t>
      </w:r>
    </w:p>
    <w:p>
      <w:pPr>
        <w:widowControl/>
        <w:snapToGrid w:val="0"/>
        <w:spacing w:line="578" w:lineRule="exact"/>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银行出具的资信证明</w:t>
      </w: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r>
        <w:rPr>
          <w:rFonts w:ascii="仿宋_GB2312" w:hAnsi="仿宋_GB2312" w:eastAsia="仿宋_GB2312" w:cs="仿宋_GB2312"/>
          <w:kern w:val="0"/>
          <w:sz w:val="32"/>
          <w:szCs w:val="32"/>
        </w:rPr>
        <w:pict>
          <v:shape id="_x0000_s1029" o:spid="_x0000_s1029" o:spt="176" type="#_x0000_t176" style="position:absolute;left:0pt;margin-left:36.85pt;margin-top:-18pt;height:420.1pt;width:358.6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">
            <v:path/>
            <v:fill focussize="0,0"/>
            <v:stroke joinstyle="miter"/>
            <v:imagedata o:title=""/>
            <o:lock v:ext="edit"/>
            <v:textbox>
              <w:txbxContent>
                <w:p>
                  <w:pPr>
                    <w:rPr>
                      <w:szCs w:val="21"/>
                    </w:rPr>
                  </w:pPr>
                </w:p>
              </w:txbxContent>
            </v:textbox>
          </v:shape>
        </w:pict>
      </w: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2.2.5</w:t>
      </w:r>
    </w:p>
    <w:p>
      <w:pPr>
        <w:widowControl/>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投标（报价）人廉政承诺书</w:t>
      </w:r>
    </w:p>
    <w:p>
      <w:pPr>
        <w:widowControl/>
        <w:spacing w:line="578" w:lineRule="exact"/>
        <w:ind w:firstLine="435"/>
        <w:jc w:val="left"/>
        <w:rPr>
          <w:rFonts w:ascii="仿宋_GB2312" w:hAnsi="仿宋_GB2312" w:eastAsia="仿宋_GB2312" w:cs="仿宋_GB2312"/>
          <w:kern w:val="0"/>
          <w:sz w:val="32"/>
          <w:szCs w:val="32"/>
        </w:rPr>
      </w:pPr>
    </w:p>
    <w:p>
      <w:pPr>
        <w:widowControl/>
        <w:spacing w:line="578" w:lineRule="exact"/>
        <w:ind w:firstLine="435"/>
        <w:jc w:val="left"/>
        <w:rPr>
          <w:rFonts w:ascii="仿宋_GB2312" w:hAnsi="仿宋_GB2312" w:eastAsia="仿宋_GB2312" w:cs="仿宋_GB2312"/>
          <w:kern w:val="0"/>
          <w:sz w:val="32"/>
          <w:szCs w:val="32"/>
        </w:rPr>
      </w:pPr>
    </w:p>
    <w:p>
      <w:pPr>
        <w:widowControl/>
        <w:spacing w:line="578" w:lineRule="exact"/>
        <w:ind w:firstLine="43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为加强科研项目招标活动中的廉政建设，防止发生违法违纪行为，体现公开、公平、公正的原则，根据国家有关法律、法规和廉政建设责任制的规定，本投标人特做如下承诺：</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1.不与招标人、招标机构及其他投标（报价）人私下串通协商，进行围标、串标、抬标，控制投标（报价）价格。</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2.不向招标人、招标机构、评审专家行贿，以不正当手段谋取中标（成交）。</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3.不向招标活动监管人员请客、送礼及组织其它有可能影响客观公正监管的活动。</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4.自觉遵守开标、评审现场工作纪律，不私下接触评审专家，不干扰正常的开标评审秩序。</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5.不给责任人的违法违规行为说情、解脱。</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如出现上述行为，本投标人自愿承担相关责任，接受招标活动监督管理部门、纪检监察部门或司法机关调查处理。</w:t>
      </w:r>
    </w:p>
    <w:p>
      <w:pPr>
        <w:widowControl/>
        <w:spacing w:line="578" w:lineRule="exact"/>
        <w:ind w:left="435"/>
        <w:jc w:val="left"/>
        <w:rPr>
          <w:rFonts w:ascii="仿宋_GB2312" w:hAnsi="仿宋_GB2312" w:eastAsia="仿宋_GB2312" w:cs="仿宋_GB2312"/>
          <w:kern w:val="0"/>
          <w:sz w:val="32"/>
          <w:szCs w:val="32"/>
        </w:rPr>
      </w:pPr>
    </w:p>
    <w:p>
      <w:pPr>
        <w:widowControl/>
        <w:spacing w:line="578" w:lineRule="exact"/>
        <w:ind w:left="435" w:firstLine="43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单位(公章)：          法定代表人：</w:t>
      </w:r>
    </w:p>
    <w:p>
      <w:pPr>
        <w:widowControl/>
        <w:spacing w:line="578" w:lineRule="exact"/>
        <w:ind w:firstLine="800" w:firstLineChars="250"/>
        <w:jc w:val="left"/>
        <w:rPr>
          <w:rFonts w:ascii="仿宋_GB2312" w:hAnsi="仿宋_GB2312" w:eastAsia="仿宋_GB2312" w:cs="仿宋_GB2312"/>
          <w:kern w:val="0"/>
          <w:sz w:val="32"/>
          <w:szCs w:val="32"/>
        </w:rPr>
      </w:pPr>
    </w:p>
    <w:p>
      <w:pPr>
        <w:widowControl/>
        <w:spacing w:line="578" w:lineRule="exact"/>
        <w:ind w:firstLine="800" w:firstLineChars="2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本次投标项目：</w:t>
      </w:r>
    </w:p>
    <w:p>
      <w:pPr>
        <w:widowControl/>
        <w:spacing w:line="578" w:lineRule="exact"/>
        <w:ind w:left="435" w:firstLine="435"/>
        <w:jc w:val="left"/>
        <w:rPr>
          <w:rFonts w:ascii="仿宋_GB2312" w:hAnsi="仿宋_GB2312" w:eastAsia="仿宋_GB2312" w:cs="仿宋_GB2312"/>
          <w:kern w:val="0"/>
          <w:sz w:val="32"/>
          <w:szCs w:val="32"/>
        </w:rPr>
      </w:pPr>
    </w:p>
    <w:p>
      <w:pPr>
        <w:widowControl/>
        <w:spacing w:line="578" w:lineRule="exact"/>
        <w:ind w:left="435" w:firstLine="4800" w:firstLineChars="15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年     月      日</w:t>
      </w:r>
    </w:p>
    <w:p>
      <w:pPr>
        <w:widowControl/>
        <w:snapToGrid w:val="0"/>
        <w:spacing w:line="400" w:lineRule="atLeast"/>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rPr>
        <w:t>关于资格的声明函</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中国铁路兰州局集团有限公司</w:t>
      </w:r>
      <w:r>
        <w:rPr>
          <w:rFonts w:hint="eastAsia" w:ascii="仿宋_GB2312" w:hAnsi="仿宋_GB2312" w:eastAsia="仿宋_GB2312" w:cs="仿宋_GB2312"/>
          <w:kern w:val="0"/>
          <w:sz w:val="32"/>
          <w:szCs w:val="32"/>
          <w:u w:val="single"/>
          <w:lang w:eastAsia="zh-CN"/>
        </w:rPr>
        <w:t>兰州车辆段</w:t>
      </w:r>
      <w:r>
        <w:rPr>
          <w:rFonts w:hint="eastAsia" w:ascii="仿宋_GB2312" w:hAnsi="仿宋_GB2312" w:eastAsia="仿宋_GB2312" w:cs="仿宋_GB2312"/>
          <w:kern w:val="0"/>
          <w:sz w:val="32"/>
          <w:szCs w:val="32"/>
          <w:u w:val="single"/>
        </w:rPr>
        <w:t>招标办：</w:t>
      </w:r>
    </w:p>
    <w:p>
      <w:pPr>
        <w:widowControl/>
        <w:spacing w:line="578" w:lineRule="exact"/>
        <w:ind w:firstLine="55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关于贵方科技研究开发计划课题:</w:t>
      </w:r>
      <w:r>
        <w:rPr>
          <w:rFonts w:hint="eastAsia" w:ascii="仿宋_GB2312" w:hAnsi="仿宋_GB2312" w:eastAsia="仿宋_GB2312" w:cs="仿宋_GB2312"/>
          <w:kern w:val="0"/>
          <w:sz w:val="32"/>
          <w:szCs w:val="32"/>
          <w:u w:val="thick"/>
          <w:lang w:eastAsia="zh-CN"/>
        </w:rPr>
        <w:t>104阀稳定性磨合试验台研</w:t>
      </w:r>
      <w:r>
        <w:rPr>
          <w:rFonts w:hint="eastAsia" w:ascii="仿宋_GB2312" w:hAnsi="仿宋_GB2312" w:eastAsia="仿宋_GB2312" w:cs="仿宋_GB2312"/>
          <w:kern w:val="0"/>
          <w:sz w:val="32"/>
          <w:szCs w:val="32"/>
          <w:u w:val="thick"/>
        </w:rPr>
        <w:t>究研究</w:t>
      </w:r>
      <w:r>
        <w:rPr>
          <w:rFonts w:hint="eastAsia" w:ascii="仿宋_GB2312" w:hAnsi="仿宋_GB2312" w:eastAsia="仿宋_GB2312" w:cs="仿宋_GB2312"/>
          <w:kern w:val="0"/>
          <w:sz w:val="32"/>
          <w:szCs w:val="32"/>
        </w:rPr>
        <w:t>（项目编号：</w:t>
      </w:r>
      <w:r>
        <w:rPr>
          <w:rFonts w:hint="eastAsia" w:ascii="黑体" w:hAnsi="黑体" w:eastAsia="黑体" w:cs="黑体"/>
          <w:kern w:val="0"/>
          <w:sz w:val="28"/>
          <w:szCs w:val="20"/>
          <w:lang w:eastAsia="zh-CN"/>
        </w:rPr>
        <w:t>LZJKY2021018-3</w:t>
      </w:r>
      <w:r>
        <w:rPr>
          <w:rFonts w:hint="eastAsia" w:ascii="仿宋_GB2312" w:hAnsi="仿宋_GB2312" w:eastAsia="仿宋_GB2312" w:cs="仿宋_GB2312"/>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1.《法人营业执照》复印件</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2.银行出具的资信证明</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3.报价人认为有必要提供的其它资料</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三、商务部分</w:t>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3.1投标人综合概况</w:t>
      </w:r>
    </w:p>
    <w:p>
      <w:pPr>
        <w:widowControl/>
        <w:snapToGrid w:val="0"/>
        <w:spacing w:line="578" w:lineRule="exact"/>
        <w:ind w:firstLine="160" w:firstLineChars="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一、投标人情况介绍表</w:t>
      </w:r>
    </w:p>
    <w:tbl>
      <w:tblPr>
        <w:tblStyle w:val="9"/>
        <w:tblW w:w="86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5"/>
        <w:gridCol w:w="1417"/>
        <w:gridCol w:w="992"/>
        <w:gridCol w:w="1211"/>
        <w:gridCol w:w="1792"/>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单位名称</w:t>
            </w:r>
          </w:p>
        </w:tc>
        <w:tc>
          <w:tcPr>
            <w:tcW w:w="6604" w:type="dxa"/>
            <w:gridSpan w:val="5"/>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地址</w:t>
            </w:r>
          </w:p>
        </w:tc>
        <w:tc>
          <w:tcPr>
            <w:tcW w:w="6604" w:type="dxa"/>
            <w:gridSpan w:val="5"/>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法人代表</w:t>
            </w:r>
          </w:p>
        </w:tc>
        <w:tc>
          <w:tcPr>
            <w:tcW w:w="1417" w:type="dxa"/>
            <w:vAlign w:val="center"/>
          </w:tcPr>
          <w:p>
            <w:pPr>
              <w:widowControl/>
              <w:snapToGrid w:val="0"/>
              <w:spacing w:line="400" w:lineRule="atLeast"/>
              <w:jc w:val="center"/>
              <w:rPr>
                <w:rFonts w:ascii="宋体" w:hAnsi="宋体" w:cs="宋体"/>
                <w:szCs w:val="21"/>
              </w:rPr>
            </w:pPr>
          </w:p>
        </w:tc>
        <w:tc>
          <w:tcPr>
            <w:tcW w:w="99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职务</w:t>
            </w:r>
          </w:p>
        </w:tc>
        <w:tc>
          <w:tcPr>
            <w:tcW w:w="1211" w:type="dxa"/>
            <w:vAlign w:val="center"/>
          </w:tcPr>
          <w:p>
            <w:pPr>
              <w:widowControl/>
              <w:snapToGrid w:val="0"/>
              <w:spacing w:line="400" w:lineRule="atLeast"/>
              <w:jc w:val="center"/>
              <w:rPr>
                <w:rFonts w:ascii="宋体" w:hAnsi="宋体" w:cs="宋体"/>
                <w:szCs w:val="21"/>
              </w:rPr>
            </w:pPr>
          </w:p>
        </w:tc>
        <w:tc>
          <w:tcPr>
            <w:tcW w:w="1792" w:type="dxa"/>
            <w:vMerge w:val="restart"/>
            <w:vAlign w:val="center"/>
          </w:tcPr>
          <w:p>
            <w:pPr>
              <w:widowControl/>
              <w:snapToGrid w:val="0"/>
              <w:spacing w:line="400" w:lineRule="atLeast"/>
              <w:jc w:val="center"/>
              <w:rPr>
                <w:rFonts w:ascii="宋体" w:hAnsi="宋体" w:cs="宋体"/>
                <w:szCs w:val="21"/>
              </w:rPr>
            </w:pPr>
            <w:r>
              <w:rPr>
                <w:rFonts w:hint="eastAsia" w:ascii="宋体" w:hAnsi="宋体" w:cs="宋体"/>
                <w:szCs w:val="21"/>
              </w:rPr>
              <w:t>经济类型</w:t>
            </w:r>
          </w:p>
        </w:tc>
        <w:tc>
          <w:tcPr>
            <w:tcW w:w="1192" w:type="dxa"/>
            <w:vMerge w:val="restart"/>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授权代表</w:t>
            </w:r>
          </w:p>
        </w:tc>
        <w:tc>
          <w:tcPr>
            <w:tcW w:w="1417" w:type="dxa"/>
            <w:vAlign w:val="center"/>
          </w:tcPr>
          <w:p>
            <w:pPr>
              <w:widowControl/>
              <w:snapToGrid w:val="0"/>
              <w:spacing w:line="400" w:lineRule="atLeast"/>
              <w:jc w:val="center"/>
              <w:rPr>
                <w:rFonts w:ascii="宋体" w:hAnsi="宋体" w:cs="宋体"/>
                <w:szCs w:val="21"/>
              </w:rPr>
            </w:pPr>
          </w:p>
        </w:tc>
        <w:tc>
          <w:tcPr>
            <w:tcW w:w="99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职务</w:t>
            </w:r>
          </w:p>
        </w:tc>
        <w:tc>
          <w:tcPr>
            <w:tcW w:w="1211" w:type="dxa"/>
            <w:vAlign w:val="center"/>
          </w:tcPr>
          <w:p>
            <w:pPr>
              <w:widowControl/>
              <w:snapToGrid w:val="0"/>
              <w:spacing w:line="400" w:lineRule="atLeast"/>
              <w:jc w:val="center"/>
              <w:rPr>
                <w:rFonts w:ascii="宋体" w:hAnsi="宋体" w:cs="宋体"/>
                <w:szCs w:val="21"/>
              </w:rPr>
            </w:pPr>
          </w:p>
        </w:tc>
        <w:tc>
          <w:tcPr>
            <w:tcW w:w="1792" w:type="dxa"/>
            <w:vMerge w:val="continue"/>
            <w:vAlign w:val="center"/>
          </w:tcPr>
          <w:p>
            <w:pPr>
              <w:widowControl/>
              <w:snapToGrid w:val="0"/>
              <w:spacing w:line="400" w:lineRule="atLeast"/>
              <w:jc w:val="center"/>
              <w:rPr>
                <w:rFonts w:ascii="宋体" w:hAnsi="宋体" w:cs="宋体"/>
                <w:szCs w:val="21"/>
              </w:rPr>
            </w:pPr>
          </w:p>
        </w:tc>
        <w:tc>
          <w:tcPr>
            <w:tcW w:w="1192" w:type="dxa"/>
            <w:vMerge w:val="continue"/>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电话</w:t>
            </w:r>
          </w:p>
        </w:tc>
        <w:tc>
          <w:tcPr>
            <w:tcW w:w="1417" w:type="dxa"/>
            <w:vAlign w:val="center"/>
          </w:tcPr>
          <w:p>
            <w:pPr>
              <w:widowControl/>
              <w:snapToGrid w:val="0"/>
              <w:spacing w:line="400" w:lineRule="atLeast"/>
              <w:jc w:val="center"/>
              <w:rPr>
                <w:rFonts w:ascii="宋体" w:hAnsi="宋体" w:cs="宋体"/>
                <w:szCs w:val="21"/>
              </w:rPr>
            </w:pPr>
          </w:p>
        </w:tc>
        <w:tc>
          <w:tcPr>
            <w:tcW w:w="99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传真</w:t>
            </w:r>
          </w:p>
        </w:tc>
        <w:tc>
          <w:tcPr>
            <w:tcW w:w="1211" w:type="dxa"/>
            <w:vAlign w:val="center"/>
          </w:tcPr>
          <w:p>
            <w:pPr>
              <w:widowControl/>
              <w:snapToGrid w:val="0"/>
              <w:spacing w:line="400" w:lineRule="atLeast"/>
              <w:jc w:val="center"/>
              <w:rPr>
                <w:rFonts w:ascii="宋体" w:hAnsi="宋体" w:cs="宋体"/>
                <w:szCs w:val="21"/>
              </w:rPr>
            </w:pPr>
          </w:p>
        </w:tc>
        <w:tc>
          <w:tcPr>
            <w:tcW w:w="179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邮编</w:t>
            </w:r>
          </w:p>
        </w:tc>
        <w:tc>
          <w:tcPr>
            <w:tcW w:w="1192"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单位简介及</w:t>
            </w:r>
          </w:p>
          <w:p>
            <w:pPr>
              <w:widowControl/>
              <w:snapToGrid w:val="0"/>
              <w:spacing w:line="400" w:lineRule="atLeast"/>
              <w:jc w:val="center"/>
              <w:rPr>
                <w:rFonts w:ascii="宋体" w:hAnsi="宋体" w:cs="宋体"/>
                <w:szCs w:val="21"/>
              </w:rPr>
            </w:pPr>
            <w:r>
              <w:rPr>
                <w:rFonts w:hint="eastAsia" w:ascii="宋体" w:hAnsi="宋体" w:cs="宋体"/>
                <w:szCs w:val="21"/>
              </w:rPr>
              <w:t>机构设置</w:t>
            </w:r>
          </w:p>
        </w:tc>
        <w:tc>
          <w:tcPr>
            <w:tcW w:w="6604" w:type="dxa"/>
            <w:gridSpan w:val="5"/>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atLeast"/>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单位优势及特长</w:t>
            </w:r>
          </w:p>
        </w:tc>
        <w:tc>
          <w:tcPr>
            <w:tcW w:w="6604" w:type="dxa"/>
            <w:gridSpan w:val="5"/>
            <w:vAlign w:val="center"/>
          </w:tcPr>
          <w:p>
            <w:pPr>
              <w:widowControl/>
              <w:snapToGrid w:val="0"/>
              <w:spacing w:line="400" w:lineRule="atLeast"/>
              <w:jc w:val="center"/>
              <w:rPr>
                <w:rFonts w:ascii="宋体" w:hAnsi="宋体" w:cs="宋体"/>
                <w:szCs w:val="21"/>
              </w:rPr>
            </w:pPr>
          </w:p>
        </w:tc>
      </w:tr>
    </w:tbl>
    <w:p>
      <w:pPr>
        <w:widowControl/>
        <w:snapToGrid w:val="0"/>
        <w:spacing w:line="400" w:lineRule="atLeast"/>
        <w:ind w:firstLine="105" w:firstLineChars="50"/>
        <w:jc w:val="left"/>
        <w:rPr>
          <w:rFonts w:ascii="宋体" w:hAnsi="宋体" w:cs="宋体"/>
          <w:kern w:val="0"/>
          <w:szCs w:val="21"/>
          <w:lang w:val="en-GB"/>
        </w:rPr>
      </w:pPr>
      <w:r>
        <w:rPr>
          <w:rFonts w:hint="eastAsia" w:ascii="宋体" w:hAnsi="宋体" w:cs="宋体"/>
          <w:kern w:val="0"/>
          <w:szCs w:val="21"/>
          <w:lang w:val="en-GB"/>
        </w:rPr>
        <w:t>注：1）文字描述：单位性质、发展历程、经营规模及服务理念、主营产品、技术力量等。</w:t>
      </w:r>
    </w:p>
    <w:p>
      <w:pPr>
        <w:widowControl/>
        <w:snapToGrid w:val="0"/>
        <w:spacing w:line="400" w:lineRule="atLeast"/>
        <w:ind w:firstLine="420" w:firstLineChars="200"/>
        <w:jc w:val="left"/>
        <w:rPr>
          <w:rFonts w:ascii="仿宋_GB2312" w:hAnsi="仿宋_GB2312" w:eastAsia="仿宋_GB2312" w:cs="仿宋_GB2312"/>
          <w:kern w:val="0"/>
          <w:sz w:val="32"/>
          <w:szCs w:val="32"/>
          <w:lang w:val="en-GB"/>
        </w:rPr>
      </w:pPr>
      <w:r>
        <w:rPr>
          <w:rFonts w:ascii="宋体" w:hAnsi="宋体" w:cs="宋体"/>
          <w:kern w:val="0"/>
          <w:szCs w:val="21"/>
          <w:lang w:val="en-GB"/>
        </w:rPr>
        <w:t>2</w:t>
      </w:r>
      <w:r>
        <w:rPr>
          <w:rFonts w:hint="eastAsia" w:ascii="宋体" w:hAnsi="宋体" w:cs="宋体"/>
          <w:kern w:val="0"/>
          <w:szCs w:val="21"/>
          <w:lang w:val="en-GB"/>
        </w:rPr>
        <w:t>） 如投标人此表数据有虚假，一经查实，自行承担相关责任。</w:t>
      </w:r>
    </w:p>
    <w:p>
      <w:pPr>
        <w:widowControl/>
        <w:snapToGrid w:val="0"/>
        <w:spacing w:line="400" w:lineRule="atLeast"/>
        <w:ind w:firstLine="160" w:firstLineChars="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二、同类项目业绩介绍</w:t>
      </w: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2146"/>
        <w:gridCol w:w="2410"/>
        <w:gridCol w:w="1057"/>
        <w:gridCol w:w="1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序号</w:t>
            </w:r>
          </w:p>
        </w:tc>
        <w:tc>
          <w:tcPr>
            <w:tcW w:w="2146"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客户名称</w:t>
            </w:r>
          </w:p>
        </w:tc>
        <w:tc>
          <w:tcPr>
            <w:tcW w:w="2410"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项目名称及合同金额（万元）</w:t>
            </w:r>
          </w:p>
        </w:tc>
        <w:tc>
          <w:tcPr>
            <w:tcW w:w="105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完成时间</w:t>
            </w:r>
          </w:p>
        </w:tc>
        <w:tc>
          <w:tcPr>
            <w:tcW w:w="191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1</w:t>
            </w:r>
          </w:p>
        </w:tc>
        <w:tc>
          <w:tcPr>
            <w:tcW w:w="2146" w:type="dxa"/>
            <w:vAlign w:val="center"/>
          </w:tcPr>
          <w:p>
            <w:pPr>
              <w:widowControl/>
              <w:snapToGrid w:val="0"/>
              <w:spacing w:line="400" w:lineRule="atLeast"/>
              <w:jc w:val="center"/>
              <w:rPr>
                <w:rFonts w:ascii="宋体" w:hAnsi="宋体" w:cs="宋体"/>
                <w:szCs w:val="21"/>
              </w:rPr>
            </w:pPr>
          </w:p>
        </w:tc>
        <w:tc>
          <w:tcPr>
            <w:tcW w:w="2410" w:type="dxa"/>
            <w:vAlign w:val="center"/>
          </w:tcPr>
          <w:p>
            <w:pPr>
              <w:widowControl/>
              <w:snapToGrid w:val="0"/>
              <w:spacing w:line="400" w:lineRule="atLeast"/>
              <w:jc w:val="center"/>
              <w:rPr>
                <w:rFonts w:ascii="宋体" w:hAnsi="宋体" w:cs="宋体"/>
                <w:szCs w:val="21"/>
              </w:rPr>
            </w:pPr>
          </w:p>
        </w:tc>
        <w:tc>
          <w:tcPr>
            <w:tcW w:w="1057" w:type="dxa"/>
            <w:vAlign w:val="center"/>
          </w:tcPr>
          <w:p>
            <w:pPr>
              <w:widowControl/>
              <w:snapToGrid w:val="0"/>
              <w:spacing w:line="400" w:lineRule="atLeast"/>
              <w:jc w:val="center"/>
              <w:rPr>
                <w:rFonts w:ascii="宋体" w:hAnsi="宋体" w:cs="宋体"/>
                <w:szCs w:val="21"/>
              </w:rPr>
            </w:pPr>
          </w:p>
        </w:tc>
        <w:tc>
          <w:tcPr>
            <w:tcW w:w="1912"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2</w:t>
            </w:r>
          </w:p>
        </w:tc>
        <w:tc>
          <w:tcPr>
            <w:tcW w:w="2146" w:type="dxa"/>
            <w:vAlign w:val="center"/>
          </w:tcPr>
          <w:p>
            <w:pPr>
              <w:widowControl/>
              <w:snapToGrid w:val="0"/>
              <w:spacing w:line="400" w:lineRule="atLeast"/>
              <w:jc w:val="center"/>
              <w:rPr>
                <w:rFonts w:ascii="宋体" w:hAnsi="宋体" w:cs="宋体"/>
                <w:szCs w:val="21"/>
              </w:rPr>
            </w:pPr>
          </w:p>
        </w:tc>
        <w:tc>
          <w:tcPr>
            <w:tcW w:w="2410" w:type="dxa"/>
            <w:vAlign w:val="center"/>
          </w:tcPr>
          <w:p>
            <w:pPr>
              <w:widowControl/>
              <w:snapToGrid w:val="0"/>
              <w:spacing w:line="400" w:lineRule="atLeast"/>
              <w:jc w:val="center"/>
              <w:rPr>
                <w:rFonts w:ascii="宋体" w:hAnsi="宋体" w:cs="宋体"/>
                <w:szCs w:val="21"/>
              </w:rPr>
            </w:pPr>
          </w:p>
        </w:tc>
        <w:tc>
          <w:tcPr>
            <w:tcW w:w="1057" w:type="dxa"/>
            <w:vAlign w:val="center"/>
          </w:tcPr>
          <w:p>
            <w:pPr>
              <w:widowControl/>
              <w:snapToGrid w:val="0"/>
              <w:spacing w:line="400" w:lineRule="atLeast"/>
              <w:jc w:val="center"/>
              <w:rPr>
                <w:rFonts w:ascii="宋体" w:hAnsi="宋体" w:cs="宋体"/>
                <w:szCs w:val="21"/>
                <w:lang w:val="en-GB"/>
              </w:rPr>
            </w:pPr>
          </w:p>
        </w:tc>
        <w:tc>
          <w:tcPr>
            <w:tcW w:w="1912"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3</w:t>
            </w:r>
          </w:p>
        </w:tc>
        <w:tc>
          <w:tcPr>
            <w:tcW w:w="2146" w:type="dxa"/>
            <w:vAlign w:val="center"/>
          </w:tcPr>
          <w:p>
            <w:pPr>
              <w:widowControl/>
              <w:snapToGrid w:val="0"/>
              <w:spacing w:line="400" w:lineRule="atLeast"/>
              <w:jc w:val="center"/>
              <w:rPr>
                <w:rFonts w:ascii="宋体" w:hAnsi="宋体" w:cs="宋体"/>
                <w:szCs w:val="21"/>
              </w:rPr>
            </w:pPr>
          </w:p>
        </w:tc>
        <w:tc>
          <w:tcPr>
            <w:tcW w:w="2410" w:type="dxa"/>
            <w:vAlign w:val="center"/>
          </w:tcPr>
          <w:p>
            <w:pPr>
              <w:widowControl/>
              <w:snapToGrid w:val="0"/>
              <w:spacing w:line="400" w:lineRule="atLeast"/>
              <w:jc w:val="center"/>
              <w:rPr>
                <w:rFonts w:ascii="宋体" w:hAnsi="宋体" w:cs="宋体"/>
                <w:szCs w:val="21"/>
              </w:rPr>
            </w:pPr>
          </w:p>
        </w:tc>
        <w:tc>
          <w:tcPr>
            <w:tcW w:w="1057" w:type="dxa"/>
            <w:vAlign w:val="center"/>
          </w:tcPr>
          <w:p>
            <w:pPr>
              <w:widowControl/>
              <w:snapToGrid w:val="0"/>
              <w:spacing w:line="400" w:lineRule="atLeast"/>
              <w:jc w:val="center"/>
              <w:rPr>
                <w:rFonts w:ascii="宋体" w:hAnsi="宋体" w:cs="宋体"/>
                <w:szCs w:val="21"/>
              </w:rPr>
            </w:pPr>
          </w:p>
        </w:tc>
        <w:tc>
          <w:tcPr>
            <w:tcW w:w="1912"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w:t>
            </w:r>
          </w:p>
        </w:tc>
        <w:tc>
          <w:tcPr>
            <w:tcW w:w="2146" w:type="dxa"/>
            <w:vAlign w:val="center"/>
          </w:tcPr>
          <w:p>
            <w:pPr>
              <w:widowControl/>
              <w:snapToGrid w:val="0"/>
              <w:spacing w:line="400" w:lineRule="atLeast"/>
              <w:jc w:val="center"/>
              <w:rPr>
                <w:rFonts w:ascii="宋体" w:hAnsi="宋体" w:cs="宋体"/>
                <w:szCs w:val="21"/>
              </w:rPr>
            </w:pPr>
          </w:p>
        </w:tc>
        <w:tc>
          <w:tcPr>
            <w:tcW w:w="2410" w:type="dxa"/>
            <w:vAlign w:val="center"/>
          </w:tcPr>
          <w:p>
            <w:pPr>
              <w:widowControl/>
              <w:snapToGrid w:val="0"/>
              <w:spacing w:line="400" w:lineRule="atLeast"/>
              <w:jc w:val="center"/>
              <w:rPr>
                <w:rFonts w:ascii="宋体" w:hAnsi="宋体" w:cs="宋体"/>
                <w:szCs w:val="21"/>
              </w:rPr>
            </w:pPr>
          </w:p>
        </w:tc>
        <w:tc>
          <w:tcPr>
            <w:tcW w:w="1057" w:type="dxa"/>
            <w:vAlign w:val="center"/>
          </w:tcPr>
          <w:p>
            <w:pPr>
              <w:widowControl/>
              <w:snapToGrid w:val="0"/>
              <w:spacing w:line="400" w:lineRule="atLeast"/>
              <w:jc w:val="center"/>
              <w:rPr>
                <w:rFonts w:ascii="宋体" w:hAnsi="宋体" w:cs="宋体"/>
                <w:szCs w:val="21"/>
              </w:rPr>
            </w:pPr>
          </w:p>
        </w:tc>
        <w:tc>
          <w:tcPr>
            <w:tcW w:w="1912" w:type="dxa"/>
            <w:vAlign w:val="center"/>
          </w:tcPr>
          <w:p>
            <w:pPr>
              <w:widowControl/>
              <w:snapToGrid w:val="0"/>
              <w:spacing w:line="400" w:lineRule="atLeast"/>
              <w:jc w:val="center"/>
              <w:rPr>
                <w:rFonts w:ascii="宋体" w:hAnsi="宋体" w:cs="宋体"/>
                <w:szCs w:val="21"/>
              </w:rPr>
            </w:pPr>
          </w:p>
        </w:tc>
      </w:tr>
    </w:tbl>
    <w:p>
      <w:pPr>
        <w:widowControl/>
        <w:snapToGrid w:val="0"/>
        <w:spacing w:line="400" w:lineRule="atLeast"/>
        <w:ind w:firstLine="105" w:firstLineChars="50"/>
        <w:jc w:val="left"/>
        <w:rPr>
          <w:rFonts w:ascii="仿宋_GB2312" w:hAnsi="仿宋_GB2312" w:eastAsia="仿宋_GB2312" w:cs="仿宋_GB2312"/>
          <w:kern w:val="0"/>
          <w:sz w:val="32"/>
          <w:szCs w:val="32"/>
        </w:rPr>
      </w:pPr>
      <w:r>
        <w:rPr>
          <w:rFonts w:hint="eastAsia" w:ascii="宋体" w:hAnsi="宋体" w:cs="宋体"/>
          <w:kern w:val="0"/>
          <w:szCs w:val="21"/>
        </w:rPr>
        <w:t>注：业绩是必须以投标人名义完成并已验收的项目。必须提供合同复印件或中标通知书。</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bookmarkStart w:id="4" w:name="_Hlk515005260"/>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p>
    <w:p>
      <w:pPr>
        <w:widowControl/>
        <w:snapToGrid w:val="0"/>
        <w:spacing w:line="400" w:lineRule="atLeast"/>
        <w:jc w:val="left"/>
        <w:rPr>
          <w:rFonts w:ascii="仿宋_GB2312" w:hAnsi="仿宋_GB2312" w:eastAsia="仿宋_GB2312" w:cs="仿宋_GB2312"/>
          <w:kern w:val="0"/>
          <w:sz w:val="32"/>
          <w:szCs w:val="32"/>
        </w:rPr>
      </w:pPr>
    </w:p>
    <w:bookmarkEnd w:id="4"/>
    <w:p>
      <w:pPr>
        <w:widowControl/>
        <w:snapToGrid w:val="0"/>
        <w:spacing w:line="400" w:lineRule="atLeast"/>
        <w:ind w:firstLine="160" w:firstLineChars="50"/>
        <w:jc w:val="left"/>
        <w:rPr>
          <w:rFonts w:ascii="仿宋_GB2312" w:hAnsi="仿宋_GB2312" w:eastAsia="仿宋_GB2312" w:cs="仿宋_GB2312"/>
          <w:kern w:val="0"/>
          <w:sz w:val="32"/>
          <w:szCs w:val="32"/>
        </w:rPr>
      </w:pPr>
    </w:p>
    <w:p>
      <w:pPr>
        <w:widowControl/>
        <w:snapToGrid w:val="0"/>
        <w:spacing w:line="400" w:lineRule="atLeast"/>
        <w:ind w:firstLine="160" w:firstLineChars="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三、拟任执行管理及技术人员情况</w:t>
      </w: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1318"/>
        <w:gridCol w:w="823"/>
        <w:gridCol w:w="2565"/>
        <w:gridCol w:w="660"/>
        <w:gridCol w:w="660"/>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3" w:hRule="exact"/>
          <w:jc w:val="center"/>
        </w:trPr>
        <w:tc>
          <w:tcPr>
            <w:tcW w:w="1013"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职责分工</w:t>
            </w:r>
          </w:p>
        </w:tc>
        <w:tc>
          <w:tcPr>
            <w:tcW w:w="131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姓名</w:t>
            </w:r>
          </w:p>
        </w:tc>
        <w:tc>
          <w:tcPr>
            <w:tcW w:w="823"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现职务</w:t>
            </w:r>
          </w:p>
        </w:tc>
        <w:tc>
          <w:tcPr>
            <w:tcW w:w="256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曾主持/参与的同类项目经历</w:t>
            </w:r>
          </w:p>
        </w:tc>
        <w:tc>
          <w:tcPr>
            <w:tcW w:w="660"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职称</w:t>
            </w:r>
          </w:p>
        </w:tc>
        <w:tc>
          <w:tcPr>
            <w:tcW w:w="660"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专业工龄</w:t>
            </w:r>
          </w:p>
        </w:tc>
        <w:tc>
          <w:tcPr>
            <w:tcW w:w="1483"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联系电话/手机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013"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总负责人</w:t>
            </w:r>
          </w:p>
        </w:tc>
        <w:tc>
          <w:tcPr>
            <w:tcW w:w="1318" w:type="dxa"/>
            <w:vAlign w:val="center"/>
          </w:tcPr>
          <w:p>
            <w:pPr>
              <w:widowControl/>
              <w:snapToGrid w:val="0"/>
              <w:spacing w:line="400" w:lineRule="atLeast"/>
              <w:jc w:val="center"/>
              <w:rPr>
                <w:rFonts w:ascii="宋体" w:hAnsi="宋体" w:cs="宋体"/>
                <w:szCs w:val="21"/>
              </w:rPr>
            </w:pPr>
          </w:p>
        </w:tc>
        <w:tc>
          <w:tcPr>
            <w:tcW w:w="823" w:type="dxa"/>
            <w:vAlign w:val="center"/>
          </w:tcPr>
          <w:p>
            <w:pPr>
              <w:widowControl/>
              <w:snapToGrid w:val="0"/>
              <w:spacing w:line="400" w:lineRule="atLeast"/>
              <w:jc w:val="center"/>
              <w:rPr>
                <w:rFonts w:ascii="宋体" w:hAnsi="宋体" w:cs="宋体"/>
                <w:szCs w:val="21"/>
              </w:rPr>
            </w:pPr>
          </w:p>
        </w:tc>
        <w:tc>
          <w:tcPr>
            <w:tcW w:w="2565"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1483"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013" w:type="dxa"/>
            <w:vMerge w:val="restart"/>
            <w:vAlign w:val="center"/>
          </w:tcPr>
          <w:p>
            <w:pPr>
              <w:widowControl/>
              <w:snapToGrid w:val="0"/>
              <w:spacing w:line="400" w:lineRule="atLeast"/>
              <w:jc w:val="center"/>
              <w:rPr>
                <w:rFonts w:ascii="宋体" w:hAnsi="宋体" w:cs="宋体"/>
                <w:szCs w:val="21"/>
              </w:rPr>
            </w:pPr>
            <w:r>
              <w:rPr>
                <w:rFonts w:hint="eastAsia" w:ascii="宋体" w:hAnsi="宋体" w:cs="宋体"/>
                <w:szCs w:val="21"/>
              </w:rPr>
              <w:t>其他主要技术人员</w:t>
            </w:r>
          </w:p>
        </w:tc>
        <w:tc>
          <w:tcPr>
            <w:tcW w:w="1318" w:type="dxa"/>
            <w:vAlign w:val="center"/>
          </w:tcPr>
          <w:p>
            <w:pPr>
              <w:widowControl/>
              <w:snapToGrid w:val="0"/>
              <w:spacing w:line="400" w:lineRule="atLeast"/>
              <w:jc w:val="center"/>
              <w:rPr>
                <w:rFonts w:ascii="宋体" w:hAnsi="宋体" w:cs="宋体"/>
                <w:szCs w:val="21"/>
              </w:rPr>
            </w:pPr>
          </w:p>
        </w:tc>
        <w:tc>
          <w:tcPr>
            <w:tcW w:w="823" w:type="dxa"/>
            <w:vAlign w:val="center"/>
          </w:tcPr>
          <w:p>
            <w:pPr>
              <w:widowControl/>
              <w:snapToGrid w:val="0"/>
              <w:spacing w:line="400" w:lineRule="atLeast"/>
              <w:jc w:val="center"/>
              <w:rPr>
                <w:rFonts w:ascii="宋体" w:hAnsi="宋体" w:cs="宋体"/>
                <w:szCs w:val="21"/>
              </w:rPr>
            </w:pPr>
          </w:p>
        </w:tc>
        <w:tc>
          <w:tcPr>
            <w:tcW w:w="2565"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1483"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013" w:type="dxa"/>
            <w:vMerge w:val="continue"/>
            <w:vAlign w:val="center"/>
          </w:tcPr>
          <w:p>
            <w:pPr>
              <w:widowControl/>
              <w:snapToGrid w:val="0"/>
              <w:spacing w:line="400" w:lineRule="atLeast"/>
              <w:jc w:val="center"/>
              <w:rPr>
                <w:rFonts w:ascii="宋体" w:hAnsi="宋体" w:cs="宋体"/>
                <w:szCs w:val="21"/>
              </w:rPr>
            </w:pPr>
          </w:p>
        </w:tc>
        <w:tc>
          <w:tcPr>
            <w:tcW w:w="1318" w:type="dxa"/>
            <w:vAlign w:val="center"/>
          </w:tcPr>
          <w:p>
            <w:pPr>
              <w:widowControl/>
              <w:snapToGrid w:val="0"/>
              <w:spacing w:line="400" w:lineRule="atLeast"/>
              <w:jc w:val="center"/>
              <w:rPr>
                <w:rFonts w:ascii="宋体" w:hAnsi="宋体" w:cs="宋体"/>
                <w:szCs w:val="21"/>
              </w:rPr>
            </w:pPr>
          </w:p>
        </w:tc>
        <w:tc>
          <w:tcPr>
            <w:tcW w:w="823" w:type="dxa"/>
            <w:vAlign w:val="center"/>
          </w:tcPr>
          <w:p>
            <w:pPr>
              <w:widowControl/>
              <w:snapToGrid w:val="0"/>
              <w:spacing w:line="400" w:lineRule="atLeast"/>
              <w:jc w:val="center"/>
              <w:rPr>
                <w:rFonts w:ascii="宋体" w:hAnsi="宋体" w:cs="宋体"/>
                <w:szCs w:val="21"/>
              </w:rPr>
            </w:pPr>
          </w:p>
        </w:tc>
        <w:tc>
          <w:tcPr>
            <w:tcW w:w="2565"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1483"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013" w:type="dxa"/>
            <w:vMerge w:val="continue"/>
            <w:vAlign w:val="center"/>
          </w:tcPr>
          <w:p>
            <w:pPr>
              <w:widowControl/>
              <w:snapToGrid w:val="0"/>
              <w:spacing w:line="400" w:lineRule="atLeast"/>
              <w:jc w:val="center"/>
              <w:rPr>
                <w:rFonts w:ascii="宋体" w:hAnsi="宋体" w:cs="宋体"/>
                <w:szCs w:val="21"/>
              </w:rPr>
            </w:pPr>
          </w:p>
        </w:tc>
        <w:tc>
          <w:tcPr>
            <w:tcW w:w="1318" w:type="dxa"/>
            <w:vAlign w:val="center"/>
          </w:tcPr>
          <w:p>
            <w:pPr>
              <w:widowControl/>
              <w:snapToGrid w:val="0"/>
              <w:spacing w:line="400" w:lineRule="atLeast"/>
              <w:jc w:val="center"/>
              <w:rPr>
                <w:rFonts w:ascii="宋体" w:hAnsi="宋体" w:cs="宋体"/>
                <w:szCs w:val="21"/>
              </w:rPr>
            </w:pPr>
          </w:p>
        </w:tc>
        <w:tc>
          <w:tcPr>
            <w:tcW w:w="823" w:type="dxa"/>
            <w:vAlign w:val="center"/>
          </w:tcPr>
          <w:p>
            <w:pPr>
              <w:widowControl/>
              <w:snapToGrid w:val="0"/>
              <w:spacing w:line="400" w:lineRule="atLeast"/>
              <w:jc w:val="center"/>
              <w:rPr>
                <w:rFonts w:ascii="宋体" w:hAnsi="宋体" w:cs="宋体"/>
                <w:szCs w:val="21"/>
              </w:rPr>
            </w:pPr>
          </w:p>
        </w:tc>
        <w:tc>
          <w:tcPr>
            <w:tcW w:w="2565"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1483"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013" w:type="dxa"/>
            <w:vMerge w:val="continue"/>
            <w:vAlign w:val="center"/>
          </w:tcPr>
          <w:p>
            <w:pPr>
              <w:widowControl/>
              <w:snapToGrid w:val="0"/>
              <w:spacing w:line="400" w:lineRule="atLeast"/>
              <w:jc w:val="center"/>
              <w:rPr>
                <w:rFonts w:ascii="宋体" w:hAnsi="宋体" w:cs="宋体"/>
                <w:szCs w:val="21"/>
              </w:rPr>
            </w:pPr>
          </w:p>
        </w:tc>
        <w:tc>
          <w:tcPr>
            <w:tcW w:w="1318" w:type="dxa"/>
            <w:vAlign w:val="center"/>
          </w:tcPr>
          <w:p>
            <w:pPr>
              <w:widowControl/>
              <w:snapToGrid w:val="0"/>
              <w:spacing w:line="400" w:lineRule="atLeast"/>
              <w:jc w:val="center"/>
              <w:rPr>
                <w:rFonts w:ascii="宋体" w:hAnsi="宋体" w:cs="宋体"/>
                <w:szCs w:val="21"/>
              </w:rPr>
            </w:pPr>
          </w:p>
        </w:tc>
        <w:tc>
          <w:tcPr>
            <w:tcW w:w="823" w:type="dxa"/>
            <w:vAlign w:val="center"/>
          </w:tcPr>
          <w:p>
            <w:pPr>
              <w:widowControl/>
              <w:snapToGrid w:val="0"/>
              <w:spacing w:line="400" w:lineRule="atLeast"/>
              <w:jc w:val="center"/>
              <w:rPr>
                <w:rFonts w:ascii="宋体" w:hAnsi="宋体" w:cs="宋体"/>
                <w:szCs w:val="21"/>
              </w:rPr>
            </w:pPr>
          </w:p>
        </w:tc>
        <w:tc>
          <w:tcPr>
            <w:tcW w:w="2565"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1483"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013" w:type="dxa"/>
            <w:vMerge w:val="continue"/>
            <w:vAlign w:val="center"/>
          </w:tcPr>
          <w:p>
            <w:pPr>
              <w:widowControl/>
              <w:snapToGrid w:val="0"/>
              <w:spacing w:line="400" w:lineRule="atLeast"/>
              <w:jc w:val="center"/>
              <w:rPr>
                <w:rFonts w:ascii="宋体" w:hAnsi="宋体" w:cs="宋体"/>
                <w:szCs w:val="21"/>
              </w:rPr>
            </w:pPr>
          </w:p>
        </w:tc>
        <w:tc>
          <w:tcPr>
            <w:tcW w:w="131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w:t>
            </w:r>
          </w:p>
        </w:tc>
        <w:tc>
          <w:tcPr>
            <w:tcW w:w="823" w:type="dxa"/>
            <w:vAlign w:val="center"/>
          </w:tcPr>
          <w:p>
            <w:pPr>
              <w:widowControl/>
              <w:snapToGrid w:val="0"/>
              <w:spacing w:line="400" w:lineRule="atLeast"/>
              <w:jc w:val="center"/>
              <w:rPr>
                <w:rFonts w:ascii="宋体" w:hAnsi="宋体" w:cs="宋体"/>
                <w:szCs w:val="21"/>
              </w:rPr>
            </w:pPr>
          </w:p>
        </w:tc>
        <w:tc>
          <w:tcPr>
            <w:tcW w:w="2565"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1483" w:type="dxa"/>
            <w:vAlign w:val="center"/>
          </w:tcPr>
          <w:p>
            <w:pPr>
              <w:widowControl/>
              <w:snapToGrid w:val="0"/>
              <w:spacing w:line="400" w:lineRule="atLeast"/>
              <w:jc w:val="center"/>
              <w:rPr>
                <w:rFonts w:ascii="宋体" w:hAnsi="宋体" w:cs="宋体"/>
                <w:szCs w:val="21"/>
              </w:rPr>
            </w:pPr>
          </w:p>
        </w:tc>
      </w:tr>
    </w:tbl>
    <w:p>
      <w:pPr>
        <w:widowControl/>
        <w:snapToGrid w:val="0"/>
        <w:spacing w:line="400" w:lineRule="atLeast"/>
        <w:ind w:firstLine="160" w:firstLineChars="50"/>
        <w:jc w:val="left"/>
        <w:rPr>
          <w:rFonts w:ascii="仿宋_GB2312" w:hAnsi="仿宋_GB2312" w:eastAsia="仿宋_GB2312" w:cs="仿宋_GB2312"/>
          <w:kern w:val="0"/>
          <w:sz w:val="32"/>
          <w:szCs w:val="32"/>
          <w:lang w:val="en-GB"/>
        </w:rPr>
      </w:pPr>
    </w:p>
    <w:p>
      <w:pPr>
        <w:widowControl/>
        <w:snapToGrid w:val="0"/>
        <w:spacing w:line="400" w:lineRule="atLeast"/>
        <w:ind w:firstLine="160" w:firstLineChars="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GB"/>
        </w:rPr>
        <w:t>四、</w:t>
      </w:r>
      <w:r>
        <w:rPr>
          <w:rFonts w:hint="eastAsia" w:ascii="仿宋_GB2312" w:hAnsi="仿宋_GB2312" w:eastAsia="仿宋_GB2312" w:cs="仿宋_GB2312"/>
          <w:kern w:val="0"/>
          <w:sz w:val="32"/>
          <w:szCs w:val="32"/>
        </w:rPr>
        <w:t>履约进度计划表</w:t>
      </w: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2478"/>
        <w:gridCol w:w="2952"/>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716"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序号</w:t>
            </w: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拟定时间安排</w:t>
            </w:r>
          </w:p>
        </w:tc>
        <w:tc>
          <w:tcPr>
            <w:tcW w:w="295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计划完成的工作内容</w:t>
            </w:r>
          </w:p>
        </w:tc>
        <w:tc>
          <w:tcPr>
            <w:tcW w:w="2376"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实施方建议或要求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6" w:type="dxa"/>
            <w:vAlign w:val="center"/>
          </w:tcPr>
          <w:p>
            <w:pPr>
              <w:widowControl/>
              <w:numPr>
                <w:ilvl w:val="0"/>
                <w:numId w:val="2"/>
              </w:numPr>
              <w:tabs>
                <w:tab w:val="left" w:pos="360"/>
              </w:tabs>
              <w:snapToGrid w:val="0"/>
              <w:spacing w:line="400" w:lineRule="atLeast"/>
              <w:jc w:val="center"/>
              <w:rPr>
                <w:rFonts w:ascii="宋体" w:hAnsi="宋体" w:cs="宋体"/>
                <w:szCs w:val="21"/>
              </w:rPr>
            </w:pP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拟定  年  月   日</w:t>
            </w:r>
          </w:p>
        </w:tc>
        <w:tc>
          <w:tcPr>
            <w:tcW w:w="295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签定合同并生效</w:t>
            </w:r>
          </w:p>
        </w:tc>
        <w:tc>
          <w:tcPr>
            <w:tcW w:w="2376"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6" w:type="dxa"/>
            <w:vAlign w:val="center"/>
          </w:tcPr>
          <w:p>
            <w:pPr>
              <w:widowControl/>
              <w:numPr>
                <w:ilvl w:val="0"/>
                <w:numId w:val="2"/>
              </w:numPr>
              <w:tabs>
                <w:tab w:val="left" w:pos="360"/>
              </w:tabs>
              <w:snapToGrid w:val="0"/>
              <w:spacing w:line="400" w:lineRule="atLeast"/>
              <w:jc w:val="center"/>
              <w:rPr>
                <w:rFonts w:ascii="宋体" w:hAnsi="宋体" w:cs="宋体"/>
                <w:szCs w:val="21"/>
              </w:rPr>
            </w:pP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月   日—   月   日</w:t>
            </w:r>
          </w:p>
        </w:tc>
        <w:tc>
          <w:tcPr>
            <w:tcW w:w="2952" w:type="dxa"/>
            <w:vAlign w:val="center"/>
          </w:tcPr>
          <w:p>
            <w:pPr>
              <w:widowControl/>
              <w:snapToGrid w:val="0"/>
              <w:spacing w:line="400" w:lineRule="atLeast"/>
              <w:jc w:val="center"/>
              <w:rPr>
                <w:rFonts w:ascii="宋体" w:hAnsi="宋体" w:cs="宋体"/>
                <w:szCs w:val="21"/>
              </w:rPr>
            </w:pPr>
          </w:p>
        </w:tc>
        <w:tc>
          <w:tcPr>
            <w:tcW w:w="2376"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6" w:type="dxa"/>
            <w:vAlign w:val="center"/>
          </w:tcPr>
          <w:p>
            <w:pPr>
              <w:widowControl/>
              <w:numPr>
                <w:ilvl w:val="0"/>
                <w:numId w:val="2"/>
              </w:numPr>
              <w:tabs>
                <w:tab w:val="left" w:pos="360"/>
              </w:tabs>
              <w:snapToGrid w:val="0"/>
              <w:spacing w:line="400" w:lineRule="atLeast"/>
              <w:jc w:val="center"/>
              <w:rPr>
                <w:rFonts w:ascii="宋体" w:hAnsi="宋体" w:cs="宋体"/>
                <w:szCs w:val="21"/>
              </w:rPr>
            </w:pP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月   日—   月   日</w:t>
            </w:r>
          </w:p>
        </w:tc>
        <w:tc>
          <w:tcPr>
            <w:tcW w:w="2952" w:type="dxa"/>
            <w:vAlign w:val="center"/>
          </w:tcPr>
          <w:p>
            <w:pPr>
              <w:widowControl/>
              <w:snapToGrid w:val="0"/>
              <w:spacing w:line="400" w:lineRule="atLeast"/>
              <w:jc w:val="center"/>
              <w:rPr>
                <w:rFonts w:ascii="宋体" w:hAnsi="宋体" w:cs="宋体"/>
                <w:szCs w:val="21"/>
              </w:rPr>
            </w:pPr>
          </w:p>
        </w:tc>
        <w:tc>
          <w:tcPr>
            <w:tcW w:w="2376"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16" w:type="dxa"/>
            <w:vAlign w:val="center"/>
          </w:tcPr>
          <w:p>
            <w:pPr>
              <w:widowControl/>
              <w:numPr>
                <w:ilvl w:val="0"/>
                <w:numId w:val="2"/>
              </w:numPr>
              <w:tabs>
                <w:tab w:val="left" w:pos="360"/>
              </w:tabs>
              <w:snapToGrid w:val="0"/>
              <w:spacing w:line="400" w:lineRule="atLeast"/>
              <w:jc w:val="center"/>
              <w:rPr>
                <w:rFonts w:ascii="宋体" w:hAnsi="宋体" w:cs="宋体"/>
                <w:szCs w:val="21"/>
              </w:rPr>
            </w:pP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月   日—   月   日</w:t>
            </w:r>
          </w:p>
        </w:tc>
        <w:tc>
          <w:tcPr>
            <w:tcW w:w="295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质保期</w:t>
            </w:r>
          </w:p>
        </w:tc>
        <w:tc>
          <w:tcPr>
            <w:tcW w:w="2376" w:type="dxa"/>
            <w:vAlign w:val="center"/>
          </w:tcPr>
          <w:p>
            <w:pPr>
              <w:widowControl/>
              <w:snapToGrid w:val="0"/>
              <w:spacing w:line="400" w:lineRule="atLeast"/>
              <w:jc w:val="center"/>
              <w:rPr>
                <w:rFonts w:ascii="宋体" w:hAnsi="宋体" w:cs="宋体"/>
                <w:szCs w:val="21"/>
              </w:rPr>
            </w:pPr>
          </w:p>
        </w:tc>
      </w:tr>
    </w:tbl>
    <w:p>
      <w:pPr>
        <w:widowControl/>
        <w:snapToGrid w:val="0"/>
        <w:spacing w:line="578" w:lineRule="exact"/>
        <w:jc w:val="left"/>
        <w:rPr>
          <w:rFonts w:ascii="仿宋_GB2312" w:hAnsi="仿宋_GB2312" w:eastAsia="仿宋_GB2312" w:cs="仿宋_GB2312"/>
          <w:kern w:val="0"/>
          <w:sz w:val="32"/>
          <w:szCs w:val="32"/>
          <w:lang w:val="en-GB"/>
        </w:rPr>
      </w:pP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GB"/>
        </w:rPr>
        <w:t>五、其它重要事项说明及承诺</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(请扼要叙述)</w:t>
      </w:r>
    </w:p>
    <w:p>
      <w:pPr>
        <w:widowControl/>
        <w:snapToGrid w:val="0"/>
        <w:spacing w:line="400" w:lineRule="atLeast"/>
        <w:jc w:val="left"/>
        <w:rPr>
          <w:rFonts w:ascii="仿宋_GB2312" w:hAnsi="仿宋_GB2312" w:eastAsia="仿宋_GB2312" w:cs="仿宋_GB2312"/>
          <w:kern w:val="0"/>
          <w:sz w:val="32"/>
          <w:szCs w:val="32"/>
          <w:lang w:val="en-GB"/>
        </w:rPr>
      </w:pPr>
    </w:p>
    <w:p>
      <w:pPr>
        <w:widowControl/>
        <w:snapToGrid w:val="0"/>
        <w:spacing w:line="400" w:lineRule="atLeast"/>
        <w:jc w:val="left"/>
        <w:rPr>
          <w:rFonts w:ascii="仿宋_GB2312" w:hAnsi="仿宋_GB2312" w:eastAsia="仿宋_GB2312" w:cs="仿宋_GB2312"/>
          <w:kern w:val="0"/>
          <w:sz w:val="32"/>
          <w:szCs w:val="32"/>
          <w:lang w:val="en-GB"/>
        </w:rPr>
      </w:pPr>
    </w:p>
    <w:p>
      <w:pPr>
        <w:widowControl/>
        <w:snapToGrid w:val="0"/>
        <w:spacing w:line="400" w:lineRule="atLeast"/>
        <w:jc w:val="left"/>
        <w:rPr>
          <w:rFonts w:ascii="仿宋_GB2312" w:hAnsi="仿宋_GB2312" w:eastAsia="仿宋_GB2312" w:cs="仿宋_GB2312"/>
          <w:kern w:val="0"/>
          <w:sz w:val="32"/>
          <w:szCs w:val="32"/>
          <w:lang w:val="en-GB"/>
        </w:rPr>
      </w:pPr>
    </w:p>
    <w:p>
      <w:pPr>
        <w:widowControl/>
        <w:snapToGrid w:val="0"/>
        <w:spacing w:line="578" w:lineRule="exact"/>
        <w:jc w:val="left"/>
        <w:rPr>
          <w:rFonts w:ascii="仿宋_GB2312" w:hAnsi="仿宋_GB2312" w:eastAsia="仿宋_GB2312" w:cs="仿宋_GB2312"/>
          <w:kern w:val="0"/>
          <w:sz w:val="32"/>
          <w:szCs w:val="32"/>
        </w:rPr>
      </w:pPr>
      <w:bookmarkStart w:id="5" w:name="_Hlk515005367"/>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p>
    <w:p>
      <w:pPr>
        <w:widowControl/>
        <w:snapToGrid w:val="0"/>
        <w:spacing w:line="400" w:lineRule="atLeast"/>
        <w:jc w:val="left"/>
        <w:rPr>
          <w:rFonts w:ascii="仿宋_GB2312" w:hAnsi="仿宋_GB2312" w:eastAsia="仿宋_GB2312" w:cs="仿宋_GB2312"/>
          <w:kern w:val="0"/>
          <w:sz w:val="32"/>
          <w:szCs w:val="32"/>
          <w:lang w:val="en-GB"/>
        </w:rPr>
      </w:pPr>
    </w:p>
    <w:bookmarkEnd w:id="5"/>
    <w:p>
      <w:pPr>
        <w:widowControl/>
        <w:snapToGrid w:val="0"/>
        <w:spacing w:line="400" w:lineRule="atLeast"/>
        <w:jc w:val="left"/>
        <w:rPr>
          <w:rFonts w:ascii="仿宋_GB2312" w:hAnsi="仿宋_GB2312" w:eastAsia="仿宋_GB2312" w:cs="仿宋_GB2312"/>
          <w:kern w:val="0"/>
          <w:sz w:val="32"/>
          <w:szCs w:val="32"/>
        </w:rPr>
      </w:pPr>
    </w:p>
    <w:p>
      <w:pPr>
        <w:widowControl/>
        <w:numPr>
          <w:ilvl w:val="0"/>
          <w:numId w:val="3"/>
        </w:numPr>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技术部分</w:t>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4.1项目实施方案</w:t>
      </w:r>
    </w:p>
    <w:p>
      <w:pPr>
        <w:widowControl/>
        <w:snapToGrid w:val="0"/>
        <w:spacing w:line="578" w:lineRule="exact"/>
        <w:jc w:val="left"/>
        <w:rPr>
          <w:rFonts w:ascii="仿宋_GB2312" w:hAnsi="仿宋_GB2312" w:eastAsia="仿宋_GB2312" w:cs="仿宋_GB2312"/>
          <w:kern w:val="0"/>
          <w:sz w:val="32"/>
          <w:szCs w:val="32"/>
          <w:lang w:val="en-GB"/>
        </w:rPr>
      </w:pPr>
    </w:p>
    <w:p>
      <w:pPr>
        <w:widowControl/>
        <w:snapToGrid w:val="0"/>
        <w:spacing w:line="578" w:lineRule="exact"/>
        <w:ind w:firstLine="640" w:firstLineChars="200"/>
        <w:jc w:val="left"/>
        <w:rPr>
          <w:rFonts w:ascii="仿宋_GB2312" w:hAnsi="仿宋_GB2312" w:eastAsia="仿宋_GB2312" w:cs="仿宋_GB2312"/>
          <w:bCs/>
          <w:kern w:val="0"/>
          <w:sz w:val="32"/>
          <w:szCs w:val="32"/>
        </w:rPr>
      </w:pPr>
      <w:r>
        <w:rPr>
          <w:rFonts w:hint="eastAsia" w:ascii="仿宋_GB2312" w:hAnsi="仿宋_GB2312" w:eastAsia="仿宋_GB2312" w:cs="仿宋_GB2312"/>
          <w:kern w:val="0"/>
          <w:sz w:val="32"/>
          <w:szCs w:val="32"/>
          <w:lang w:val="en-GB"/>
        </w:rPr>
        <w:t>投标文件严格按照《课题任务书》具体内容逐项响应。</w:t>
      </w:r>
      <w:r>
        <w:rPr>
          <w:rFonts w:hint="eastAsia" w:ascii="仿宋_GB2312" w:hAnsi="仿宋_GB2312" w:eastAsia="仿宋_GB2312" w:cs="仿宋_GB2312"/>
          <w:bCs/>
          <w:kern w:val="0"/>
          <w:sz w:val="32"/>
          <w:szCs w:val="32"/>
          <w:lang w:val="en-GB"/>
        </w:rPr>
        <w:t>打“</w:t>
      </w:r>
      <w:r>
        <w:rPr>
          <w:rFonts w:hint="eastAsia" w:ascii="仿宋_GB2312" w:hAnsi="仿宋_GB2312" w:eastAsia="仿宋_GB2312" w:cs="仿宋_GB2312"/>
          <w:bCs/>
          <w:kern w:val="0"/>
          <w:sz w:val="32"/>
          <w:szCs w:val="32"/>
          <w:lang w:val="af-ZA"/>
        </w:rPr>
        <w:t>★</w:t>
      </w:r>
      <w:r>
        <w:rPr>
          <w:rFonts w:hint="eastAsia" w:ascii="仿宋_GB2312" w:hAnsi="仿宋_GB2312" w:eastAsia="仿宋_GB2312" w:cs="仿宋_GB2312"/>
          <w:bCs/>
          <w:kern w:val="0"/>
          <w:sz w:val="32"/>
          <w:szCs w:val="32"/>
          <w:lang w:val="en-GB"/>
        </w:rPr>
        <w:t>” 项为不可负偏离(劣于)的重要项，</w:t>
      </w:r>
      <w:r>
        <w:rPr>
          <w:rFonts w:hint="eastAsia" w:ascii="仿宋_GB2312" w:hAnsi="仿宋_GB2312" w:eastAsia="仿宋_GB2312" w:cs="仿宋_GB2312"/>
          <w:bCs/>
          <w:kern w:val="0"/>
          <w:sz w:val="32"/>
          <w:szCs w:val="32"/>
        </w:rPr>
        <w:t>如有缺漏，缺漏项视同不符合招标要求。</w:t>
      </w:r>
    </w:p>
    <w:p>
      <w:pPr>
        <w:widowControl/>
        <w:snapToGrid w:val="0"/>
        <w:spacing w:line="578" w:lineRule="exact"/>
        <w:ind w:firstLine="640" w:firstLineChars="200"/>
        <w:jc w:val="left"/>
        <w:rPr>
          <w:rFonts w:ascii="仿宋_GB2312" w:hAnsi="仿宋_GB2312" w:eastAsia="仿宋_GB2312" w:cs="仿宋_GB2312"/>
          <w:kern w:val="0"/>
          <w:sz w:val="32"/>
          <w:szCs w:val="32"/>
          <w:lang w:val="en-GB"/>
        </w:rPr>
      </w:pPr>
      <w:r>
        <w:rPr>
          <w:rFonts w:hint="eastAsia" w:ascii="仿宋_GB2312" w:hAnsi="仿宋_GB2312" w:eastAsia="仿宋_GB2312" w:cs="仿宋_GB2312"/>
          <w:kern w:val="0"/>
          <w:sz w:val="32"/>
          <w:szCs w:val="32"/>
          <w:lang w:val="en-GB"/>
        </w:rPr>
        <w:t>投标文件应具体、明确，含糊不清、不确切或伪造、变造证明材料的，按照不完全响应或者完全不响应处理。</w:t>
      </w:r>
    </w:p>
    <w:p>
      <w:pPr>
        <w:widowControl/>
        <w:snapToGrid w:val="0"/>
        <w:spacing w:line="400" w:lineRule="atLeast"/>
        <w:jc w:val="left"/>
        <w:rPr>
          <w:rFonts w:ascii="仿宋_GB2312" w:hAnsi="仿宋_GB2312" w:eastAsia="仿宋_GB2312" w:cs="仿宋_GB2312"/>
          <w:kern w:val="0"/>
          <w:sz w:val="32"/>
          <w:szCs w:val="32"/>
          <w:lang w:val="en-GB"/>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bookmarkStart w:id="6" w:name="_Hlk515005550"/>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bookmarkEnd w:id="6"/>
    </w:p>
    <w:sectPr>
      <w:footerReference r:id="rId7" w:type="default"/>
      <w:footerReference r:id="rId8"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decorative"/>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roman"/>
    <w:pitch w:val="default"/>
    <w:sig w:usb0="80000287" w:usb1="280F3C52" w:usb2="00000016" w:usb3="00000000" w:csb0="0004001F" w:csb1="00000000"/>
  </w:font>
  <w:font w:name="华文新魏">
    <w:panose1 w:val="02010800040101010101"/>
    <w:charset w:val="86"/>
    <w:family w:val="auto"/>
    <w:pitch w:val="default"/>
    <w:sig w:usb0="00000001" w:usb1="080F0000" w:usb2="00000000" w:usb3="00000000" w:csb0="00040000" w:csb1="00000000"/>
  </w:font>
  <w:font w:name="小标宋">
    <w:panose1 w:val="03000509000000000000"/>
    <w:charset w:val="86"/>
    <w:family w:val="script"/>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decorative"/>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decorative"/>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微软雅黑">
    <w:panose1 w:val="020B0503020204020204"/>
    <w:charset w:val="86"/>
    <w:family w:val="modern"/>
    <w:pitch w:val="default"/>
    <w:sig w:usb0="80000287" w:usb1="280F3C52" w:usb2="00000016" w:usb3="00000000" w:csb0="0004001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roma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微软雅黑">
    <w:panose1 w:val="020B0503020204020204"/>
    <w:charset w:val="86"/>
    <w:family w:val="decorative"/>
    <w:pitch w:val="default"/>
    <w:sig w:usb0="80000287" w:usb1="280F3C52" w:usb2="00000016" w:usb3="00000000" w:csb0="0004001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swiss"/>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Calibri Light">
    <w:panose1 w:val="020F0302020204030204"/>
    <w:charset w:val="00"/>
    <w:family w:val="modern"/>
    <w:pitch w:val="default"/>
    <w:sig w:usb0="A00002EF" w:usb1="4000207B" w:usb2="00000000" w:usb3="00000000" w:csb0="2000019F" w:csb1="00000000"/>
  </w:font>
  <w:font w:name="黑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黑体">
    <w:panose1 w:val="02010609060101010101"/>
    <w:charset w:val="86"/>
    <w:family w:val="swiss"/>
    <w:pitch w:val="default"/>
    <w:sig w:usb0="800002BF" w:usb1="38CF7CFA" w:usb2="00000016" w:usb3="00000000" w:csb0="00040001" w:csb1="00000000"/>
  </w:font>
  <w:font w:name="Calibri Light">
    <w:panose1 w:val="020F0302020204030204"/>
    <w:charset w:val="00"/>
    <w:family w:val="decorative"/>
    <w:pitch w:val="default"/>
    <w:sig w:usb0="A00002EF" w:usb1="4000207B" w:usb2="00000000" w:usb3="00000000" w:csb0="2000019F" w:csb1="00000000"/>
  </w:font>
  <w:font w:name="黑体">
    <w:panose1 w:val="02010609060101010101"/>
    <w:charset w:val="86"/>
    <w:family w:val="decorative"/>
    <w:pitch w:val="default"/>
    <w:sig w:usb0="800002BF" w:usb1="38CF7CFA" w:usb2="00000016" w:usb3="00000000" w:csb0="00040001" w:csb1="00000000"/>
  </w:font>
  <w:font w:name="Calibri Light">
    <w:panose1 w:val="020F0302020204030204"/>
    <w:charset w:val="00"/>
    <w:family w:val="roman"/>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15</w:t>
    </w:r>
    <w:r>
      <w:rPr>
        <w:rFonts w:ascii="宋体" w:hAnsi="宋体"/>
        <w:sz w:val="28"/>
        <w:szCs w:val="28"/>
      </w:rPr>
      <w:fldChar w:fldCharType="end"/>
    </w:r>
    <w:r>
      <w:rPr>
        <w:rFonts w:ascii="宋体" w:hAnsi="宋体"/>
        <w:sz w:val="28"/>
        <w:szCs w:val="28"/>
      </w:rPr>
      <w:t>-</w: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21</w:t>
    </w:r>
    <w:r>
      <w:rPr>
        <w:rStyle w:val="8"/>
      </w:rP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framePr w:wrap="around" w:vAnchor="text" w:hAnchor="page" w:x="5671" w:y="-99"/>
      <w:rPr>
        <w:rStyle w:val="8"/>
        <w:rFonts w:hAnsi="宋体"/>
        <w:color w:val="000000"/>
        <w:sz w:val="28"/>
        <w:szCs w:val="28"/>
      </w:rPr>
    </w:pPr>
    <w:r>
      <w:rPr>
        <w:rStyle w:val="8"/>
        <w:rFonts w:hint="eastAsia" w:hAnsi="宋体"/>
        <w:color w:val="000000"/>
        <w:sz w:val="28"/>
        <w:szCs w:val="28"/>
      </w:rPr>
      <w:t>—</w:t>
    </w:r>
    <w:r>
      <w:rPr>
        <w:rFonts w:hAnsi="宋体"/>
        <w:color w:val="000000"/>
        <w:sz w:val="28"/>
        <w:szCs w:val="28"/>
      </w:rPr>
      <w:fldChar w:fldCharType="begin"/>
    </w:r>
    <w:r>
      <w:rPr>
        <w:rStyle w:val="8"/>
        <w:rFonts w:hAnsi="宋体"/>
        <w:color w:val="000000"/>
        <w:sz w:val="28"/>
        <w:szCs w:val="28"/>
      </w:rPr>
      <w:instrText xml:space="preserve">PAGE  </w:instrText>
    </w:r>
    <w:r>
      <w:rPr>
        <w:rFonts w:hAnsi="宋体"/>
        <w:color w:val="000000"/>
        <w:sz w:val="28"/>
        <w:szCs w:val="28"/>
      </w:rPr>
      <w:fldChar w:fldCharType="separate"/>
    </w:r>
    <w:r>
      <w:rPr>
        <w:rStyle w:val="8"/>
        <w:rFonts w:hAnsi="宋体"/>
        <w:color w:val="000000"/>
        <w:sz w:val="28"/>
        <w:szCs w:val="28"/>
      </w:rPr>
      <w:t>27</w:t>
    </w:r>
    <w:r>
      <w:rPr>
        <w:rFonts w:hAnsi="宋体"/>
        <w:color w:val="000000"/>
        <w:sz w:val="28"/>
        <w:szCs w:val="28"/>
      </w:rPr>
      <w:fldChar w:fldCharType="end"/>
    </w:r>
    <w:r>
      <w:rPr>
        <w:rStyle w:val="8"/>
        <w:rFonts w:hint="eastAsia" w:hAnsi="宋体"/>
        <w:color w:val="000000"/>
        <w:sz w:val="28"/>
        <w:szCs w:val="28"/>
      </w:rPr>
      <w:t>—</w:t>
    </w:r>
    <w:r>
      <w:rPr>
        <w:rStyle w:val="8"/>
        <w:rFonts w:hint="eastAsia" w:hAnsi="宋体"/>
        <w:color w:val="FFFFFF"/>
        <w:sz w:val="28"/>
        <w:szCs w:val="28"/>
      </w:rPr>
      <w:t>—</w:t>
    </w:r>
  </w:p>
  <w:p>
    <w:pPr>
      <w:pStyle w:val="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framePr w:wrap="around" w:vAnchor="text" w:hAnchor="margin" w:xAlign="outside" w:y="1"/>
      <w:rPr>
        <w:rStyle w:val="8"/>
      </w:rPr>
    </w:pPr>
    <w:r>
      <w:fldChar w:fldCharType="begin"/>
    </w:r>
    <w:r>
      <w:rPr>
        <w:rStyle w:val="8"/>
      </w:rPr>
      <w:instrText xml:space="preserve">PAGE  </w:instrText>
    </w:r>
    <w:r>
      <w:fldChar w:fldCharType="end"/>
    </w:r>
  </w:p>
  <w:p>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5">
    <w:nsid w:val="00000023"/>
    <w:multiLevelType w:val="multilevel"/>
    <w:tmpl w:val="00000023"/>
    <w:lvl w:ilvl="0" w:tentative="1">
      <w:start w:val="1"/>
      <w:numFmt w:val="chineseCountingThousand"/>
      <w:lvlText w:val="%1"/>
      <w:lvlJc w:val="left"/>
      <w:pPr>
        <w:tabs>
          <w:tab w:val="left" w:pos="420"/>
        </w:tabs>
        <w:ind w:left="420" w:hanging="420"/>
      </w:pPr>
      <w:rPr>
        <w:rFonts w:hint="eastAsia"/>
        <w:b/>
        <w:i w:val="0"/>
        <w:sz w:val="28"/>
      </w:rPr>
    </w:lvl>
    <w:lvl w:ilvl="1" w:tentative="1">
      <w:start w:val="1"/>
      <w:numFmt w:val="none"/>
      <w:suff w:val="nothing"/>
      <w:lvlText w:val=""/>
      <w:lvlJc w:val="left"/>
      <w:pPr>
        <w:ind w:left="0" w:firstLine="0"/>
      </w:pPr>
      <w:rPr>
        <w:rFonts w:hint="eastAsia"/>
      </w:rPr>
    </w:lvl>
    <w:lvl w:ilvl="2" w:tentative="1">
      <w:start w:val="1"/>
      <w:numFmt w:val="none"/>
      <w:suff w:val="nothing"/>
      <w:lvlText w:val=""/>
      <w:lvlJc w:val="left"/>
      <w:pPr>
        <w:ind w:left="0" w:firstLine="0"/>
      </w:pPr>
      <w:rPr>
        <w:rFonts w:hint="eastAsia"/>
      </w:rPr>
    </w:lvl>
    <w:lvl w:ilvl="3" w:tentative="1">
      <w:start w:val="1"/>
      <w:numFmt w:val="none"/>
      <w:suff w:val="nothing"/>
      <w:lvlText w:val=""/>
      <w:lvlJc w:val="left"/>
      <w:pPr>
        <w:ind w:left="0" w:firstLine="0"/>
      </w:pPr>
      <w:rPr>
        <w:rFonts w:hint="eastAsia"/>
      </w:rPr>
    </w:lvl>
    <w:lvl w:ilvl="4" w:tentative="1">
      <w:start w:val="1"/>
      <w:numFmt w:val="none"/>
      <w:suff w:val="nothing"/>
      <w:lvlText w:val=""/>
      <w:lvlJc w:val="left"/>
      <w:pPr>
        <w:ind w:left="0" w:firstLine="0"/>
      </w:pPr>
      <w:rPr>
        <w:rFonts w:hint="eastAsia"/>
      </w:rPr>
    </w:lvl>
    <w:lvl w:ilvl="5" w:tentative="1">
      <w:start w:val="1"/>
      <w:numFmt w:val="none"/>
      <w:suff w:val="nothing"/>
      <w:lvlText w:val=""/>
      <w:lvlJc w:val="left"/>
      <w:pPr>
        <w:ind w:left="0" w:firstLine="0"/>
      </w:pPr>
      <w:rPr>
        <w:rFonts w:hint="eastAsia"/>
      </w:rPr>
    </w:lvl>
    <w:lvl w:ilvl="6" w:tentative="1">
      <w:start w:val="1"/>
      <w:numFmt w:val="none"/>
      <w:suff w:val="nothing"/>
      <w:lvlText w:val=""/>
      <w:lvlJc w:val="left"/>
      <w:pPr>
        <w:ind w:left="0" w:firstLine="0"/>
      </w:pPr>
      <w:rPr>
        <w:rFonts w:hint="eastAsia"/>
      </w:rPr>
    </w:lvl>
    <w:lvl w:ilvl="7" w:tentative="1">
      <w:start w:val="1"/>
      <w:numFmt w:val="none"/>
      <w:suff w:val="nothing"/>
      <w:lvlText w:val=""/>
      <w:lvlJc w:val="left"/>
      <w:pPr>
        <w:ind w:left="0" w:firstLine="0"/>
      </w:pPr>
      <w:rPr>
        <w:rFonts w:hint="eastAsia"/>
      </w:rPr>
    </w:lvl>
    <w:lvl w:ilvl="8" w:tentative="1">
      <w:start w:val="1"/>
      <w:numFmt w:val="none"/>
      <w:suff w:val="nothing"/>
      <w:lvlText w:val=""/>
      <w:lvlJc w:val="left"/>
      <w:pPr>
        <w:ind w:left="0" w:firstLine="0"/>
      </w:pPr>
      <w:rPr>
        <w:rFonts w:hint="eastAsia"/>
      </w:rPr>
    </w:lvl>
  </w:abstractNum>
  <w:abstractNum w:abstractNumId="1629250272">
    <w:nsid w:val="611C62E0"/>
    <w:multiLevelType w:val="multilevel"/>
    <w:tmpl w:val="611C62E0"/>
    <w:lvl w:ilvl="0" w:tentative="1">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337342916">
    <w:nsid w:val="8B5105C4"/>
    <w:multiLevelType w:val="singleLevel"/>
    <w:tmpl w:val="8B5105C4"/>
    <w:lvl w:ilvl="0" w:tentative="1">
      <w:start w:val="4"/>
      <w:numFmt w:val="chineseCounting"/>
      <w:suff w:val="nothing"/>
      <w:lvlText w:val="%1、"/>
      <w:lvlJc w:val="left"/>
      <w:rPr>
        <w:rFonts w:hint="eastAsia"/>
      </w:rPr>
    </w:lvl>
  </w:abstractNum>
  <w:num w:numId="1">
    <w:abstractNumId w:val="35"/>
  </w:num>
  <w:num w:numId="2">
    <w:abstractNumId w:val="1629250272"/>
    <w:lvlOverride w:ilvl="0">
      <w:startOverride w:val="1"/>
    </w:lvlOverride>
  </w:num>
  <w:num w:numId="3">
    <w:abstractNumId w:val="23373429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67963"/>
    <w:rsid w:val="00015F49"/>
    <w:rsid w:val="00017D36"/>
    <w:rsid w:val="00023DE1"/>
    <w:rsid w:val="0004798A"/>
    <w:rsid w:val="000518B4"/>
    <w:rsid w:val="00062CBE"/>
    <w:rsid w:val="000637B1"/>
    <w:rsid w:val="00067FA6"/>
    <w:rsid w:val="000765F5"/>
    <w:rsid w:val="000775CD"/>
    <w:rsid w:val="000B1AD2"/>
    <w:rsid w:val="000C05BB"/>
    <w:rsid w:val="000D0159"/>
    <w:rsid w:val="000D5AD8"/>
    <w:rsid w:val="0010641F"/>
    <w:rsid w:val="00115F2C"/>
    <w:rsid w:val="00156966"/>
    <w:rsid w:val="00180EBB"/>
    <w:rsid w:val="001836AF"/>
    <w:rsid w:val="0018797A"/>
    <w:rsid w:val="001B4F2B"/>
    <w:rsid w:val="001B5621"/>
    <w:rsid w:val="001F767C"/>
    <w:rsid w:val="00230BD8"/>
    <w:rsid w:val="00244531"/>
    <w:rsid w:val="002831D1"/>
    <w:rsid w:val="002A4BEC"/>
    <w:rsid w:val="002A4F1B"/>
    <w:rsid w:val="002A5D79"/>
    <w:rsid w:val="002A6C47"/>
    <w:rsid w:val="002B2306"/>
    <w:rsid w:val="002C0532"/>
    <w:rsid w:val="002C3184"/>
    <w:rsid w:val="002C527D"/>
    <w:rsid w:val="00317F84"/>
    <w:rsid w:val="003341A6"/>
    <w:rsid w:val="003370B0"/>
    <w:rsid w:val="003452FA"/>
    <w:rsid w:val="00355CD8"/>
    <w:rsid w:val="00362DCE"/>
    <w:rsid w:val="0036758C"/>
    <w:rsid w:val="00387992"/>
    <w:rsid w:val="003A1A3E"/>
    <w:rsid w:val="003B2C1E"/>
    <w:rsid w:val="003B512A"/>
    <w:rsid w:val="003D3460"/>
    <w:rsid w:val="003E1AC6"/>
    <w:rsid w:val="00407935"/>
    <w:rsid w:val="00414577"/>
    <w:rsid w:val="00415008"/>
    <w:rsid w:val="00422A92"/>
    <w:rsid w:val="0042499B"/>
    <w:rsid w:val="00435444"/>
    <w:rsid w:val="004425C7"/>
    <w:rsid w:val="00467257"/>
    <w:rsid w:val="0049539B"/>
    <w:rsid w:val="004C19F6"/>
    <w:rsid w:val="004C2608"/>
    <w:rsid w:val="004C6C00"/>
    <w:rsid w:val="004D389B"/>
    <w:rsid w:val="004E1BDE"/>
    <w:rsid w:val="004E681F"/>
    <w:rsid w:val="004F4403"/>
    <w:rsid w:val="004F516A"/>
    <w:rsid w:val="0050411C"/>
    <w:rsid w:val="00512007"/>
    <w:rsid w:val="005175F4"/>
    <w:rsid w:val="0052133C"/>
    <w:rsid w:val="00572678"/>
    <w:rsid w:val="00576264"/>
    <w:rsid w:val="00582D1C"/>
    <w:rsid w:val="005B7072"/>
    <w:rsid w:val="005C26BF"/>
    <w:rsid w:val="00625899"/>
    <w:rsid w:val="00642BB8"/>
    <w:rsid w:val="00667963"/>
    <w:rsid w:val="006B06E8"/>
    <w:rsid w:val="006B4E97"/>
    <w:rsid w:val="006E7FBD"/>
    <w:rsid w:val="00700DF6"/>
    <w:rsid w:val="0071195A"/>
    <w:rsid w:val="00730D9A"/>
    <w:rsid w:val="00732CAA"/>
    <w:rsid w:val="007334DA"/>
    <w:rsid w:val="00733862"/>
    <w:rsid w:val="007A602D"/>
    <w:rsid w:val="007B74C5"/>
    <w:rsid w:val="007D49AA"/>
    <w:rsid w:val="007F0237"/>
    <w:rsid w:val="0081630D"/>
    <w:rsid w:val="00842CAD"/>
    <w:rsid w:val="0084506F"/>
    <w:rsid w:val="008524E2"/>
    <w:rsid w:val="008664DD"/>
    <w:rsid w:val="008733E1"/>
    <w:rsid w:val="008A2605"/>
    <w:rsid w:val="008B36B8"/>
    <w:rsid w:val="008B6231"/>
    <w:rsid w:val="008D42B1"/>
    <w:rsid w:val="008E2854"/>
    <w:rsid w:val="008E693B"/>
    <w:rsid w:val="00905F15"/>
    <w:rsid w:val="00912537"/>
    <w:rsid w:val="00930380"/>
    <w:rsid w:val="00952317"/>
    <w:rsid w:val="00952B00"/>
    <w:rsid w:val="009620F4"/>
    <w:rsid w:val="009768FA"/>
    <w:rsid w:val="009B182D"/>
    <w:rsid w:val="009B1FE3"/>
    <w:rsid w:val="009B7954"/>
    <w:rsid w:val="009F0E37"/>
    <w:rsid w:val="00A023A7"/>
    <w:rsid w:val="00A0266F"/>
    <w:rsid w:val="00A24F83"/>
    <w:rsid w:val="00A3615E"/>
    <w:rsid w:val="00A804B4"/>
    <w:rsid w:val="00A827F9"/>
    <w:rsid w:val="00A8591C"/>
    <w:rsid w:val="00A9253D"/>
    <w:rsid w:val="00AA5923"/>
    <w:rsid w:val="00AC10D7"/>
    <w:rsid w:val="00AC601B"/>
    <w:rsid w:val="00B03A9A"/>
    <w:rsid w:val="00B30524"/>
    <w:rsid w:val="00B57BE6"/>
    <w:rsid w:val="00B82857"/>
    <w:rsid w:val="00B87652"/>
    <w:rsid w:val="00B87B7E"/>
    <w:rsid w:val="00BA6A51"/>
    <w:rsid w:val="00BE59D0"/>
    <w:rsid w:val="00C01DDD"/>
    <w:rsid w:val="00C379DF"/>
    <w:rsid w:val="00C413FB"/>
    <w:rsid w:val="00C42F88"/>
    <w:rsid w:val="00C93705"/>
    <w:rsid w:val="00C93814"/>
    <w:rsid w:val="00CA6457"/>
    <w:rsid w:val="00CC54D7"/>
    <w:rsid w:val="00CD7020"/>
    <w:rsid w:val="00D079E3"/>
    <w:rsid w:val="00D16D0A"/>
    <w:rsid w:val="00D45107"/>
    <w:rsid w:val="00D46257"/>
    <w:rsid w:val="00D4659D"/>
    <w:rsid w:val="00D7595F"/>
    <w:rsid w:val="00D85086"/>
    <w:rsid w:val="00DB3C57"/>
    <w:rsid w:val="00DB79F1"/>
    <w:rsid w:val="00E2146E"/>
    <w:rsid w:val="00E334B1"/>
    <w:rsid w:val="00E33F22"/>
    <w:rsid w:val="00E8563F"/>
    <w:rsid w:val="00E958F9"/>
    <w:rsid w:val="00EC6957"/>
    <w:rsid w:val="00EC6D2D"/>
    <w:rsid w:val="00ED1144"/>
    <w:rsid w:val="00F0051B"/>
    <w:rsid w:val="00F25805"/>
    <w:rsid w:val="00F3790A"/>
    <w:rsid w:val="00F509CA"/>
    <w:rsid w:val="00F52971"/>
    <w:rsid w:val="00F53C03"/>
    <w:rsid w:val="00F54DF2"/>
    <w:rsid w:val="00F67E4D"/>
    <w:rsid w:val="00FA2615"/>
    <w:rsid w:val="00FA5FFD"/>
    <w:rsid w:val="00FC4A55"/>
    <w:rsid w:val="10223F85"/>
    <w:rsid w:val="11172E71"/>
    <w:rsid w:val="15F0378C"/>
    <w:rsid w:val="179B0975"/>
    <w:rsid w:val="18674D72"/>
    <w:rsid w:val="1ACB42F0"/>
    <w:rsid w:val="1B090BAC"/>
    <w:rsid w:val="1D652049"/>
    <w:rsid w:val="24854EC5"/>
    <w:rsid w:val="25090151"/>
    <w:rsid w:val="29FD1ACC"/>
    <w:rsid w:val="2D8C54A0"/>
    <w:rsid w:val="2FCE6601"/>
    <w:rsid w:val="360207F4"/>
    <w:rsid w:val="36650B28"/>
    <w:rsid w:val="36EF7559"/>
    <w:rsid w:val="3DBE07DB"/>
    <w:rsid w:val="3E3A593B"/>
    <w:rsid w:val="3F684AB8"/>
    <w:rsid w:val="41FD4053"/>
    <w:rsid w:val="445071AA"/>
    <w:rsid w:val="46C816AD"/>
    <w:rsid w:val="47FA25EC"/>
    <w:rsid w:val="4C97439A"/>
    <w:rsid w:val="4FD87DD4"/>
    <w:rsid w:val="53914288"/>
    <w:rsid w:val="56642DC8"/>
    <w:rsid w:val="57A16053"/>
    <w:rsid w:val="58055B37"/>
    <w:rsid w:val="59656511"/>
    <w:rsid w:val="5D2972E4"/>
    <w:rsid w:val="5F530EF2"/>
    <w:rsid w:val="615A379B"/>
    <w:rsid w:val="659E5744"/>
    <w:rsid w:val="6BF73BF0"/>
    <w:rsid w:val="6E255143"/>
    <w:rsid w:val="6E4A718C"/>
    <w:rsid w:val="6E972D99"/>
    <w:rsid w:val="6F8B2775"/>
    <w:rsid w:val="6FFF244B"/>
    <w:rsid w:val="70250E4D"/>
    <w:rsid w:val="7C5F7B7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link w:val="13"/>
    <w:qFormat/>
    <w:uiPriority w:val="0"/>
    <w:pPr>
      <w:spacing w:line="360" w:lineRule="auto"/>
      <w:ind w:firstLine="420"/>
    </w:pPr>
    <w:rPr>
      <w:kern w:val="28"/>
      <w:sz w:val="28"/>
      <w:szCs w:val="20"/>
    </w:rPr>
  </w:style>
  <w:style w:type="paragraph" w:styleId="3">
    <w:name w:val="Body Text"/>
    <w:basedOn w:val="1"/>
    <w:qFormat/>
    <w:uiPriority w:val="0"/>
    <w:pPr>
      <w:jc w:val="center"/>
    </w:pPr>
    <w:rPr>
      <w:sz w:val="24"/>
      <w:szCs w:val="20"/>
    </w:rPr>
  </w:style>
  <w:style w:type="paragraph" w:styleId="4">
    <w:name w:val="Plain Text"/>
    <w:basedOn w:val="1"/>
    <w:link w:val="19"/>
    <w:qFormat/>
    <w:uiPriority w:val="0"/>
    <w:rPr>
      <w:rFonts w:ascii="宋体" w:hAnsi="Courier New"/>
      <w:szCs w:val="20"/>
    </w:rPr>
  </w:style>
  <w:style w:type="paragraph" w:styleId="5">
    <w:name w:val="footer"/>
    <w:basedOn w:val="1"/>
    <w:link w:val="10"/>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style>
  <w:style w:type="character" w:customStyle="1" w:styleId="10">
    <w:name w:val="页脚 Char1"/>
    <w:link w:val="5"/>
    <w:qFormat/>
    <w:uiPriority w:val="0"/>
    <w:rPr>
      <w:rFonts w:eastAsia="宋体"/>
      <w:kern w:val="2"/>
      <w:sz w:val="18"/>
      <w:szCs w:val="18"/>
      <w:lang w:val="en-US" w:eastAsia="zh-CN" w:bidi="ar-SA"/>
    </w:rPr>
  </w:style>
  <w:style w:type="paragraph" w:customStyle="1" w:styleId="11">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12">
    <w:name w:val="页眉 Char"/>
    <w:link w:val="6"/>
    <w:qFormat/>
    <w:uiPriority w:val="0"/>
    <w:rPr>
      <w:kern w:val="2"/>
      <w:sz w:val="18"/>
      <w:szCs w:val="18"/>
    </w:rPr>
  </w:style>
  <w:style w:type="character" w:customStyle="1" w:styleId="13">
    <w:name w:val="正文缩进 Char"/>
    <w:link w:val="2"/>
    <w:qFormat/>
    <w:uiPriority w:val="0"/>
    <w:rPr>
      <w:kern w:val="28"/>
      <w:sz w:val="28"/>
    </w:rPr>
  </w:style>
  <w:style w:type="character" w:customStyle="1" w:styleId="14">
    <w:name w:val="页脚 Char"/>
    <w:semiHidden/>
    <w:qFormat/>
    <w:locked/>
    <w:uiPriority w:val="99"/>
    <w:rPr>
      <w:rFonts w:ascii="Times New Roman" w:hAnsi="Times New Roman" w:eastAsia="宋体" w:cs="Times New Roman"/>
      <w:kern w:val="0"/>
      <w:sz w:val="18"/>
      <w:szCs w:val="18"/>
    </w:rPr>
  </w:style>
  <w:style w:type="character" w:customStyle="1" w:styleId="15">
    <w:name w:val="C503-正文格式 Char"/>
    <w:link w:val="16"/>
    <w:qFormat/>
    <w:uiPriority w:val="0"/>
    <w:rPr>
      <w:sz w:val="24"/>
    </w:rPr>
  </w:style>
  <w:style w:type="paragraph" w:customStyle="1" w:styleId="16">
    <w:name w:val="C503-正文格式"/>
    <w:basedOn w:val="1"/>
    <w:link w:val="15"/>
    <w:qFormat/>
    <w:uiPriority w:val="0"/>
    <w:pPr>
      <w:spacing w:line="360" w:lineRule="auto"/>
      <w:ind w:firstLine="480" w:firstLineChars="200"/>
    </w:pPr>
    <w:rPr>
      <w:kern w:val="0"/>
      <w:sz w:val="24"/>
      <w:szCs w:val="20"/>
    </w:rPr>
  </w:style>
  <w:style w:type="paragraph" w:customStyle="1" w:styleId="17">
    <w:name w:val="List Paragraph"/>
    <w:basedOn w:val="1"/>
    <w:qFormat/>
    <w:uiPriority w:val="99"/>
    <w:pPr>
      <w:ind w:firstLine="420" w:firstLineChars="200"/>
    </w:pPr>
  </w:style>
  <w:style w:type="paragraph" w:customStyle="1" w:styleId="18">
    <w:name w:val="Table Paragraph"/>
    <w:basedOn w:val="1"/>
    <w:qFormat/>
    <w:uiPriority w:val="1"/>
    <w:pPr>
      <w:autoSpaceDE w:val="0"/>
      <w:autoSpaceDN w:val="0"/>
      <w:jc w:val="left"/>
    </w:pPr>
    <w:rPr>
      <w:rFonts w:ascii="宋体" w:hAnsi="宋体" w:cs="宋体"/>
      <w:kern w:val="0"/>
      <w:sz w:val="22"/>
      <w:szCs w:val="22"/>
      <w:lang w:eastAsia="en-US"/>
    </w:rPr>
  </w:style>
  <w:style w:type="character" w:customStyle="1" w:styleId="19">
    <w:name w:val="纯文本 Char"/>
    <w:basedOn w:val="7"/>
    <w:link w:val="4"/>
    <w:qFormat/>
    <w:uiPriority w:val="0"/>
    <w:rPr>
      <w:rFonts w:ascii="宋体" w:hAnsi="Courier New"/>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30"/>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43</Pages>
  <Words>2117</Words>
  <Characters>12067</Characters>
  <Lines>100</Lines>
  <Paragraphs>28</Paragraphs>
  <ScaleCrop>false</ScaleCrop>
  <LinksUpToDate>false</LinksUpToDate>
  <CharactersWithSpaces>14156</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2021-03-26T03:00:00Z</dcterms:created>
  <dc:creator>china</dc:creator>
  <cp:lastModifiedBy>Administrator</cp:lastModifiedBy>
  <dcterms:modified xsi:type="dcterms:W3CDTF">2021-08-18T01:52:39Z</dcterms:modified>
  <dc:title>附件1：</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y fmtid="{D5CDD505-2E9C-101B-9397-08002B2CF9AE}" pid="3" name="ICV">
    <vt:lpwstr>E11C881E06F84337BD75024EC8D1EE21</vt:lpwstr>
  </property>
</Properties>
</file>