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1E" w:rsidRDefault="002C4B1E" w:rsidP="002C4B1E">
      <w:pPr>
        <w:autoSpaceDE w:val="0"/>
        <w:autoSpaceDN w:val="0"/>
        <w:adjustRightInd w:val="0"/>
        <w:snapToGrid w:val="0"/>
        <w:spacing w:line="360" w:lineRule="auto"/>
        <w:jc w:val="center"/>
        <w:outlineLvl w:val="0"/>
        <w:rPr>
          <w:rFonts w:ascii="宋体" w:hAnsi="宋体"/>
          <w:b/>
          <w:sz w:val="30"/>
          <w:szCs w:val="28"/>
        </w:rPr>
      </w:pPr>
      <w:r w:rsidRPr="002C4B1E">
        <w:rPr>
          <w:rFonts w:ascii="宋体" w:hAnsi="宋体" w:hint="eastAsia"/>
          <w:b/>
          <w:sz w:val="28"/>
          <w:szCs w:val="28"/>
        </w:rPr>
        <w:t>中央储备粮高台直属库有限公司智慧用电安全监控系统改造项目</w:t>
      </w:r>
    </w:p>
    <w:p w:rsidR="002C4B1E" w:rsidRPr="000202F2" w:rsidRDefault="002C4B1E" w:rsidP="002C4B1E">
      <w:pPr>
        <w:autoSpaceDE w:val="0"/>
        <w:autoSpaceDN w:val="0"/>
        <w:adjustRightInd w:val="0"/>
        <w:snapToGrid w:val="0"/>
        <w:spacing w:line="360" w:lineRule="auto"/>
        <w:jc w:val="center"/>
        <w:outlineLvl w:val="0"/>
        <w:rPr>
          <w:rFonts w:ascii="宋体" w:hAnsi="宋体" w:cs="黑体"/>
          <w:b/>
          <w:bCs/>
          <w:kern w:val="0"/>
          <w:sz w:val="44"/>
          <w:szCs w:val="44"/>
        </w:rPr>
      </w:pPr>
      <w:r w:rsidRPr="000202F2">
        <w:rPr>
          <w:rFonts w:ascii="宋体" w:hAnsi="宋体" w:cs="黑体" w:hint="eastAsia"/>
          <w:b/>
          <w:bCs/>
          <w:kern w:val="0"/>
          <w:sz w:val="44"/>
          <w:szCs w:val="44"/>
        </w:rPr>
        <w:t>竞争性磋商公告</w:t>
      </w:r>
    </w:p>
    <w:p w:rsidR="002C4B1E" w:rsidRPr="000202F2" w:rsidRDefault="002C4B1E" w:rsidP="002C4B1E">
      <w:pPr>
        <w:pStyle w:val="a0"/>
        <w:jc w:val="center"/>
        <w:rPr>
          <w:rFonts w:ascii="宋体" w:hAnsi="宋体" w:cs="Times New Roman"/>
          <w:b/>
          <w:sz w:val="30"/>
          <w:szCs w:val="28"/>
        </w:rPr>
      </w:pPr>
      <w:r>
        <w:rPr>
          <w:rFonts w:ascii="宋体" w:hAnsi="宋体" w:cs="Times New Roman" w:hint="eastAsia"/>
          <w:b/>
          <w:sz w:val="30"/>
          <w:szCs w:val="28"/>
        </w:rPr>
        <w:t>（二次）</w:t>
      </w:r>
    </w:p>
    <w:p w:rsidR="002C4B1E" w:rsidRPr="000202F2" w:rsidRDefault="002C4B1E" w:rsidP="002C4B1E">
      <w:pPr>
        <w:pStyle w:val="a0"/>
        <w:spacing w:beforeLines="50" w:before="156" w:afterLines="50" w:after="156" w:line="360" w:lineRule="auto"/>
        <w:jc w:val="center"/>
        <w:rPr>
          <w:rFonts w:ascii="宋体" w:hAnsi="宋体"/>
        </w:rPr>
      </w:pPr>
      <w:r w:rsidRPr="000202F2">
        <w:rPr>
          <w:rFonts w:hint="eastAsia"/>
        </w:rPr>
        <w:t>项目编号：</w:t>
      </w:r>
      <w:r w:rsidRPr="000202F2">
        <w:rPr>
          <w:rFonts w:ascii="宋体" w:hAnsi="宋体"/>
        </w:rPr>
        <w:t>GXCZ-C-22110032</w:t>
      </w:r>
    </w:p>
    <w:p w:rsidR="002C4B1E" w:rsidRPr="000202F2" w:rsidRDefault="002C4B1E" w:rsidP="002C4B1E"/>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0" w:name="_Toc100007566"/>
      <w:bookmarkStart w:id="1" w:name="_Toc44663997"/>
      <w:bookmarkStart w:id="2" w:name="_Toc283947579"/>
      <w:bookmarkStart w:id="3" w:name="_Toc283728217"/>
      <w:r w:rsidRPr="000202F2">
        <w:rPr>
          <w:rFonts w:ascii="宋体" w:hAnsi="宋体" w:cs="Arial" w:hint="eastAsia"/>
          <w:b/>
          <w:sz w:val="24"/>
        </w:rPr>
        <w:t>1、采购条件</w:t>
      </w:r>
      <w:bookmarkEnd w:id="0"/>
    </w:p>
    <w:p w:rsidR="002C4B1E" w:rsidRPr="00C40214" w:rsidRDefault="002C4B1E" w:rsidP="002C4B1E">
      <w:pPr>
        <w:adjustRightInd w:val="0"/>
        <w:snapToGrid w:val="0"/>
        <w:spacing w:line="360" w:lineRule="auto"/>
        <w:ind w:firstLineChars="200" w:firstLine="480"/>
        <w:rPr>
          <w:rFonts w:ascii="宋体" w:hAnsi="宋体" w:cs="Arial"/>
          <w:b/>
          <w:sz w:val="24"/>
        </w:rPr>
      </w:pPr>
      <w:bookmarkStart w:id="4" w:name="_Toc100007567"/>
      <w:bookmarkEnd w:id="1"/>
      <w:r w:rsidRPr="0078654A">
        <w:rPr>
          <w:rFonts w:ascii="宋体" w:hAnsi="宋体" w:cs="宋体" w:hint="eastAsia"/>
          <w:kern w:val="0"/>
          <w:sz w:val="24"/>
        </w:rPr>
        <w:t>中央储备粮高台直属库有限公司智慧用电安全监控系统改造项目2022年5月6日评审时有效供应商数量不满足法规要求，现对该项目组织二次磋商。</w:t>
      </w:r>
      <w:r w:rsidRPr="00C40214">
        <w:rPr>
          <w:rFonts w:ascii="宋体" w:hAnsi="宋体" w:cs="宋体"/>
          <w:kern w:val="0"/>
          <w:sz w:val="24"/>
        </w:rPr>
        <w:t>潜在</w:t>
      </w:r>
      <w:r w:rsidRPr="00C40214">
        <w:rPr>
          <w:rFonts w:ascii="宋体" w:hAnsi="宋体" w:cs="宋体" w:hint="eastAsia"/>
          <w:kern w:val="0"/>
          <w:sz w:val="24"/>
        </w:rPr>
        <w:t>供应商</w:t>
      </w:r>
      <w:r w:rsidRPr="00C40214">
        <w:rPr>
          <w:rFonts w:ascii="宋体" w:hAnsi="宋体" w:cs="宋体"/>
          <w:kern w:val="0"/>
          <w:sz w:val="24"/>
        </w:rPr>
        <w:t>应在</w:t>
      </w:r>
      <w:r w:rsidRPr="00C40214">
        <w:rPr>
          <w:rFonts w:ascii="宋体" w:hAnsi="宋体" w:cs="宋体" w:hint="eastAsia"/>
          <w:kern w:val="0"/>
          <w:sz w:val="24"/>
        </w:rPr>
        <w:t>国信招标集团股份有限公司甘肃分公司（地址：兰州市城关区广场南路51号省统办一号楼1733室）</w:t>
      </w:r>
      <w:r w:rsidRPr="00C40214">
        <w:rPr>
          <w:rFonts w:ascii="宋体" w:hAnsi="宋体" w:cs="宋体"/>
          <w:kern w:val="0"/>
          <w:sz w:val="24"/>
        </w:rPr>
        <w:t>获取</w:t>
      </w:r>
      <w:r w:rsidRPr="00C40214">
        <w:rPr>
          <w:rFonts w:ascii="宋体" w:hAnsi="宋体" w:cs="宋体" w:hint="eastAsia"/>
          <w:kern w:val="0"/>
          <w:sz w:val="24"/>
        </w:rPr>
        <w:t>竞争性磋商</w:t>
      </w:r>
      <w:r w:rsidRPr="00C40214">
        <w:rPr>
          <w:rFonts w:ascii="宋体" w:hAnsi="宋体" w:cs="宋体"/>
          <w:kern w:val="0"/>
          <w:sz w:val="24"/>
        </w:rPr>
        <w:t>文件，并于</w:t>
      </w:r>
      <w:r w:rsidRPr="00C40214">
        <w:rPr>
          <w:rFonts w:ascii="宋体" w:hAnsi="宋体" w:cs="宋体" w:hint="eastAsia"/>
          <w:kern w:val="0"/>
          <w:sz w:val="24"/>
          <w:u w:val="single"/>
        </w:rPr>
        <w:t>2022年</w:t>
      </w:r>
      <w:r>
        <w:rPr>
          <w:rFonts w:ascii="宋体" w:hAnsi="宋体" w:cs="宋体" w:hint="eastAsia"/>
          <w:kern w:val="0"/>
          <w:sz w:val="24"/>
          <w:u w:val="single"/>
        </w:rPr>
        <w:t>5月23日</w:t>
      </w:r>
      <w:r w:rsidRPr="00C40214">
        <w:rPr>
          <w:rFonts w:ascii="宋体" w:hAnsi="宋体" w:cs="宋体" w:hint="eastAsia"/>
          <w:kern w:val="0"/>
          <w:sz w:val="24"/>
          <w:u w:val="single"/>
        </w:rPr>
        <w:t>9时00分（北京时间）</w:t>
      </w:r>
      <w:r w:rsidRPr="00C40214">
        <w:rPr>
          <w:rFonts w:ascii="宋体" w:hAnsi="宋体" w:cs="宋体"/>
          <w:kern w:val="0"/>
          <w:sz w:val="24"/>
        </w:rPr>
        <w:t>前</w:t>
      </w:r>
      <w:r w:rsidRPr="00C40214">
        <w:rPr>
          <w:rFonts w:ascii="宋体" w:hAnsi="宋体" w:cs="宋体" w:hint="eastAsia"/>
          <w:kern w:val="0"/>
          <w:sz w:val="24"/>
        </w:rPr>
        <w:t>递交响应文件</w:t>
      </w:r>
      <w:r w:rsidRPr="00C40214">
        <w:rPr>
          <w:rFonts w:ascii="宋体" w:hAnsi="宋体" w:cs="宋体"/>
          <w:kern w:val="0"/>
          <w:sz w:val="24"/>
        </w:rPr>
        <w:t>。</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r w:rsidRPr="000202F2">
        <w:rPr>
          <w:rFonts w:ascii="宋体" w:hAnsi="宋体" w:cs="Arial" w:hint="eastAsia"/>
          <w:b/>
          <w:sz w:val="24"/>
        </w:rPr>
        <w:t>2、项目基本情况</w:t>
      </w:r>
      <w:bookmarkEnd w:id="4"/>
    </w:p>
    <w:p w:rsidR="002C4B1E" w:rsidRPr="000202F2" w:rsidRDefault="002C4B1E" w:rsidP="002C4B1E">
      <w:pPr>
        <w:tabs>
          <w:tab w:val="left" w:pos="709"/>
        </w:tabs>
        <w:autoSpaceDE w:val="0"/>
        <w:autoSpaceDN w:val="0"/>
        <w:adjustRightInd w:val="0"/>
        <w:snapToGrid w:val="0"/>
        <w:spacing w:line="360" w:lineRule="auto"/>
        <w:ind w:firstLineChars="200" w:firstLine="480"/>
        <w:rPr>
          <w:rFonts w:ascii="宋体" w:hAnsi="宋体" w:cs="黑体"/>
          <w:kern w:val="0"/>
          <w:sz w:val="24"/>
        </w:rPr>
      </w:pPr>
      <w:r w:rsidRPr="000202F2">
        <w:rPr>
          <w:rFonts w:ascii="宋体" w:hAnsi="宋体" w:cs="黑体" w:hint="eastAsia"/>
          <w:kern w:val="0"/>
          <w:sz w:val="24"/>
        </w:rPr>
        <w:t>项目名称：中央储备粮高台直属库有限公司智慧用电安全监控系统改造项目。</w:t>
      </w:r>
    </w:p>
    <w:p w:rsidR="002C4B1E" w:rsidRPr="000202F2" w:rsidRDefault="002C4B1E" w:rsidP="002C4B1E">
      <w:pPr>
        <w:tabs>
          <w:tab w:val="left" w:pos="709"/>
        </w:tabs>
        <w:autoSpaceDE w:val="0"/>
        <w:autoSpaceDN w:val="0"/>
        <w:adjustRightInd w:val="0"/>
        <w:snapToGrid w:val="0"/>
        <w:spacing w:line="360" w:lineRule="auto"/>
        <w:ind w:firstLineChars="200" w:firstLine="480"/>
        <w:rPr>
          <w:rFonts w:ascii="宋体" w:hAnsi="宋体" w:cs="黑体"/>
          <w:kern w:val="0"/>
          <w:sz w:val="24"/>
        </w:rPr>
      </w:pPr>
      <w:r w:rsidRPr="000202F2">
        <w:rPr>
          <w:rFonts w:ascii="宋体" w:hAnsi="宋体" w:cs="黑体" w:hint="eastAsia"/>
          <w:kern w:val="0"/>
          <w:sz w:val="24"/>
        </w:rPr>
        <w:t>采购方式：竞争性磋商。</w:t>
      </w:r>
    </w:p>
    <w:p w:rsidR="002C4B1E" w:rsidRPr="000202F2" w:rsidRDefault="002C4B1E" w:rsidP="002C4B1E">
      <w:pPr>
        <w:tabs>
          <w:tab w:val="left" w:pos="709"/>
        </w:tabs>
        <w:autoSpaceDE w:val="0"/>
        <w:autoSpaceDN w:val="0"/>
        <w:adjustRightInd w:val="0"/>
        <w:snapToGrid w:val="0"/>
        <w:spacing w:line="360" w:lineRule="auto"/>
        <w:ind w:firstLineChars="200" w:firstLine="480"/>
        <w:rPr>
          <w:rFonts w:ascii="宋体" w:hAnsi="宋体" w:cs="黑体"/>
          <w:kern w:val="0"/>
          <w:sz w:val="24"/>
        </w:rPr>
      </w:pPr>
      <w:r w:rsidRPr="000202F2">
        <w:rPr>
          <w:rFonts w:ascii="宋体" w:hAnsi="宋体" w:cs="黑体" w:hint="eastAsia"/>
          <w:kern w:val="0"/>
          <w:sz w:val="24"/>
        </w:rPr>
        <w:t>采购需求：中央储备粮高台直属库有限公司和临泽分公司供电系统包含配电变压器、配电室、仓库总配电箱、给水泵和消防泵。拟为仓房供电系统加装智慧用电安全监控系统，通过物联网技术对电气引发火灾的主要因素（线缆温度、电流、电压、剩余漏电、电能和各电力运行参数）进行不间断的数据跟踪与统计分析，实时发现电气线路和用电设备存在的安全隐患（如：线缆温度异常、短路、过载、过压、欠压及漏电等），有效防止电气火灾的发生。</w:t>
      </w:r>
    </w:p>
    <w:p w:rsidR="002C4B1E" w:rsidRPr="000202F2" w:rsidRDefault="002C4B1E" w:rsidP="002C4B1E">
      <w:pPr>
        <w:tabs>
          <w:tab w:val="left" w:pos="709"/>
        </w:tabs>
        <w:autoSpaceDE w:val="0"/>
        <w:autoSpaceDN w:val="0"/>
        <w:adjustRightInd w:val="0"/>
        <w:snapToGrid w:val="0"/>
        <w:spacing w:line="360" w:lineRule="auto"/>
        <w:ind w:firstLineChars="200" w:firstLine="480"/>
        <w:rPr>
          <w:rFonts w:ascii="宋体" w:hAnsi="宋体" w:cs="黑体"/>
          <w:kern w:val="0"/>
          <w:sz w:val="24"/>
        </w:rPr>
      </w:pPr>
      <w:r w:rsidRPr="000202F2">
        <w:rPr>
          <w:rFonts w:ascii="宋体" w:hAnsi="宋体" w:cs="黑体" w:hint="eastAsia"/>
          <w:kern w:val="0"/>
          <w:sz w:val="24"/>
        </w:rPr>
        <w:t>计划工期：1个月内，计划竣工日期</w:t>
      </w:r>
      <w:r>
        <w:rPr>
          <w:rFonts w:ascii="宋体" w:hAnsi="宋体" w:cs="黑体" w:hint="eastAsia"/>
          <w:kern w:val="0"/>
          <w:sz w:val="24"/>
        </w:rPr>
        <w:t>2022年6月30日</w:t>
      </w:r>
      <w:r w:rsidRPr="000202F2">
        <w:rPr>
          <w:rFonts w:ascii="宋体" w:hAnsi="宋体" w:cs="黑体" w:hint="eastAsia"/>
          <w:kern w:val="0"/>
          <w:sz w:val="24"/>
        </w:rPr>
        <w:t>。</w:t>
      </w:r>
    </w:p>
    <w:p w:rsidR="002C4B1E" w:rsidRPr="000202F2" w:rsidRDefault="002C4B1E" w:rsidP="002C4B1E">
      <w:pPr>
        <w:tabs>
          <w:tab w:val="left" w:pos="709"/>
        </w:tabs>
        <w:autoSpaceDE w:val="0"/>
        <w:autoSpaceDN w:val="0"/>
        <w:adjustRightInd w:val="0"/>
        <w:snapToGrid w:val="0"/>
        <w:spacing w:line="360" w:lineRule="auto"/>
        <w:ind w:firstLineChars="200" w:firstLine="480"/>
        <w:rPr>
          <w:rFonts w:ascii="宋体" w:hAnsi="宋体" w:cs="黑体"/>
          <w:kern w:val="0"/>
          <w:sz w:val="24"/>
        </w:rPr>
      </w:pPr>
      <w:r w:rsidRPr="000202F2">
        <w:rPr>
          <w:rFonts w:ascii="宋体" w:hAnsi="宋体" w:cs="黑体" w:hint="eastAsia"/>
          <w:kern w:val="0"/>
          <w:sz w:val="24"/>
        </w:rPr>
        <w:t>建设地点：中央储备粮高台直属库有限公司。</w:t>
      </w:r>
    </w:p>
    <w:p w:rsidR="002C4B1E" w:rsidRPr="000202F2" w:rsidRDefault="002C4B1E" w:rsidP="002C4B1E">
      <w:pPr>
        <w:tabs>
          <w:tab w:val="left" w:pos="709"/>
        </w:tabs>
        <w:autoSpaceDE w:val="0"/>
        <w:autoSpaceDN w:val="0"/>
        <w:adjustRightInd w:val="0"/>
        <w:snapToGrid w:val="0"/>
        <w:spacing w:line="360" w:lineRule="auto"/>
        <w:ind w:firstLineChars="200" w:firstLine="480"/>
        <w:rPr>
          <w:rFonts w:ascii="宋体" w:hAnsi="宋体" w:cs="黑体"/>
          <w:kern w:val="0"/>
          <w:sz w:val="24"/>
        </w:rPr>
      </w:pPr>
      <w:r w:rsidRPr="000202F2">
        <w:rPr>
          <w:rFonts w:ascii="宋体" w:hAnsi="宋体" w:cs="黑体" w:hint="eastAsia"/>
          <w:kern w:val="0"/>
          <w:sz w:val="24"/>
        </w:rPr>
        <w:t>本项目（是/否）接受联合体投标：否。</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5" w:name="_Toc44663999"/>
      <w:bookmarkStart w:id="6" w:name="_Toc100007568"/>
      <w:bookmarkEnd w:id="2"/>
      <w:bookmarkEnd w:id="3"/>
      <w:r w:rsidRPr="000202F2">
        <w:rPr>
          <w:rFonts w:ascii="宋体" w:hAnsi="宋体" w:cs="Arial" w:hint="eastAsia"/>
          <w:b/>
          <w:sz w:val="24"/>
        </w:rPr>
        <w:t>3、供应商的资格条件</w:t>
      </w:r>
      <w:bookmarkEnd w:id="5"/>
      <w:bookmarkEnd w:id="6"/>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3.1 满足《中华人民共和国政府采购法》第二十二条规定。</w:t>
      </w:r>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3.2 未在“信用中国”网站（www.creditchina.gov.cn）或各级信用信息共享平台中被列入失信被执行人名单或重大税收违法案件当事人名单；与采购人存在利害关系可能影响招标公正性的法人、其他组织或者个人，不得参加投标；单</w:t>
      </w:r>
      <w:r w:rsidRPr="000202F2">
        <w:rPr>
          <w:rFonts w:ascii="宋体" w:hAnsi="宋体" w:cs="Arial" w:hint="eastAsia"/>
          <w:sz w:val="24"/>
        </w:rPr>
        <w:lastRenderedPageBreak/>
        <w:t>位负责人为同一人或者存在控股、管理关系的不同单位，不得同时参加本项目投标。</w:t>
      </w:r>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 xml:space="preserve">3.3 </w:t>
      </w:r>
      <w:r w:rsidRPr="000202F2">
        <w:rPr>
          <w:rFonts w:ascii="宋体" w:hAnsi="宋体" w:cs="黑体" w:hint="eastAsia"/>
          <w:kern w:val="0"/>
          <w:sz w:val="24"/>
        </w:rPr>
        <w:t>落实政府采购政策需满足的资格要求：</w:t>
      </w:r>
      <w:r w:rsidRPr="000202F2">
        <w:rPr>
          <w:rFonts w:ascii="宋体" w:hAnsi="宋体" w:cs="Arial" w:hint="eastAsia"/>
          <w:sz w:val="24"/>
        </w:rPr>
        <w:t>（1）对小微企业的产品给予价格扣除（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w:t>
      </w:r>
    </w:p>
    <w:p w:rsidR="002C4B1E" w:rsidRPr="000202F2" w:rsidRDefault="002C4B1E" w:rsidP="002C4B1E">
      <w:pPr>
        <w:spacing w:line="360" w:lineRule="auto"/>
        <w:ind w:firstLineChars="200" w:firstLine="480"/>
        <w:rPr>
          <w:rFonts w:ascii="宋体" w:hAnsi="宋体" w:cs="黑体"/>
          <w:kern w:val="0"/>
          <w:sz w:val="24"/>
        </w:rPr>
      </w:pPr>
      <w:r w:rsidRPr="000202F2">
        <w:rPr>
          <w:rFonts w:ascii="宋体" w:hAnsi="宋体" w:cs="Arial" w:hint="eastAsia"/>
          <w:sz w:val="24"/>
        </w:rPr>
        <w:t xml:space="preserve">3.4 </w:t>
      </w:r>
      <w:r w:rsidRPr="000202F2">
        <w:rPr>
          <w:rFonts w:ascii="宋体" w:hAnsi="宋体" w:cs="黑体" w:hint="eastAsia"/>
          <w:kern w:val="0"/>
          <w:sz w:val="24"/>
        </w:rPr>
        <w:t>本项目的特定资格要求：</w:t>
      </w:r>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供应商具有建筑机电安装工程专业承包三级及以上资质，具有有效的安全生产许可证；拟派本项目的技术负责人具有中级及以上技术职称。</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7" w:name="_Toc44664000"/>
      <w:bookmarkStart w:id="8" w:name="_Toc283947582"/>
      <w:bookmarkStart w:id="9" w:name="_Toc100007569"/>
      <w:r w:rsidRPr="000202F2">
        <w:rPr>
          <w:rFonts w:ascii="宋体" w:hAnsi="宋体" w:cs="Arial" w:hint="eastAsia"/>
          <w:b/>
          <w:sz w:val="24"/>
        </w:rPr>
        <w:t>4、获取</w:t>
      </w:r>
      <w:bookmarkEnd w:id="7"/>
      <w:bookmarkEnd w:id="8"/>
      <w:r w:rsidRPr="000202F2">
        <w:rPr>
          <w:rFonts w:ascii="宋体" w:hAnsi="宋体" w:cs="Arial" w:hint="eastAsia"/>
          <w:b/>
          <w:sz w:val="24"/>
        </w:rPr>
        <w:t>竞争性磋商文件</w:t>
      </w:r>
      <w:bookmarkEnd w:id="9"/>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4.1 获取时间：2022年</w:t>
      </w:r>
      <w:r>
        <w:rPr>
          <w:rFonts w:ascii="宋体" w:hAnsi="宋体" w:cs="Arial" w:hint="eastAsia"/>
          <w:sz w:val="24"/>
          <w:u w:val="single"/>
        </w:rPr>
        <w:t>5</w:t>
      </w:r>
      <w:r w:rsidRPr="000202F2">
        <w:rPr>
          <w:rFonts w:ascii="宋体" w:hAnsi="宋体" w:cs="Arial" w:hint="eastAsia"/>
          <w:sz w:val="24"/>
          <w:u w:val="single"/>
        </w:rPr>
        <w:t>月</w:t>
      </w:r>
      <w:r>
        <w:rPr>
          <w:rFonts w:ascii="宋体" w:hAnsi="宋体" w:cs="Arial" w:hint="eastAsia"/>
          <w:sz w:val="24"/>
          <w:u w:val="single"/>
        </w:rPr>
        <w:t>11</w:t>
      </w:r>
      <w:r w:rsidRPr="000202F2">
        <w:rPr>
          <w:rFonts w:ascii="宋体" w:hAnsi="宋体" w:cs="Arial" w:hint="eastAsia"/>
          <w:sz w:val="24"/>
          <w:u w:val="single"/>
        </w:rPr>
        <w:t>日至</w:t>
      </w:r>
      <w:r>
        <w:rPr>
          <w:rFonts w:ascii="宋体" w:hAnsi="宋体" w:cs="Arial" w:hint="eastAsia"/>
          <w:sz w:val="24"/>
          <w:u w:val="single"/>
        </w:rPr>
        <w:t>5</w:t>
      </w:r>
      <w:r w:rsidRPr="000202F2">
        <w:rPr>
          <w:rFonts w:ascii="宋体" w:hAnsi="宋体" w:cs="Arial" w:hint="eastAsia"/>
          <w:sz w:val="24"/>
          <w:u w:val="single"/>
        </w:rPr>
        <w:t>月</w:t>
      </w:r>
      <w:r>
        <w:rPr>
          <w:rFonts w:ascii="宋体" w:hAnsi="宋体" w:cs="Arial" w:hint="eastAsia"/>
          <w:sz w:val="24"/>
          <w:u w:val="single"/>
        </w:rPr>
        <w:t>16</w:t>
      </w:r>
      <w:r w:rsidRPr="000202F2">
        <w:rPr>
          <w:rFonts w:ascii="宋体" w:hAnsi="宋体" w:cs="Arial" w:hint="eastAsia"/>
          <w:sz w:val="24"/>
          <w:u w:val="single"/>
        </w:rPr>
        <w:t>日</w:t>
      </w:r>
      <w:r w:rsidRPr="000202F2">
        <w:rPr>
          <w:rFonts w:ascii="宋体" w:hAnsi="宋体" w:cs="Arial" w:hint="eastAsia"/>
          <w:sz w:val="24"/>
        </w:rPr>
        <w:t>。</w:t>
      </w:r>
    </w:p>
    <w:p w:rsidR="002C4B1E" w:rsidRPr="000202F2" w:rsidRDefault="002C4B1E" w:rsidP="002C4B1E">
      <w:pPr>
        <w:spacing w:line="360" w:lineRule="auto"/>
        <w:ind w:firstLineChars="200" w:firstLine="480"/>
        <w:jc w:val="left"/>
        <w:rPr>
          <w:rFonts w:ascii="宋体" w:hAnsi="宋体" w:cs="Arial"/>
          <w:sz w:val="24"/>
        </w:rPr>
      </w:pPr>
      <w:r w:rsidRPr="000202F2">
        <w:rPr>
          <w:rFonts w:ascii="宋体" w:hAnsi="宋体" w:cs="Arial" w:hint="eastAsia"/>
          <w:sz w:val="24"/>
        </w:rPr>
        <w:t>4.2 获取方式：</w:t>
      </w:r>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请登录（http://user.gxzb.com.cn/ztb/unit/login/register.jsp）网页注册单位信息，务必认真填写并上传相关内容。请将报名资料整理至一个word格式文件中发至3216300968@qq.com邮箱（邮件主题为投标单位名称）。报名资料内容必须包括：信息登记表、法人授权委托书、缴费汇款凭证和本公告中3.投标人资格要求中的相关资料。</w:t>
      </w:r>
    </w:p>
    <w:p w:rsidR="002C4B1E" w:rsidRPr="000202F2" w:rsidRDefault="002C4B1E" w:rsidP="002C4B1E">
      <w:pPr>
        <w:spacing w:line="360" w:lineRule="auto"/>
        <w:ind w:firstLineChars="200" w:firstLine="480"/>
        <w:jc w:val="left"/>
        <w:rPr>
          <w:rFonts w:ascii="宋体" w:hAnsi="宋体" w:cs="Arial"/>
          <w:sz w:val="24"/>
        </w:rPr>
      </w:pPr>
      <w:r w:rsidRPr="000202F2">
        <w:rPr>
          <w:rFonts w:ascii="宋体" w:hAnsi="宋体" w:cs="Arial" w:hint="eastAsia"/>
          <w:sz w:val="24"/>
        </w:rPr>
        <w:t>4.3 采购文件售价：每套人民币</w:t>
      </w:r>
      <w:r>
        <w:rPr>
          <w:rFonts w:ascii="宋体" w:hAnsi="宋体" w:cs="Arial" w:hint="eastAsia"/>
          <w:sz w:val="24"/>
        </w:rPr>
        <w:t>10</w:t>
      </w:r>
      <w:r w:rsidRPr="000202F2">
        <w:rPr>
          <w:rFonts w:ascii="宋体" w:hAnsi="宋体" w:cs="Arial" w:hint="eastAsia"/>
          <w:sz w:val="24"/>
        </w:rPr>
        <w:t>00.00元，售后不退。</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10" w:name="_Toc99803109"/>
      <w:bookmarkStart w:id="11" w:name="_Toc99908916"/>
      <w:bookmarkStart w:id="12" w:name="_Toc99958881"/>
      <w:bookmarkStart w:id="13" w:name="_Toc100007570"/>
      <w:r w:rsidRPr="000202F2">
        <w:rPr>
          <w:rFonts w:ascii="宋体" w:hAnsi="宋体" w:cs="Arial" w:hint="eastAsia"/>
          <w:b/>
          <w:sz w:val="24"/>
        </w:rPr>
        <w:t>5、响应文件递交</w:t>
      </w:r>
      <w:bookmarkEnd w:id="10"/>
      <w:bookmarkEnd w:id="11"/>
      <w:bookmarkEnd w:id="12"/>
      <w:bookmarkEnd w:id="13"/>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5.1提前准备调试好具备影像拍摄功能的设备，磋商当日建群举行钉钉会议，会议期间需核验授权委托人身份，请准备好授权委托书和身份证原件。</w:t>
      </w:r>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5.2 响应文件递交的截止时间为</w:t>
      </w:r>
      <w:r w:rsidRPr="000202F2">
        <w:rPr>
          <w:rFonts w:ascii="宋体" w:hAnsi="宋体" w:cs="宋体" w:hint="eastAsia"/>
          <w:kern w:val="0"/>
          <w:sz w:val="24"/>
          <w:u w:val="single"/>
        </w:rPr>
        <w:t>2022年</w:t>
      </w:r>
      <w:r>
        <w:rPr>
          <w:rFonts w:ascii="宋体" w:hAnsi="宋体" w:cs="宋体" w:hint="eastAsia"/>
          <w:kern w:val="0"/>
          <w:sz w:val="24"/>
          <w:u w:val="single"/>
        </w:rPr>
        <w:t>5月23日</w:t>
      </w:r>
      <w:r w:rsidRPr="000202F2">
        <w:rPr>
          <w:rFonts w:ascii="宋体" w:hAnsi="宋体" w:cs="宋体" w:hint="eastAsia"/>
          <w:kern w:val="0"/>
          <w:sz w:val="24"/>
          <w:u w:val="single"/>
        </w:rPr>
        <w:t>9时00分（北京时间）</w:t>
      </w:r>
      <w:r w:rsidRPr="000202F2">
        <w:rPr>
          <w:rFonts w:ascii="宋体" w:hAnsi="宋体" w:cs="Arial" w:hint="eastAsia"/>
          <w:sz w:val="24"/>
        </w:rPr>
        <w:t>，请供应商在截止日前下载安装并注册钉钉号，当日添加钉钉号：18893498104将响应文件签字盖章PDF格式加密递交。</w:t>
      </w:r>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t>5.3响应文件壹套纸质版请在</w:t>
      </w:r>
      <w:r>
        <w:rPr>
          <w:rFonts w:ascii="宋体" w:hAnsi="宋体" w:cs="Arial" w:hint="eastAsia"/>
          <w:sz w:val="24"/>
        </w:rPr>
        <w:t>开标</w:t>
      </w:r>
      <w:r w:rsidRPr="000202F2">
        <w:rPr>
          <w:rFonts w:ascii="宋体" w:hAnsi="宋体" w:cs="Arial" w:hint="eastAsia"/>
          <w:sz w:val="24"/>
        </w:rPr>
        <w:t>当日由顺丰快递邮寄至：甘肃省兰州市城关区广场南路51号省统办一号楼国信招标；收件人：付丽丹18893498104。同时将快递单号发至钉钉号18893498104。</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14" w:name="_Toc100007571"/>
      <w:r w:rsidRPr="000202F2">
        <w:rPr>
          <w:rFonts w:ascii="宋体" w:hAnsi="宋体" w:cs="Arial" w:hint="eastAsia"/>
          <w:b/>
          <w:sz w:val="24"/>
        </w:rPr>
        <w:t>6、公告期限</w:t>
      </w:r>
      <w:bookmarkEnd w:id="14"/>
    </w:p>
    <w:p w:rsidR="002C4B1E" w:rsidRPr="000202F2" w:rsidRDefault="002C4B1E" w:rsidP="002C4B1E">
      <w:pPr>
        <w:spacing w:line="360" w:lineRule="auto"/>
        <w:ind w:firstLineChars="200" w:firstLine="480"/>
        <w:rPr>
          <w:rFonts w:ascii="宋体" w:hAnsi="宋体" w:cs="Arial"/>
          <w:sz w:val="24"/>
        </w:rPr>
      </w:pPr>
      <w:r w:rsidRPr="000202F2">
        <w:rPr>
          <w:rFonts w:ascii="宋体" w:hAnsi="宋体" w:cs="Arial" w:hint="eastAsia"/>
          <w:sz w:val="24"/>
        </w:rPr>
        <w:lastRenderedPageBreak/>
        <w:t>自公告发布之日起3个工作日。</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15" w:name="_Toc44664002"/>
      <w:bookmarkStart w:id="16" w:name="_Toc283947584"/>
      <w:bookmarkStart w:id="17" w:name="_Toc100007572"/>
      <w:r w:rsidRPr="000202F2">
        <w:rPr>
          <w:rFonts w:ascii="宋体" w:hAnsi="宋体" w:cs="Arial" w:hint="eastAsia"/>
          <w:b/>
          <w:sz w:val="24"/>
        </w:rPr>
        <w:t>7、发布公告的媒介</w:t>
      </w:r>
      <w:bookmarkEnd w:id="15"/>
      <w:bookmarkEnd w:id="16"/>
      <w:bookmarkEnd w:id="17"/>
    </w:p>
    <w:p w:rsidR="002C4B1E" w:rsidRPr="000202F2" w:rsidRDefault="002C4B1E" w:rsidP="002C4B1E">
      <w:pPr>
        <w:wordWrap w:val="0"/>
        <w:spacing w:line="360" w:lineRule="auto"/>
        <w:ind w:firstLineChars="200" w:firstLine="480"/>
        <w:rPr>
          <w:rFonts w:ascii="宋体" w:hAnsi="宋体" w:cs="Arial"/>
          <w:sz w:val="24"/>
        </w:rPr>
      </w:pPr>
      <w:r w:rsidRPr="000202F2">
        <w:rPr>
          <w:rFonts w:ascii="宋体" w:hAnsi="宋体" w:hint="eastAsia"/>
          <w:sz w:val="24"/>
          <w:szCs w:val="20"/>
        </w:rPr>
        <w:t>本公告在甘肃经济信息网（http://www.gsei.com.cn/）上发布。</w:t>
      </w:r>
    </w:p>
    <w:p w:rsidR="002C4B1E" w:rsidRPr="000202F2" w:rsidRDefault="002C4B1E" w:rsidP="002C4B1E">
      <w:pPr>
        <w:adjustRightInd w:val="0"/>
        <w:snapToGrid w:val="0"/>
        <w:spacing w:line="360" w:lineRule="auto"/>
        <w:ind w:firstLineChars="200" w:firstLine="482"/>
        <w:jc w:val="left"/>
        <w:outlineLvl w:val="1"/>
        <w:rPr>
          <w:rFonts w:ascii="宋体" w:hAnsi="宋体" w:cs="Arial"/>
          <w:b/>
          <w:sz w:val="24"/>
        </w:rPr>
      </w:pPr>
      <w:bookmarkStart w:id="18" w:name="_Toc100007573"/>
      <w:r w:rsidRPr="000202F2">
        <w:rPr>
          <w:rFonts w:ascii="宋体" w:hAnsi="宋体" w:cs="Arial" w:hint="eastAsia"/>
          <w:b/>
          <w:sz w:val="24"/>
        </w:rPr>
        <w:t>8、凡对本次采购提出询问，请按以下方式联系</w:t>
      </w:r>
      <w:bookmarkEnd w:id="18"/>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采购人：中央储备粮高台直属库有限公司</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地址：甘肃省张掖市高台县梧桐泉火车站南</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联系人：周承刚13909367863</w:t>
      </w:r>
    </w:p>
    <w:p w:rsidR="002C4B1E" w:rsidRPr="000202F2" w:rsidRDefault="002C4B1E" w:rsidP="002C4B1E">
      <w:pPr>
        <w:spacing w:line="360" w:lineRule="auto"/>
        <w:ind w:firstLineChars="200" w:firstLine="480"/>
        <w:rPr>
          <w:rFonts w:ascii="宋体" w:hAnsi="宋体" w:cs="宋体"/>
          <w:kern w:val="0"/>
          <w:sz w:val="24"/>
        </w:rPr>
      </w:pP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采购代理机构：国信招标集团股份有限公司</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执行机构：国信招标集团股份有限公司甘肃分公司</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联络地址：兰州市城关区广场南路51号省统办一号楼17层</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联系方式：付丽丹18893498104</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招标投标资料接收邮箱3216300968@qq.com</w:t>
      </w:r>
    </w:p>
    <w:p w:rsidR="002C4B1E" w:rsidRPr="000202F2" w:rsidRDefault="002C4B1E" w:rsidP="002C4B1E">
      <w:pPr>
        <w:spacing w:line="360" w:lineRule="auto"/>
        <w:ind w:firstLineChars="200" w:firstLine="480"/>
        <w:rPr>
          <w:rFonts w:ascii="宋体" w:hAnsi="宋体" w:cs="宋体"/>
          <w:kern w:val="0"/>
          <w:sz w:val="24"/>
        </w:rPr>
      </w:pP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汇款账号：101472000595313</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汇款汇入行：兰州银行股份有限公司兴陇支行</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开户行行号：313821012010</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汇入单位名称：国信招标集团股份有限公司甘肃分公司</w:t>
      </w:r>
    </w:p>
    <w:p w:rsidR="002C4B1E" w:rsidRPr="000202F2" w:rsidRDefault="002C4B1E" w:rsidP="002C4B1E">
      <w:pPr>
        <w:spacing w:line="360" w:lineRule="auto"/>
        <w:ind w:firstLineChars="200" w:firstLine="480"/>
        <w:rPr>
          <w:rFonts w:ascii="宋体" w:hAnsi="宋体" w:cs="宋体"/>
          <w:kern w:val="0"/>
          <w:sz w:val="24"/>
        </w:rPr>
      </w:pPr>
      <w:r w:rsidRPr="000202F2">
        <w:rPr>
          <w:rFonts w:ascii="宋体" w:hAnsi="宋体" w:cs="宋体" w:hint="eastAsia"/>
          <w:kern w:val="0"/>
          <w:sz w:val="24"/>
        </w:rPr>
        <w:t>汇款备注栏必须填写：“</w:t>
      </w:r>
      <w:r w:rsidRPr="000202F2">
        <w:rPr>
          <w:rFonts w:ascii="宋体" w:hAnsi="宋体" w:cs="宋体"/>
          <w:kern w:val="0"/>
          <w:sz w:val="24"/>
        </w:rPr>
        <w:t>GXCZ-C-22110032</w:t>
      </w:r>
      <w:r>
        <w:rPr>
          <w:rFonts w:ascii="宋体" w:hAnsi="宋体" w:cs="宋体" w:hint="eastAsia"/>
          <w:kern w:val="0"/>
          <w:sz w:val="24"/>
        </w:rPr>
        <w:t>（2）</w:t>
      </w:r>
      <w:r w:rsidRPr="000202F2">
        <w:rPr>
          <w:rFonts w:ascii="宋体" w:hAnsi="宋体" w:cs="宋体" w:hint="eastAsia"/>
          <w:kern w:val="0"/>
          <w:sz w:val="24"/>
        </w:rPr>
        <w:t>标书款”字样。</w:t>
      </w:r>
    </w:p>
    <w:p w:rsidR="006F6572" w:rsidRDefault="006F6572">
      <w:pPr>
        <w:widowControl/>
        <w:jc w:val="left"/>
        <w:rPr>
          <w:rFonts w:ascii="黑体" w:eastAsia="黑体" w:hAnsi="黑体" w:cs="方正黑体简体"/>
          <w:spacing w:val="6"/>
          <w:kern w:val="0"/>
          <w:sz w:val="36"/>
          <w:szCs w:val="28"/>
          <w:lang w:bidi="en-US"/>
        </w:rPr>
      </w:pPr>
      <w:r>
        <w:rPr>
          <w:rFonts w:ascii="黑体" w:eastAsia="黑体" w:hAnsi="黑体" w:cs="方正黑体简体"/>
          <w:spacing w:val="6"/>
          <w:kern w:val="0"/>
          <w:sz w:val="36"/>
          <w:szCs w:val="28"/>
          <w:lang w:bidi="en-US"/>
        </w:rPr>
        <w:br w:type="page"/>
      </w:r>
    </w:p>
    <w:p w:rsidR="006F6572" w:rsidRPr="005B7599" w:rsidRDefault="006F6572" w:rsidP="006F6572">
      <w:pPr>
        <w:widowControl/>
        <w:spacing w:afterLines="50" w:after="156" w:line="360" w:lineRule="auto"/>
        <w:jc w:val="center"/>
        <w:outlineLvl w:val="2"/>
        <w:rPr>
          <w:rFonts w:ascii="黑体" w:eastAsia="黑体" w:hAnsi="黑体" w:cs="方正黑体简体"/>
          <w:spacing w:val="6"/>
          <w:kern w:val="0"/>
          <w:sz w:val="36"/>
          <w:szCs w:val="28"/>
          <w:lang w:bidi="en-US"/>
        </w:rPr>
      </w:pPr>
      <w:bookmarkStart w:id="19" w:name="_GoBack"/>
      <w:bookmarkEnd w:id="19"/>
      <w:r w:rsidRPr="005B7599">
        <w:rPr>
          <w:rFonts w:ascii="黑体" w:eastAsia="黑体" w:hAnsi="黑体" w:cs="方正黑体简体"/>
          <w:spacing w:val="6"/>
          <w:kern w:val="0"/>
          <w:sz w:val="36"/>
          <w:szCs w:val="28"/>
          <w:lang w:bidi="en-US"/>
        </w:rPr>
        <w:lastRenderedPageBreak/>
        <w:t>信息登记表</w:t>
      </w:r>
    </w:p>
    <w:p w:rsidR="006F6572" w:rsidRPr="005B7599" w:rsidRDefault="006F6572" w:rsidP="006F6572">
      <w:pPr>
        <w:widowControl/>
        <w:spacing w:line="360" w:lineRule="auto"/>
        <w:jc w:val="left"/>
        <w:rPr>
          <w:rFonts w:ascii="宋体" w:hAnsi="宋体"/>
          <w:spacing w:val="6"/>
          <w:kern w:val="0"/>
          <w:sz w:val="24"/>
          <w:szCs w:val="28"/>
          <w:lang w:bidi="en-US"/>
        </w:rPr>
      </w:pPr>
      <w:r w:rsidRPr="005B7599">
        <w:rPr>
          <w:rFonts w:ascii="宋体" w:hAnsi="宋体" w:hint="eastAsia"/>
          <w:spacing w:val="6"/>
          <w:kern w:val="0"/>
          <w:sz w:val="24"/>
          <w:szCs w:val="28"/>
          <w:lang w:bidi="en-US"/>
        </w:rPr>
        <w:t>项目名称：</w:t>
      </w:r>
      <w:r w:rsidRPr="005B7599">
        <w:rPr>
          <w:rFonts w:ascii="宋体" w:hAnsi="宋体" w:cs="黑体" w:hint="eastAsia"/>
          <w:kern w:val="0"/>
          <w:sz w:val="24"/>
        </w:rPr>
        <w:t>中央储备粮高台直属库有限公司智慧用电安全监控系统改造项目</w:t>
      </w:r>
      <w:r w:rsidRPr="005B7599">
        <w:rPr>
          <w:rFonts w:ascii="宋体" w:hAnsi="宋体" w:hint="eastAsia"/>
          <w:spacing w:val="6"/>
          <w:kern w:val="0"/>
          <w:sz w:val="24"/>
          <w:szCs w:val="28"/>
          <w:lang w:bidi="en-US"/>
        </w:rPr>
        <w:t>项目编号：</w:t>
      </w:r>
      <w:r w:rsidRPr="005B7599">
        <w:rPr>
          <w:rFonts w:ascii="宋体" w:hAnsi="宋体"/>
          <w:sz w:val="24"/>
          <w:szCs w:val="28"/>
        </w:rPr>
        <w:t>GXCZ-C-221100</w:t>
      </w:r>
      <w:r w:rsidRPr="005B7599">
        <w:rPr>
          <w:rFonts w:ascii="宋体" w:hAnsi="宋体" w:hint="eastAsia"/>
          <w:sz w:val="24"/>
          <w:szCs w:val="28"/>
        </w:rPr>
        <w:t>3</w:t>
      </w:r>
      <w:r>
        <w:rPr>
          <w:rFonts w:ascii="宋体" w:hAnsi="宋体" w:hint="eastAsia"/>
          <w:sz w:val="24"/>
          <w:szCs w:val="28"/>
        </w:rPr>
        <w:t>2</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228"/>
        <w:gridCol w:w="1637"/>
        <w:gridCol w:w="5353"/>
      </w:tblGrid>
      <w:tr w:rsidR="006F6572" w:rsidRPr="005B7599" w:rsidTr="00A8753F">
        <w:trPr>
          <w:trHeight w:val="794"/>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b/>
                <w:spacing w:val="6"/>
                <w:kern w:val="0"/>
                <w:sz w:val="24"/>
                <w:lang w:eastAsia="en-US" w:bidi="en-US"/>
              </w:rPr>
            </w:pPr>
            <w:r w:rsidRPr="005B7599">
              <w:rPr>
                <w:rFonts w:ascii="宋体" w:hAnsi="宋体" w:hint="eastAsia"/>
                <w:b/>
                <w:spacing w:val="6"/>
                <w:kern w:val="0"/>
                <w:sz w:val="24"/>
                <w:lang w:eastAsia="en-US" w:bidi="en-US"/>
              </w:rPr>
              <w:t>序号</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b/>
                <w:spacing w:val="6"/>
                <w:kern w:val="0"/>
                <w:sz w:val="24"/>
                <w:lang w:eastAsia="en-US" w:bidi="en-US"/>
              </w:rPr>
            </w:pPr>
            <w:r w:rsidRPr="005B7599">
              <w:rPr>
                <w:rFonts w:ascii="宋体" w:hAnsi="宋体" w:hint="eastAsia"/>
                <w:b/>
                <w:spacing w:val="6"/>
                <w:kern w:val="0"/>
                <w:sz w:val="24"/>
                <w:lang w:eastAsia="en-US" w:bidi="en-US"/>
              </w:rPr>
              <w:t>项</w:t>
            </w:r>
            <w:r w:rsidRPr="005B7599">
              <w:rPr>
                <w:rFonts w:ascii="宋体" w:hAnsi="宋体"/>
                <w:b/>
                <w:spacing w:val="6"/>
                <w:kern w:val="0"/>
                <w:sz w:val="24"/>
                <w:lang w:eastAsia="en-US" w:bidi="en-US"/>
              </w:rPr>
              <w:t xml:space="preserve">  </w:t>
            </w:r>
            <w:r w:rsidRPr="005B7599">
              <w:rPr>
                <w:rFonts w:ascii="宋体" w:hAnsi="宋体" w:hint="eastAsia"/>
                <w:b/>
                <w:spacing w:val="6"/>
                <w:kern w:val="0"/>
                <w:sz w:val="24"/>
                <w:lang w:eastAsia="en-US" w:bidi="en-US"/>
              </w:rPr>
              <w:t>目</w:t>
            </w:r>
          </w:p>
        </w:tc>
        <w:tc>
          <w:tcPr>
            <w:tcW w:w="5353"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b/>
                <w:spacing w:val="6"/>
                <w:kern w:val="0"/>
                <w:sz w:val="24"/>
                <w:lang w:eastAsia="en-US" w:bidi="en-US"/>
              </w:rPr>
            </w:pPr>
            <w:r w:rsidRPr="005B7599">
              <w:rPr>
                <w:rFonts w:ascii="宋体" w:hAnsi="宋体" w:hint="eastAsia"/>
                <w:b/>
                <w:spacing w:val="6"/>
                <w:kern w:val="0"/>
                <w:sz w:val="24"/>
                <w:lang w:eastAsia="en-US" w:bidi="en-US"/>
              </w:rPr>
              <w:t>内</w:t>
            </w:r>
            <w:r w:rsidRPr="005B7599">
              <w:rPr>
                <w:rFonts w:ascii="宋体" w:hAnsi="宋体"/>
                <w:b/>
                <w:spacing w:val="6"/>
                <w:kern w:val="0"/>
                <w:sz w:val="24"/>
                <w:lang w:eastAsia="en-US" w:bidi="en-US"/>
              </w:rPr>
              <w:t xml:space="preserve">  </w:t>
            </w:r>
            <w:r w:rsidRPr="005B7599">
              <w:rPr>
                <w:rFonts w:ascii="宋体" w:hAnsi="宋体" w:hint="eastAsia"/>
                <w:b/>
                <w:spacing w:val="6"/>
                <w:kern w:val="0"/>
                <w:sz w:val="24"/>
                <w:lang w:eastAsia="en-US" w:bidi="en-US"/>
              </w:rPr>
              <w:t>容</w:t>
            </w:r>
          </w:p>
        </w:tc>
      </w:tr>
      <w:tr w:rsidR="006F6572" w:rsidRPr="005B7599" w:rsidTr="00A8753F">
        <w:trPr>
          <w:trHeight w:val="794"/>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spacing w:val="6"/>
                <w:kern w:val="0"/>
                <w:sz w:val="24"/>
                <w:lang w:eastAsia="en-US" w:bidi="en-US"/>
              </w:rPr>
              <w:t>1</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bidi="en-US"/>
              </w:rPr>
              <w:t>供应商</w:t>
            </w:r>
            <w:r w:rsidRPr="005B7599">
              <w:rPr>
                <w:rFonts w:ascii="宋体" w:hAnsi="宋体" w:hint="eastAsia"/>
                <w:spacing w:val="6"/>
                <w:kern w:val="0"/>
                <w:sz w:val="24"/>
                <w:lang w:eastAsia="en-US" w:bidi="en-US"/>
              </w:rPr>
              <w:t>名称</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r w:rsidR="006F6572" w:rsidRPr="005B7599" w:rsidTr="00A8753F">
        <w:trPr>
          <w:trHeight w:val="794"/>
          <w:jc w:val="center"/>
        </w:trPr>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spacing w:val="6"/>
                <w:kern w:val="0"/>
                <w:sz w:val="24"/>
                <w:lang w:eastAsia="en-US" w:bidi="en-US"/>
              </w:rPr>
              <w:t>2</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eastAsia="en-US" w:bidi="en-US"/>
              </w:rPr>
              <w:t>联系方式</w:t>
            </w:r>
          </w:p>
        </w:tc>
        <w:tc>
          <w:tcPr>
            <w:tcW w:w="1637"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bidi="en-US"/>
              </w:rPr>
            </w:pPr>
            <w:r w:rsidRPr="005B7599">
              <w:rPr>
                <w:rFonts w:ascii="宋体" w:hAnsi="宋体" w:hint="eastAsia"/>
                <w:spacing w:val="6"/>
                <w:kern w:val="0"/>
                <w:sz w:val="24"/>
                <w:lang w:bidi="en-US"/>
              </w:rPr>
              <w:t>授权代理人</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r w:rsidR="006F6572" w:rsidRPr="005B7599" w:rsidTr="00A8753F">
        <w:trPr>
          <w:trHeight w:val="794"/>
          <w:jc w:val="cent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eastAsia="en-US" w:bidi="en-US"/>
              </w:rPr>
              <w:t>手机</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r w:rsidR="006F6572" w:rsidRPr="005B7599" w:rsidTr="00A8753F">
        <w:trPr>
          <w:trHeight w:val="794"/>
          <w:jc w:val="cent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eastAsia="en-US" w:bidi="en-US"/>
              </w:rPr>
              <w:t>固定电话</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r w:rsidR="006F6572" w:rsidRPr="005B7599" w:rsidTr="00A8753F">
        <w:trPr>
          <w:trHeight w:val="794"/>
          <w:jc w:val="cent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eastAsia="en-US" w:bidi="en-US"/>
              </w:rPr>
              <w:t>电子邮箱</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r w:rsidR="006F6572" w:rsidRPr="005B7599" w:rsidTr="00A8753F">
        <w:trPr>
          <w:trHeight w:val="794"/>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eastAsia="en-US" w:bidi="en-US"/>
              </w:rPr>
              <w:t>3</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bidi="en-US"/>
              </w:rPr>
              <w:t>法人签字</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r w:rsidR="006F6572" w:rsidRPr="005B7599" w:rsidTr="00A8753F">
        <w:trPr>
          <w:trHeight w:val="794"/>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eastAsia="en-US" w:bidi="en-US"/>
              </w:rPr>
              <w:t>4</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6F6572" w:rsidRPr="005B7599" w:rsidRDefault="006F6572" w:rsidP="00A8753F">
            <w:pPr>
              <w:widowControl/>
              <w:spacing w:line="360" w:lineRule="auto"/>
              <w:jc w:val="center"/>
              <w:rPr>
                <w:rFonts w:ascii="宋体" w:hAnsi="宋体"/>
                <w:spacing w:val="6"/>
                <w:kern w:val="0"/>
                <w:sz w:val="24"/>
                <w:lang w:eastAsia="en-US" w:bidi="en-US"/>
              </w:rPr>
            </w:pPr>
            <w:r w:rsidRPr="005B7599">
              <w:rPr>
                <w:rFonts w:ascii="宋体" w:hAnsi="宋体" w:hint="eastAsia"/>
                <w:spacing w:val="6"/>
                <w:kern w:val="0"/>
                <w:sz w:val="24"/>
                <w:lang w:bidi="en-US"/>
              </w:rPr>
              <w:t>备注</w:t>
            </w:r>
          </w:p>
        </w:tc>
        <w:tc>
          <w:tcPr>
            <w:tcW w:w="5353" w:type="dxa"/>
            <w:tcBorders>
              <w:top w:val="single" w:sz="4" w:space="0" w:color="auto"/>
              <w:left w:val="single" w:sz="4" w:space="0" w:color="auto"/>
              <w:bottom w:val="single" w:sz="4" w:space="0" w:color="auto"/>
              <w:right w:val="single" w:sz="4" w:space="0" w:color="auto"/>
            </w:tcBorders>
            <w:vAlign w:val="center"/>
          </w:tcPr>
          <w:p w:rsidR="006F6572" w:rsidRPr="005B7599" w:rsidRDefault="006F6572" w:rsidP="00A8753F">
            <w:pPr>
              <w:widowControl/>
              <w:spacing w:line="360" w:lineRule="auto"/>
              <w:jc w:val="center"/>
              <w:rPr>
                <w:rFonts w:ascii="宋体" w:hAnsi="宋体"/>
                <w:spacing w:val="6"/>
                <w:kern w:val="0"/>
                <w:sz w:val="24"/>
                <w:lang w:eastAsia="en-US" w:bidi="en-US"/>
              </w:rPr>
            </w:pPr>
          </w:p>
        </w:tc>
      </w:tr>
    </w:tbl>
    <w:p w:rsidR="00F2572D" w:rsidRPr="002C4B1E" w:rsidRDefault="006F6572"/>
    <w:sectPr w:rsidR="00F2572D" w:rsidRPr="002C4B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1E" w:rsidRDefault="002C4B1E" w:rsidP="002C4B1E">
      <w:r>
        <w:separator/>
      </w:r>
    </w:p>
  </w:endnote>
  <w:endnote w:type="continuationSeparator" w:id="0">
    <w:p w:rsidR="002C4B1E" w:rsidRDefault="002C4B1E" w:rsidP="002C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1E" w:rsidRDefault="002C4B1E" w:rsidP="002C4B1E">
      <w:r>
        <w:separator/>
      </w:r>
    </w:p>
  </w:footnote>
  <w:footnote w:type="continuationSeparator" w:id="0">
    <w:p w:rsidR="002C4B1E" w:rsidRDefault="002C4B1E" w:rsidP="002C4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3"/>
    <w:rsid w:val="0003140C"/>
    <w:rsid w:val="00182B23"/>
    <w:rsid w:val="002C4B1E"/>
    <w:rsid w:val="006F6572"/>
    <w:rsid w:val="0079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4B1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C4B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C4B1E"/>
    <w:rPr>
      <w:sz w:val="18"/>
      <w:szCs w:val="18"/>
    </w:rPr>
  </w:style>
  <w:style w:type="paragraph" w:styleId="a5">
    <w:name w:val="footer"/>
    <w:basedOn w:val="a"/>
    <w:link w:val="Char0"/>
    <w:uiPriority w:val="99"/>
    <w:unhideWhenUsed/>
    <w:rsid w:val="002C4B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C4B1E"/>
    <w:rPr>
      <w:sz w:val="18"/>
      <w:szCs w:val="18"/>
    </w:rPr>
  </w:style>
  <w:style w:type="paragraph" w:styleId="a0">
    <w:name w:val="toa heading"/>
    <w:basedOn w:val="a"/>
    <w:next w:val="a"/>
    <w:qFormat/>
    <w:rsid w:val="002C4B1E"/>
    <w:pPr>
      <w:spacing w:before="120"/>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C4B1E"/>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C4B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2C4B1E"/>
    <w:rPr>
      <w:sz w:val="18"/>
      <w:szCs w:val="18"/>
    </w:rPr>
  </w:style>
  <w:style w:type="paragraph" w:styleId="a5">
    <w:name w:val="footer"/>
    <w:basedOn w:val="a"/>
    <w:link w:val="Char0"/>
    <w:uiPriority w:val="99"/>
    <w:unhideWhenUsed/>
    <w:rsid w:val="002C4B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2C4B1E"/>
    <w:rPr>
      <w:sz w:val="18"/>
      <w:szCs w:val="18"/>
    </w:rPr>
  </w:style>
  <w:style w:type="paragraph" w:styleId="a0">
    <w:name w:val="toa heading"/>
    <w:basedOn w:val="a"/>
    <w:next w:val="a"/>
    <w:qFormat/>
    <w:rsid w:val="002C4B1E"/>
    <w:pPr>
      <w:spacing w:before="12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955</Words>
  <Characters>1129</Characters>
  <Application>Microsoft Office Word</Application>
  <DocSecurity>0</DocSecurity>
  <Lines>47</Lines>
  <Paragraphs>50</Paragraphs>
  <ScaleCrop>false</ScaleCrop>
  <Company>UQi.me</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2022-05-10T02:55:00Z</dcterms:created>
  <dcterms:modified xsi:type="dcterms:W3CDTF">2022-05-10T03:50:00Z</dcterms:modified>
</cp:coreProperties>
</file>