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C08" w:rsidRDefault="005A5C08" w:rsidP="00B077A8">
      <w:pPr>
        <w:spacing w:line="560" w:lineRule="exact"/>
        <w:ind w:rightChars="100" w:right="210" w:firstLineChars="347" w:firstLine="1533"/>
        <w:rPr>
          <w:rFonts w:ascii="宋体" w:hAnsi="宋体"/>
          <w:b/>
          <w:sz w:val="44"/>
          <w:szCs w:val="44"/>
        </w:rPr>
      </w:pPr>
      <w:r>
        <w:rPr>
          <w:rFonts w:ascii="宋体" w:hAnsi="宋体" w:hint="eastAsia"/>
          <w:b/>
          <w:sz w:val="44"/>
          <w:szCs w:val="44"/>
        </w:rPr>
        <w:t xml:space="preserve">1.彩色多普勒超声诊断系统 1台 </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标准配置：主机、显示器、L7SVA探头、主机电源线、</w:t>
      </w:r>
      <w:proofErr w:type="gramStart"/>
      <w:r>
        <w:rPr>
          <w:rFonts w:ascii="仿宋_GB2312" w:eastAsia="仿宋_GB2312" w:hint="eastAsia"/>
          <w:sz w:val="32"/>
          <w:szCs w:val="32"/>
        </w:rPr>
        <w:t>导声胶</w:t>
      </w:r>
      <w:proofErr w:type="gramEnd"/>
      <w:r>
        <w:rPr>
          <w:rFonts w:ascii="仿宋_GB2312" w:eastAsia="仿宋_GB2312" w:hint="eastAsia"/>
          <w:sz w:val="32"/>
          <w:szCs w:val="32"/>
        </w:rPr>
        <w:t>、思高魔布、电源适配器、推车。</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技术参数;</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1.专业PICC置管设计、穿刺精准、操作便捷、移动便捷、高性价比的彩色超声诊断仪。</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★2.主机与显示器一体化，≥10.4寸LED高</w:t>
      </w:r>
      <w:proofErr w:type="gramStart"/>
      <w:r>
        <w:rPr>
          <w:rFonts w:ascii="仿宋_GB2312" w:eastAsia="仿宋_GB2312" w:hint="eastAsia"/>
          <w:sz w:val="32"/>
          <w:szCs w:val="32"/>
        </w:rPr>
        <w:t>清显示</w:t>
      </w:r>
      <w:proofErr w:type="gramEnd"/>
      <w:r>
        <w:rPr>
          <w:rFonts w:ascii="仿宋_GB2312" w:eastAsia="仿宋_GB2312" w:hint="eastAsia"/>
          <w:sz w:val="32"/>
          <w:szCs w:val="32"/>
        </w:rPr>
        <w:t>屏幕，不受环境光照影响。</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★3.全触摸操作，无需键盘操作，6-11MHz高频宽频线阵探头。</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4. 线阵探头可配合PICC</w:t>
      </w:r>
      <w:proofErr w:type="gramStart"/>
      <w:r>
        <w:rPr>
          <w:rFonts w:ascii="仿宋_GB2312" w:eastAsia="仿宋_GB2312" w:hint="eastAsia"/>
          <w:sz w:val="32"/>
          <w:szCs w:val="32"/>
        </w:rPr>
        <w:t>导针架</w:t>
      </w:r>
      <w:proofErr w:type="gramEnd"/>
      <w:r>
        <w:rPr>
          <w:rFonts w:ascii="仿宋_GB2312" w:eastAsia="仿宋_GB2312" w:hint="eastAsia"/>
          <w:sz w:val="32"/>
          <w:szCs w:val="32"/>
        </w:rPr>
        <w:t>使用，保证最佳穿刺角度，提高穿刺成功率，支持按钮快捷键功能。（冻结、解冻、网格线、中心线，深度调节），快捷键功能支持定义，便于个性化设置。</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5.L7SVA线阵扫描方式，C3</w:t>
      </w:r>
      <w:proofErr w:type="gramStart"/>
      <w:r>
        <w:rPr>
          <w:rFonts w:ascii="仿宋_GB2312" w:eastAsia="仿宋_GB2312" w:hint="eastAsia"/>
          <w:sz w:val="32"/>
          <w:szCs w:val="32"/>
        </w:rPr>
        <w:t>凸</w:t>
      </w:r>
      <w:proofErr w:type="gramEnd"/>
      <w:r>
        <w:rPr>
          <w:rFonts w:ascii="仿宋_GB2312" w:eastAsia="仿宋_GB2312" w:hint="eastAsia"/>
          <w:sz w:val="32"/>
          <w:szCs w:val="32"/>
        </w:rPr>
        <w:t>阵扫描方式。</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★6.快速开机30s内，关机2s内，符合快速应急的要求。</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7.血管专用预设值选择界面，针对不同的血管部位预设超声参数，快速找到相应的血管。</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8.重量≤5kg（含电池），便于携带，≤2.5小时的内置电池（工作状态），保障紧急时候使用，</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9.可旋转把手设计，显示器屏幕可以调节任意角度，便于操作者不同的操作姿态。</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10.组织谐波成像技术，空间复合成像技术，去斑点成像，智能图像优化技术，专业外周血管测量分析技术。</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11.支持二维、彩色、PW频谱模式，PW频谱一键包络功能，</w:t>
      </w:r>
      <w:r>
        <w:rPr>
          <w:rFonts w:ascii="仿宋_GB2312" w:eastAsia="仿宋_GB2312" w:hint="eastAsia"/>
          <w:sz w:val="32"/>
          <w:szCs w:val="32"/>
        </w:rPr>
        <w:lastRenderedPageBreak/>
        <w:t>超声图像回放：手动及自动播放。</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★12.大容量存储≥32GB，可显示浅表1.5cm至深达6.0mm的血管影像。</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★13.有四个扫描深度（1.5cm、3cm、4.5cm、6cm），获得最佳放大的血管影像。</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14.有血管深度和直径的直接表达，便于准确选择</w:t>
      </w:r>
      <w:proofErr w:type="gramStart"/>
      <w:r>
        <w:rPr>
          <w:rFonts w:ascii="仿宋_GB2312" w:eastAsia="仿宋_GB2312" w:hint="eastAsia"/>
          <w:sz w:val="32"/>
          <w:szCs w:val="32"/>
        </w:rPr>
        <w:t>穿刺导针器</w:t>
      </w:r>
      <w:proofErr w:type="gramEnd"/>
      <w:r>
        <w:rPr>
          <w:rFonts w:ascii="仿宋_GB2312" w:eastAsia="仿宋_GB2312" w:hint="eastAsia"/>
          <w:sz w:val="32"/>
          <w:szCs w:val="32"/>
        </w:rPr>
        <w:t>。</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15.有导管外径的直接表示，便于科学直观的选择置入的导管规格。</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16.提供两种以上（含两种）显示定位标尺方式。</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17.操作时可根据工作需要对显示图像进行冻结、存储、打印。</w:t>
      </w:r>
    </w:p>
    <w:p w:rsidR="005A5C08" w:rsidRDefault="005A5C08" w:rsidP="005A5C08">
      <w:pPr>
        <w:spacing w:line="560" w:lineRule="exact"/>
        <w:ind w:rightChars="100" w:right="210" w:firstLineChars="200" w:firstLine="640"/>
        <w:rPr>
          <w:rFonts w:ascii="仿宋_GB2312" w:eastAsia="仿宋_GB2312"/>
          <w:sz w:val="32"/>
          <w:szCs w:val="32"/>
          <w:highlight w:val="yellow"/>
        </w:rPr>
      </w:pPr>
      <w:r>
        <w:rPr>
          <w:rFonts w:ascii="仿宋_GB2312" w:eastAsia="仿宋_GB2312" w:hint="eastAsia"/>
          <w:sz w:val="32"/>
          <w:szCs w:val="32"/>
        </w:rPr>
        <w:t>18.支架有较大的轮子和推动把手，方便设备移动和转动，利于院内会诊。</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19.设备和推车可分离，便于院外会诊。</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20.推车有</w:t>
      </w:r>
      <w:proofErr w:type="gramStart"/>
      <w:r>
        <w:rPr>
          <w:rFonts w:ascii="仿宋_GB2312" w:eastAsia="仿宋_GB2312" w:hint="eastAsia"/>
          <w:sz w:val="32"/>
          <w:szCs w:val="32"/>
        </w:rPr>
        <w:t>储物篮利于</w:t>
      </w:r>
      <w:proofErr w:type="gramEnd"/>
      <w:r>
        <w:rPr>
          <w:rFonts w:ascii="仿宋_GB2312" w:eastAsia="仿宋_GB2312" w:hint="eastAsia"/>
          <w:sz w:val="32"/>
          <w:szCs w:val="32"/>
        </w:rPr>
        <w:t>物品摆放与管理。</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质保2年，2小时响应，24小时到场。</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设备中标后负责安装到位，交由采购方验收后使用。</w:t>
      </w:r>
    </w:p>
    <w:p w:rsidR="005A5C08" w:rsidRDefault="005A5C08" w:rsidP="00B077A8">
      <w:pPr>
        <w:spacing w:line="560" w:lineRule="exact"/>
        <w:ind w:rightChars="100" w:right="210" w:firstLineChars="347" w:firstLine="1533"/>
        <w:rPr>
          <w:rFonts w:ascii="宋体" w:hAnsi="宋体"/>
          <w:b/>
          <w:sz w:val="44"/>
          <w:szCs w:val="44"/>
        </w:rPr>
      </w:pPr>
      <w:r>
        <w:rPr>
          <w:rFonts w:ascii="宋体" w:hAnsi="宋体" w:hint="eastAsia"/>
          <w:b/>
          <w:sz w:val="44"/>
          <w:szCs w:val="44"/>
        </w:rPr>
        <w:t>2.流式细胞仪激光发射器 1台</w:t>
      </w:r>
    </w:p>
    <w:p w:rsidR="005A5C08" w:rsidRDefault="005A5C08" w:rsidP="005A5C08">
      <w:pPr>
        <w:spacing w:line="560" w:lineRule="exact"/>
        <w:ind w:rightChars="100" w:right="210" w:firstLineChars="200" w:firstLine="643"/>
        <w:rPr>
          <w:rFonts w:ascii="仿宋_GB2312" w:eastAsia="仿宋_GB2312"/>
          <w:b/>
          <w:bCs/>
          <w:sz w:val="32"/>
          <w:szCs w:val="32"/>
        </w:rPr>
      </w:pPr>
      <w:r>
        <w:rPr>
          <w:rFonts w:ascii="仿宋_GB2312" w:eastAsia="仿宋_GB2312" w:hint="eastAsia"/>
          <w:b/>
          <w:bCs/>
          <w:sz w:val="32"/>
          <w:szCs w:val="32"/>
        </w:rPr>
        <w:t>一、基本配置：</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★1.405nm激光器及激光电源；</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2.PMT；</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3.PMT预放板；</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4.3角型探测器及支架；</w:t>
      </w:r>
    </w:p>
    <w:p w:rsidR="005A5C08" w:rsidRDefault="005A5C08" w:rsidP="005A5C08">
      <w:pPr>
        <w:numPr>
          <w:ilvl w:val="0"/>
          <w:numId w:val="1"/>
        </w:num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lastRenderedPageBreak/>
        <w:t>光纤；</w:t>
      </w:r>
    </w:p>
    <w:p w:rsidR="005A5C08" w:rsidRDefault="005A5C08" w:rsidP="005A5C08">
      <w:pPr>
        <w:numPr>
          <w:ilvl w:val="0"/>
          <w:numId w:val="1"/>
        </w:num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荧光滤光片</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技术参数：</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1.激光器波长：405nm。</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★2.其激发的紫色荧光素能够很好的与红色和蓝色共同使用。</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3.增加2个检测通道</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4.激光器材质：固态；</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5.激发波长：405nm；</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6.激光输出功率：50mw；</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7.光纤输出功率：≥30mw；</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质保2年，2小时响应，24小时到场。</w:t>
      </w:r>
    </w:p>
    <w:p w:rsidR="005A5C08" w:rsidRP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设备中标后负责安装到位，交由采购方验收后使用。</w:t>
      </w:r>
    </w:p>
    <w:p w:rsidR="005A5C08" w:rsidRDefault="005A5C08" w:rsidP="00B077A8">
      <w:pPr>
        <w:spacing w:line="560" w:lineRule="exact"/>
        <w:ind w:rightChars="100" w:right="210" w:firstLineChars="445" w:firstLine="1966"/>
        <w:rPr>
          <w:rFonts w:ascii="宋体" w:hAnsi="宋体"/>
          <w:b/>
          <w:sz w:val="44"/>
          <w:szCs w:val="44"/>
        </w:rPr>
      </w:pPr>
      <w:r>
        <w:rPr>
          <w:rFonts w:ascii="宋体" w:hAnsi="宋体" w:hint="eastAsia"/>
          <w:b/>
          <w:sz w:val="44"/>
          <w:szCs w:val="44"/>
        </w:rPr>
        <w:t>3.骨盆解锁复位系统 1台</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★1、用途：用于骨折</w:t>
      </w:r>
      <w:proofErr w:type="gramStart"/>
      <w:r>
        <w:rPr>
          <w:rFonts w:ascii="仿宋_GB2312" w:eastAsia="仿宋_GB2312" w:hint="eastAsia"/>
          <w:sz w:val="32"/>
          <w:szCs w:val="32"/>
        </w:rPr>
        <w:t>固定时夹持</w:t>
      </w:r>
      <w:proofErr w:type="gramEnd"/>
      <w:r>
        <w:rPr>
          <w:rFonts w:ascii="仿宋_GB2312" w:eastAsia="仿宋_GB2312" w:hint="eastAsia"/>
          <w:sz w:val="32"/>
          <w:szCs w:val="32"/>
        </w:rPr>
        <w:t>骨骼固定或支撑。</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2、主要配置：由支撑环、连接杆、连接夹组成。</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3、主要技术参数：</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★3.1 支撑环、连接杆采用透X射线的碳纤维材料制作；</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3.2</w:t>
      </w:r>
      <w:r>
        <w:rPr>
          <w:rFonts w:ascii="仿宋_GB2312" w:eastAsia="仿宋_GB2312" w:hint="eastAsia"/>
          <w:sz w:val="32"/>
          <w:szCs w:val="32"/>
        </w:rPr>
        <w:tab/>
        <w:t>支撑环：≥Φ600mm*400mm；</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3.3</w:t>
      </w:r>
      <w:r>
        <w:rPr>
          <w:rFonts w:ascii="仿宋_GB2312" w:eastAsia="仿宋_GB2312" w:hint="eastAsia"/>
          <w:sz w:val="32"/>
          <w:szCs w:val="32"/>
        </w:rPr>
        <w:tab/>
        <w:t>连接杆：≥Φ11mm*200mm、≥Φ11mm*300mm、≥Φ11mm*600mm；</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3.4</w:t>
      </w:r>
      <w:r>
        <w:rPr>
          <w:rFonts w:ascii="仿宋_GB2312" w:eastAsia="仿宋_GB2312" w:hint="eastAsia"/>
          <w:sz w:val="32"/>
          <w:szCs w:val="32"/>
        </w:rPr>
        <w:tab/>
        <w:t>连接夹：Φ11mm-Φ11mm、Φ11mm×5-6mm、Φ11mm-31mm、Φ6mm-120mm。</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4、主要技术性能要求：</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lastRenderedPageBreak/>
        <w:t>★4.1</w:t>
      </w:r>
      <w:r>
        <w:rPr>
          <w:rFonts w:ascii="仿宋_GB2312" w:eastAsia="仿宋_GB2312" w:hint="eastAsia"/>
          <w:sz w:val="32"/>
          <w:szCs w:val="32"/>
        </w:rPr>
        <w:tab/>
        <w:t>适用于各类不稳定骨盆骨折的复位，</w:t>
      </w:r>
      <w:proofErr w:type="gramStart"/>
      <w:r>
        <w:rPr>
          <w:rFonts w:ascii="仿宋_GB2312" w:eastAsia="仿宋_GB2312" w:hint="eastAsia"/>
          <w:sz w:val="32"/>
          <w:szCs w:val="32"/>
        </w:rPr>
        <w:t>特别</w:t>
      </w:r>
      <w:proofErr w:type="gramEnd"/>
      <w:r>
        <w:rPr>
          <w:rFonts w:ascii="仿宋_GB2312" w:eastAsia="仿宋_GB2312" w:hint="eastAsia"/>
          <w:sz w:val="32"/>
          <w:szCs w:val="32"/>
        </w:rPr>
        <w:t>对于陈旧性骨盆骨折复位有显著优势；</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4.2</w:t>
      </w:r>
      <w:r>
        <w:rPr>
          <w:rFonts w:ascii="仿宋_GB2312" w:eastAsia="仿宋_GB2312" w:hint="eastAsia"/>
          <w:sz w:val="32"/>
          <w:szCs w:val="32"/>
        </w:rPr>
        <w:tab/>
        <w:t>缩短手术期，把握最佳手术时机，一期完成终极治疗；</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★4.3碳纤维材质，配合C臂透视，完成对骨折部位的精准复位和维持，降低手术难度；</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4.4</w:t>
      </w:r>
      <w:r>
        <w:rPr>
          <w:rFonts w:ascii="仿宋_GB2312" w:eastAsia="仿宋_GB2312" w:hint="eastAsia"/>
          <w:sz w:val="32"/>
          <w:szCs w:val="32"/>
        </w:rPr>
        <w:tab/>
        <w:t>大幅减少手术创伤和术中止血，无需术中输血；</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4.5</w:t>
      </w:r>
      <w:r>
        <w:rPr>
          <w:rFonts w:ascii="仿宋_GB2312" w:eastAsia="仿宋_GB2312" w:hint="eastAsia"/>
          <w:sz w:val="32"/>
          <w:szCs w:val="32"/>
        </w:rPr>
        <w:tab/>
        <w:t>缩短术后卧床时间，有效规避褥疮、静脉血栓、心衰、肺衰等并发症；</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4.6</w:t>
      </w:r>
      <w:r>
        <w:rPr>
          <w:rFonts w:ascii="仿宋_GB2312" w:eastAsia="仿宋_GB2312" w:hint="eastAsia"/>
          <w:sz w:val="32"/>
          <w:szCs w:val="32"/>
        </w:rPr>
        <w:tab/>
        <w:t>操作便捷，透视下不显影、无遮挡。</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保修2年，2小时响应，24小时到场。</w:t>
      </w:r>
    </w:p>
    <w:p w:rsidR="005A5C08" w:rsidRDefault="005A5C08" w:rsidP="005A5C08">
      <w:pPr>
        <w:spacing w:line="560" w:lineRule="exact"/>
        <w:ind w:rightChars="100" w:right="210" w:firstLineChars="200" w:firstLine="640"/>
        <w:rPr>
          <w:rFonts w:ascii="仿宋_GB2312" w:eastAsia="仿宋_GB2312"/>
          <w:sz w:val="32"/>
          <w:szCs w:val="32"/>
          <w:highlight w:val="yellow"/>
        </w:rPr>
      </w:pPr>
      <w:r>
        <w:rPr>
          <w:rFonts w:ascii="仿宋_GB2312" w:eastAsia="仿宋_GB2312" w:hint="eastAsia"/>
          <w:sz w:val="32"/>
          <w:szCs w:val="32"/>
        </w:rPr>
        <w:t>设备中标后负责安装到位，交由采购方验收后使用。</w:t>
      </w:r>
    </w:p>
    <w:p w:rsidR="005A5C08" w:rsidRDefault="005A5C08" w:rsidP="00B077A8">
      <w:pPr>
        <w:spacing w:line="560" w:lineRule="exact"/>
        <w:ind w:rightChars="100" w:right="210" w:firstLineChars="494" w:firstLine="2182"/>
        <w:jc w:val="left"/>
        <w:rPr>
          <w:rFonts w:ascii="宋体" w:hAnsi="宋体"/>
          <w:b/>
          <w:sz w:val="44"/>
          <w:szCs w:val="44"/>
        </w:rPr>
      </w:pPr>
      <w:r>
        <w:rPr>
          <w:rFonts w:ascii="宋体" w:hAnsi="宋体" w:hint="eastAsia"/>
          <w:b/>
          <w:sz w:val="44"/>
          <w:szCs w:val="44"/>
        </w:rPr>
        <w:t>4.红细胞寿命测定仪 1台</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一、基本配置：气室单元、传动单元、电路单元、电源单元）、采气用具（包括：吹气嘴、三通导管、腔道气袋、肺泡气袋、环境本底气袋和倒气袋）组成。</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二、技术参数：</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1.测量一组样本的时间≤35</w:t>
      </w:r>
      <w:r>
        <w:rPr>
          <w:rFonts w:ascii="仿宋_GB2312" w:eastAsia="仿宋_GB2312" w:hint="eastAsia"/>
          <w:sz w:val="32"/>
          <w:szCs w:val="32"/>
          <w:lang w:eastAsia="ja-JP"/>
        </w:rPr>
        <w:t xml:space="preserve"> </w:t>
      </w:r>
      <w:r>
        <w:rPr>
          <w:rFonts w:ascii="仿宋_GB2312" w:eastAsia="仿宋_GB2312" w:hint="eastAsia"/>
          <w:sz w:val="32"/>
          <w:szCs w:val="32"/>
        </w:rPr>
        <w:t>min。</w:t>
      </w:r>
      <w:r>
        <w:rPr>
          <w:rFonts w:ascii="仿宋_GB2312" w:eastAsia="仿宋_GB2312" w:hint="eastAsia"/>
          <w:sz w:val="32"/>
          <w:szCs w:val="32"/>
        </w:rPr>
        <w:br/>
        <w:t>★2.测量标准误差值满足SD≤0.25</w:t>
      </w:r>
      <w:r>
        <w:rPr>
          <w:rFonts w:ascii="仿宋_GB2312" w:eastAsia="仿宋_GB2312" w:hint="eastAsia"/>
          <w:sz w:val="32"/>
          <w:szCs w:val="32"/>
          <w:lang w:eastAsia="ja-JP"/>
        </w:rPr>
        <w:t xml:space="preserve"> </w:t>
      </w:r>
      <w:proofErr w:type="spellStart"/>
      <w:r>
        <w:rPr>
          <w:rFonts w:ascii="仿宋_GB2312" w:eastAsia="仿宋_GB2312" w:hint="eastAsia"/>
          <w:sz w:val="32"/>
          <w:szCs w:val="32"/>
        </w:rPr>
        <w:t>ppm</w:t>
      </w:r>
      <w:proofErr w:type="spellEnd"/>
      <w:r>
        <w:rPr>
          <w:rFonts w:ascii="仿宋_GB2312" w:eastAsia="仿宋_GB2312" w:hint="eastAsia"/>
          <w:sz w:val="32"/>
          <w:szCs w:val="32"/>
        </w:rPr>
        <w:t>。</w:t>
      </w:r>
      <w:r>
        <w:rPr>
          <w:rFonts w:ascii="仿宋_GB2312" w:eastAsia="仿宋_GB2312" w:hint="eastAsia"/>
          <w:sz w:val="32"/>
          <w:szCs w:val="32"/>
        </w:rPr>
        <w:br/>
        <w:t>★3.测量准确性满足≤0.25</w:t>
      </w:r>
      <w:r>
        <w:rPr>
          <w:rFonts w:ascii="仿宋_GB2312" w:eastAsia="仿宋_GB2312" w:hint="eastAsia"/>
          <w:sz w:val="32"/>
          <w:szCs w:val="32"/>
          <w:lang w:eastAsia="ja-JP"/>
        </w:rPr>
        <w:t xml:space="preserve"> </w:t>
      </w:r>
      <w:proofErr w:type="spellStart"/>
      <w:r>
        <w:rPr>
          <w:rFonts w:ascii="仿宋_GB2312" w:eastAsia="仿宋_GB2312" w:hint="eastAsia"/>
          <w:sz w:val="32"/>
          <w:szCs w:val="32"/>
        </w:rPr>
        <w:t>ppm</w:t>
      </w:r>
      <w:proofErr w:type="spellEnd"/>
      <w:r>
        <w:rPr>
          <w:rFonts w:ascii="仿宋_GB2312" w:eastAsia="仿宋_GB2312" w:hint="eastAsia"/>
          <w:sz w:val="32"/>
          <w:szCs w:val="32"/>
        </w:rPr>
        <w:t>。</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★4.同时测量CO2和CO。</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★5.自动完成CO2和CO浓度测量、稀释校正、红细胞寿命计算。</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★6.CO2校准功能，消除呼气样品成份因呼气个体差异而不能保证完全是肺泡气而引起的误差。</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lastRenderedPageBreak/>
        <w:t>7.CO、CO2测试方法：非色散红外光谱法。</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★8.CO测试特点：成对测量、差值拟合。</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9.操作控制系统：智能化控制，操作面板操作安全简便，适合单人操作。</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10.预热时间短，≤20</w:t>
      </w:r>
      <w:r>
        <w:rPr>
          <w:rFonts w:ascii="仿宋_GB2312" w:eastAsia="仿宋_GB2312" w:hint="eastAsia"/>
          <w:sz w:val="32"/>
          <w:szCs w:val="32"/>
          <w:lang w:eastAsia="ja-JP"/>
        </w:rPr>
        <w:t xml:space="preserve"> </w:t>
      </w:r>
      <w:r>
        <w:rPr>
          <w:rFonts w:ascii="仿宋_GB2312" w:eastAsia="仿宋_GB2312" w:hint="eastAsia"/>
          <w:sz w:val="32"/>
          <w:szCs w:val="32"/>
        </w:rPr>
        <w:t>min。</w:t>
      </w:r>
      <w:r>
        <w:rPr>
          <w:rFonts w:ascii="仿宋_GB2312" w:eastAsia="仿宋_GB2312" w:hint="eastAsia"/>
          <w:sz w:val="32"/>
          <w:szCs w:val="32"/>
        </w:rPr>
        <w:br/>
        <w:t>11.信息传输：RS-232标准通讯接口，兼容多种医疗或科研机构终端系统，实时传输检验结果。</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12.自动提示样品是否在位。</w:t>
      </w:r>
    </w:p>
    <w:p w:rsidR="005A5C08" w:rsidRPr="005A5C08" w:rsidRDefault="005A5C08" w:rsidP="005A5C08">
      <w:pPr>
        <w:spacing w:line="560" w:lineRule="exact"/>
        <w:ind w:rightChars="100" w:right="210" w:firstLineChars="200" w:firstLine="640"/>
        <w:rPr>
          <w:kern w:val="0"/>
          <w:szCs w:val="21"/>
        </w:rPr>
      </w:pPr>
      <w:r>
        <w:rPr>
          <w:rFonts w:ascii="仿宋_GB2312" w:eastAsia="仿宋_GB2312" w:hint="eastAsia"/>
          <w:sz w:val="32"/>
          <w:szCs w:val="32"/>
        </w:rPr>
        <w:t>13.仪器不受压强、温度影响，具有压强、温度自动校准功能。</w:t>
      </w:r>
    </w:p>
    <w:p w:rsidR="005A5C08" w:rsidRDefault="005A5C08" w:rsidP="005A5C08">
      <w:pPr>
        <w:spacing w:line="560" w:lineRule="exact"/>
        <w:ind w:leftChars="304" w:left="638" w:rightChars="100" w:right="210"/>
        <w:rPr>
          <w:rFonts w:ascii="仿宋_GB2312" w:eastAsia="仿宋_GB2312"/>
          <w:sz w:val="32"/>
          <w:szCs w:val="32"/>
        </w:rPr>
      </w:pPr>
      <w:r>
        <w:rPr>
          <w:rFonts w:ascii="仿宋_GB2312" w:eastAsia="仿宋_GB2312" w:hint="eastAsia"/>
          <w:sz w:val="32"/>
          <w:szCs w:val="32"/>
        </w:rPr>
        <w:t>14．体积：≤61.5×54.4×26.7cm</w:t>
      </w:r>
      <w:r>
        <w:rPr>
          <w:rFonts w:ascii="仿宋_GB2312" w:eastAsia="仿宋_GB2312" w:hint="eastAsia"/>
          <w:sz w:val="32"/>
          <w:szCs w:val="32"/>
        </w:rPr>
        <w:br/>
        <w:t>15．重量：≤33.5kg</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质保2年，2小时响应，24小时到场。</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设备中标后负责安装到位，交由采购方验收后使用。</w:t>
      </w:r>
    </w:p>
    <w:p w:rsidR="005A5C08" w:rsidRDefault="005A5C08" w:rsidP="00B077A8">
      <w:pPr>
        <w:spacing w:line="560" w:lineRule="exact"/>
        <w:ind w:rightChars="100" w:right="210" w:firstLineChars="543" w:firstLine="2399"/>
        <w:rPr>
          <w:rFonts w:ascii="仿宋_GB2312" w:eastAsia="仿宋_GB2312"/>
          <w:sz w:val="32"/>
          <w:szCs w:val="32"/>
        </w:rPr>
      </w:pPr>
      <w:r>
        <w:rPr>
          <w:rFonts w:ascii="宋体" w:hAnsi="宋体" w:hint="eastAsia"/>
          <w:b/>
          <w:sz w:val="44"/>
          <w:szCs w:val="44"/>
        </w:rPr>
        <w:t>5.脉搏血氧监护仪 2台</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★原装进口</w:t>
      </w:r>
    </w:p>
    <w:p w:rsidR="005A5C08" w:rsidRDefault="005A5C08" w:rsidP="005A5C08">
      <w:pPr>
        <w:spacing w:line="560" w:lineRule="exact"/>
        <w:ind w:rightChars="100" w:right="210" w:firstLineChars="200" w:firstLine="640"/>
        <w:rPr>
          <w:rFonts w:ascii="仿宋_GB2312" w:eastAsia="仿宋_GB2312"/>
          <w:sz w:val="32"/>
          <w:szCs w:val="32"/>
        </w:rPr>
      </w:pPr>
      <w:bookmarkStart w:id="0" w:name="OLE_LINK3"/>
      <w:r>
        <w:rPr>
          <w:rFonts w:ascii="仿宋_GB2312" w:eastAsia="仿宋_GB2312" w:hint="eastAsia"/>
          <w:sz w:val="32"/>
          <w:szCs w:val="32"/>
        </w:rPr>
        <w:t>1.用途：小动物无创脉搏血氧仪</w:t>
      </w:r>
      <w:bookmarkEnd w:id="0"/>
      <w:r>
        <w:rPr>
          <w:rFonts w:ascii="仿宋_GB2312" w:eastAsia="仿宋_GB2312" w:hint="eastAsia"/>
          <w:sz w:val="32"/>
          <w:szCs w:val="32"/>
        </w:rPr>
        <w:t>，以无创的方式测量小动物（幼鼠，小鼠，大鼠，豚鼠，兔等）的血氧饱和度，脉搏频率，呼吸频率，脉搏幅度，呼吸幅度。</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2.检测参数：</w:t>
      </w:r>
      <w:proofErr w:type="gramStart"/>
      <w:r>
        <w:rPr>
          <w:rFonts w:ascii="仿宋_GB2312" w:eastAsia="仿宋_GB2312" w:hint="eastAsia"/>
          <w:sz w:val="32"/>
          <w:szCs w:val="32"/>
        </w:rPr>
        <w:t>脉波频率</w:t>
      </w:r>
      <w:proofErr w:type="gramEnd"/>
      <w:r>
        <w:rPr>
          <w:rFonts w:ascii="仿宋_GB2312" w:eastAsia="仿宋_GB2312" w:hint="eastAsia"/>
          <w:sz w:val="32"/>
          <w:szCs w:val="32"/>
        </w:rPr>
        <w:t>（心率在90到900 BPM范围内监测(每分钟心跳， Beat per minutes, BPM)</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3.血氧饱和度：</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3.1监测范围： 0% 到100% 动脉血氧饱和度；</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3.2监测误差： &lt;1.5 % 横跨整个监测范围；</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lastRenderedPageBreak/>
        <w:t>3.3监测反应时间： 动脉血氧饱和度实时向用户报告, 在每次心跳以后,≤0.72秒屏幕刷新，刷新屏幕显示被测量的所有动脉血氧饱和度；</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4.呼吸频率：</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4.1监测范围：每分钟25到450 次；</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4.2监测反应时间：呼吸率每≤1.7秒向用户报告, 移动报告的值是10次呼吸的</w:t>
      </w:r>
      <w:proofErr w:type="gramStart"/>
      <w:r>
        <w:rPr>
          <w:rFonts w:ascii="仿宋_GB2312" w:eastAsia="仿宋_GB2312" w:hint="eastAsia"/>
          <w:sz w:val="32"/>
          <w:szCs w:val="32"/>
        </w:rPr>
        <w:t>的</w:t>
      </w:r>
      <w:proofErr w:type="gramEnd"/>
      <w:r>
        <w:rPr>
          <w:rFonts w:ascii="仿宋_GB2312" w:eastAsia="仿宋_GB2312" w:hint="eastAsia"/>
          <w:sz w:val="32"/>
          <w:szCs w:val="32"/>
        </w:rPr>
        <w:t>平均数；</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5.主要硬件：</w:t>
      </w:r>
      <w:proofErr w:type="spellStart"/>
      <w:r>
        <w:rPr>
          <w:rFonts w:ascii="仿宋_GB2312" w:eastAsia="仿宋_GB2312" w:hint="eastAsia"/>
          <w:sz w:val="32"/>
          <w:szCs w:val="32"/>
        </w:rPr>
        <w:t>MouseOx</w:t>
      </w:r>
      <w:proofErr w:type="spellEnd"/>
      <w:r>
        <w:rPr>
          <w:rFonts w:ascii="仿宋_GB2312" w:eastAsia="仿宋_GB2312"/>
          <w:sz w:val="32"/>
          <w:szCs w:val="32"/>
        </w:rPr>
        <w:t>®</w:t>
      </w:r>
      <w:r>
        <w:rPr>
          <w:rFonts w:ascii="仿宋_GB2312" w:eastAsia="仿宋_GB2312" w:hint="eastAsia"/>
          <w:sz w:val="32"/>
          <w:szCs w:val="32"/>
        </w:rPr>
        <w:t>主机盒1个； USB传感器连接线1个；小鼠颈部探头1个；大鼠颈部探头1个；平衡臂工具包1个；记录模块1个；软件1套；温度检测模块1个；清醒活动</w:t>
      </w:r>
      <w:proofErr w:type="gramStart"/>
      <w:r>
        <w:rPr>
          <w:rFonts w:ascii="仿宋_GB2312" w:eastAsia="仿宋_GB2312" w:hint="eastAsia"/>
          <w:sz w:val="32"/>
          <w:szCs w:val="32"/>
        </w:rPr>
        <w:t>笼</w:t>
      </w:r>
      <w:proofErr w:type="gramEnd"/>
      <w:r>
        <w:rPr>
          <w:rFonts w:ascii="仿宋_GB2312" w:eastAsia="仿宋_GB2312" w:hint="eastAsia"/>
          <w:sz w:val="32"/>
          <w:szCs w:val="32"/>
        </w:rPr>
        <w:t>1个；产品手册1本。</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质保2年，2小时响应，24小时到场。</w:t>
      </w:r>
    </w:p>
    <w:p w:rsidR="005A5C08" w:rsidRP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设备中标后负责安装到位，交由采购方验收使用。</w:t>
      </w:r>
    </w:p>
    <w:p w:rsidR="005A5C08" w:rsidRDefault="005A5C08" w:rsidP="005A5C08">
      <w:pPr>
        <w:spacing w:line="560" w:lineRule="exact"/>
        <w:ind w:rightChars="100" w:right="210" w:firstLineChars="200" w:firstLine="883"/>
        <w:jc w:val="center"/>
        <w:rPr>
          <w:rFonts w:ascii="宋体" w:hAnsi="宋体"/>
          <w:b/>
          <w:sz w:val="44"/>
          <w:szCs w:val="44"/>
        </w:rPr>
      </w:pPr>
      <w:r>
        <w:rPr>
          <w:rFonts w:ascii="宋体" w:hAnsi="宋体" w:hint="eastAsia"/>
          <w:b/>
          <w:sz w:val="44"/>
          <w:szCs w:val="44"/>
        </w:rPr>
        <w:t>6.电子注射器 1台</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1.基本配置：注射器主机、抽吸泵、抽吸管、</w:t>
      </w:r>
      <w:proofErr w:type="gramStart"/>
      <w:r>
        <w:rPr>
          <w:rFonts w:ascii="仿宋_GB2312" w:eastAsia="仿宋_GB2312" w:hint="eastAsia"/>
          <w:sz w:val="32"/>
          <w:szCs w:val="32"/>
        </w:rPr>
        <w:t>集液瓶</w:t>
      </w:r>
      <w:proofErr w:type="gramEnd"/>
      <w:r>
        <w:rPr>
          <w:rFonts w:ascii="仿宋_GB2312" w:eastAsia="仿宋_GB2312" w:hint="eastAsia"/>
          <w:sz w:val="32"/>
          <w:szCs w:val="32"/>
        </w:rPr>
        <w:t>、脚踏开关、电源连接线适配器（仅Panace</w:t>
      </w:r>
      <w:r>
        <w:rPr>
          <w:rFonts w:ascii="仿宋_GB2312" w:eastAsia="仿宋_GB2312" w:hint="eastAsia"/>
          <w:sz w:val="32"/>
          <w:szCs w:val="32"/>
        </w:rPr>
        <w:softHyphen/>
      </w:r>
      <w:r>
        <w:rPr>
          <w:rFonts w:ascii="仿宋_GB2312" w:eastAsia="仿宋_GB2312" w:hint="eastAsia"/>
          <w:sz w:val="32"/>
          <w:szCs w:val="32"/>
        </w:rPr>
        <w:softHyphen/>
        <w:t>-Ds-30适用）</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2.光源材料：半导体固态光源（LED）</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3.光谱波长：580nm～680nm</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4.中心波长：630nm±10nm</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5.光功率密度：≥200mW/c</w:t>
      </w:r>
      <w:r>
        <w:rPr>
          <w:rFonts w:ascii="宋体" w:hAnsi="宋体" w:cs="宋体" w:hint="eastAsia"/>
          <w:sz w:val="32"/>
          <w:szCs w:val="32"/>
        </w:rPr>
        <w:t>㎡</w:t>
      </w:r>
      <w:r>
        <w:rPr>
          <w:rFonts w:ascii="仿宋_GB2312" w:eastAsia="仿宋_GB2312" w:hAnsi="仿宋_GB2312" w:cs="仿宋_GB2312" w:hint="eastAsia"/>
          <w:sz w:val="32"/>
          <w:szCs w:val="32"/>
        </w:rPr>
        <w:t>（出光口）光源表面测量≥</w:t>
      </w:r>
      <w:r>
        <w:rPr>
          <w:rFonts w:ascii="仿宋_GB2312" w:eastAsia="仿宋_GB2312" w:hint="eastAsia"/>
          <w:sz w:val="32"/>
          <w:szCs w:val="32"/>
        </w:rPr>
        <w:t>2000mW/c</w:t>
      </w:r>
      <w:r>
        <w:rPr>
          <w:rFonts w:ascii="宋体" w:hAnsi="宋体" w:cs="宋体" w:hint="eastAsia"/>
          <w:sz w:val="32"/>
          <w:szCs w:val="32"/>
        </w:rPr>
        <w:t>㎡</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6.单光源照射光斑和输出光功率（光杯口平面测量）：照射光斑面积：≥50c</w:t>
      </w:r>
      <w:r>
        <w:rPr>
          <w:rFonts w:ascii="宋体" w:hAnsi="宋体" w:cs="宋体" w:hint="eastAsia"/>
          <w:sz w:val="32"/>
          <w:szCs w:val="32"/>
        </w:rPr>
        <w:t>㎡</w:t>
      </w:r>
      <w:r>
        <w:rPr>
          <w:rFonts w:ascii="仿宋_GB2312" w:eastAsia="仿宋_GB2312" w:hAnsi="仿宋_GB2312" w:cs="仿宋_GB2312" w:hint="eastAsia"/>
          <w:sz w:val="32"/>
          <w:szCs w:val="32"/>
        </w:rPr>
        <w:t>；照射光源输出光功率：≥</w:t>
      </w:r>
      <w:r>
        <w:rPr>
          <w:rFonts w:ascii="仿宋_GB2312" w:eastAsia="仿宋_GB2312" w:hint="eastAsia"/>
          <w:sz w:val="32"/>
          <w:szCs w:val="32"/>
        </w:rPr>
        <w:t>12W最大治疗面积≥250c</w:t>
      </w:r>
      <w:r>
        <w:rPr>
          <w:rFonts w:ascii="宋体" w:hAnsi="宋体" w:cs="宋体" w:hint="eastAsia"/>
          <w:sz w:val="32"/>
          <w:szCs w:val="32"/>
        </w:rPr>
        <w:t>㎡</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lastRenderedPageBreak/>
        <w:t>7.升降装置可调高度：≥400mm</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8.加长伸展臂，展开可达70CM</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9.照射角度：360度</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10.治疗时间：可从1min～60min连续可调，设置误差小于2.00%</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11.操作面板：≥7寸全彩液晶屏，全触摸，全中文控制</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12.制动装装置：治疗仪的脚轮中有≥2个脚轮带有制动装置</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13.最大输入功率：小于250VA</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14.整机噪声：不大于70dB</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15.主机重量：净重：≤30kg ; 毛重：≤40kg</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质保2年，2小时响应，24小时到场。</w:t>
      </w:r>
    </w:p>
    <w:p w:rsidR="005A5C08" w:rsidRDefault="005A5C08" w:rsidP="005A5C08">
      <w:pPr>
        <w:spacing w:line="560" w:lineRule="exact"/>
        <w:ind w:rightChars="100" w:right="210" w:firstLineChars="200" w:firstLine="640"/>
        <w:rPr>
          <w:rFonts w:ascii="仿宋_GB2312" w:eastAsia="仿宋_GB2312"/>
          <w:sz w:val="32"/>
          <w:szCs w:val="32"/>
        </w:rPr>
      </w:pPr>
      <w:r>
        <w:rPr>
          <w:rFonts w:ascii="仿宋_GB2312" w:eastAsia="仿宋_GB2312" w:hint="eastAsia"/>
          <w:sz w:val="32"/>
          <w:szCs w:val="32"/>
        </w:rPr>
        <w:t>设备中标后负责安装到位，交由采购方验收使用。</w:t>
      </w:r>
    </w:p>
    <w:p w:rsidR="005A5C08" w:rsidRDefault="005A5C08" w:rsidP="005A5C08">
      <w:pPr>
        <w:spacing w:line="560" w:lineRule="exact"/>
        <w:ind w:rightChars="100" w:right="210" w:firstLineChars="200" w:firstLine="640"/>
        <w:rPr>
          <w:rFonts w:ascii="仿宋_GB2312" w:eastAsia="仿宋_GB2312"/>
          <w:sz w:val="32"/>
          <w:szCs w:val="32"/>
          <w:highlight w:val="yellow"/>
        </w:rPr>
      </w:pPr>
    </w:p>
    <w:p w:rsidR="00CB4DE2" w:rsidRPr="005A5C08" w:rsidRDefault="00CB4DE2" w:rsidP="005A5C08">
      <w:pPr>
        <w:spacing w:line="560" w:lineRule="exact"/>
        <w:ind w:rightChars="100" w:right="210" w:firstLineChars="200" w:firstLine="420"/>
      </w:pPr>
    </w:p>
    <w:sectPr w:rsidR="00CB4DE2" w:rsidRPr="005A5C08" w:rsidSect="005D7E00">
      <w:pgSz w:w="11906" w:h="16838"/>
      <w:pgMar w:top="1440" w:right="1066"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26BDA"/>
    <w:multiLevelType w:val="singleLevel"/>
    <w:tmpl w:val="40926BDA"/>
    <w:lvl w:ilvl="0">
      <w:start w:val="5"/>
      <w:numFmt w:val="decimal"/>
      <w:lvlText w:val="%1."/>
      <w:lvlJc w:val="left"/>
      <w:pPr>
        <w:tabs>
          <w:tab w:val="num" w:pos="312"/>
        </w:tabs>
        <w:ind w:left="0" w:firstLine="0"/>
      </w:pPr>
    </w:lvl>
  </w:abstractNum>
  <w:num w:numId="1">
    <w:abstractNumId w:val="0"/>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5C08"/>
    <w:rsid w:val="005A5C08"/>
    <w:rsid w:val="005D7E00"/>
    <w:rsid w:val="00B077A8"/>
    <w:rsid w:val="00CB4D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C0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link w:val="UserStyle0"/>
    <w:qFormat/>
    <w:locked/>
    <w:rsid w:val="005A5C08"/>
    <w:rPr>
      <w:rFonts w:ascii="Calibri" w:eastAsia="宋体" w:hAnsi="Calibri" w:cs="Times New Roman"/>
      <w:kern w:val="0"/>
      <w:sz w:val="20"/>
      <w:szCs w:val="20"/>
    </w:rPr>
  </w:style>
  <w:style w:type="paragraph" w:customStyle="1" w:styleId="UserStyle0">
    <w:name w:val="UserStyle_0"/>
    <w:basedOn w:val="a"/>
    <w:link w:val="NormalCharacter"/>
    <w:qFormat/>
    <w:rsid w:val="005A5C08"/>
    <w:pPr>
      <w:widowControl/>
    </w:pPr>
    <w:rPr>
      <w:kern w:val="0"/>
      <w:sz w:val="20"/>
      <w:szCs w:val="20"/>
    </w:rPr>
  </w:style>
</w:styles>
</file>

<file path=word/webSettings.xml><?xml version="1.0" encoding="utf-8"?>
<w:webSettings xmlns:r="http://schemas.openxmlformats.org/officeDocument/2006/relationships" xmlns:w="http://schemas.openxmlformats.org/wordprocessingml/2006/main">
  <w:divs>
    <w:div w:id="282199523">
      <w:bodyDiv w:val="1"/>
      <w:marLeft w:val="0"/>
      <w:marRight w:val="0"/>
      <w:marTop w:val="0"/>
      <w:marBottom w:val="0"/>
      <w:divBdr>
        <w:top w:val="none" w:sz="0" w:space="0" w:color="auto"/>
        <w:left w:val="none" w:sz="0" w:space="0" w:color="auto"/>
        <w:bottom w:val="none" w:sz="0" w:space="0" w:color="auto"/>
        <w:right w:val="none" w:sz="0" w:space="0" w:color="auto"/>
      </w:divBdr>
    </w:div>
    <w:div w:id="426728597">
      <w:bodyDiv w:val="1"/>
      <w:marLeft w:val="0"/>
      <w:marRight w:val="0"/>
      <w:marTop w:val="0"/>
      <w:marBottom w:val="0"/>
      <w:divBdr>
        <w:top w:val="none" w:sz="0" w:space="0" w:color="auto"/>
        <w:left w:val="none" w:sz="0" w:space="0" w:color="auto"/>
        <w:bottom w:val="none" w:sz="0" w:space="0" w:color="auto"/>
        <w:right w:val="none" w:sz="0" w:space="0" w:color="auto"/>
      </w:divBdr>
    </w:div>
    <w:div w:id="544752993">
      <w:bodyDiv w:val="1"/>
      <w:marLeft w:val="0"/>
      <w:marRight w:val="0"/>
      <w:marTop w:val="0"/>
      <w:marBottom w:val="0"/>
      <w:divBdr>
        <w:top w:val="none" w:sz="0" w:space="0" w:color="auto"/>
        <w:left w:val="none" w:sz="0" w:space="0" w:color="auto"/>
        <w:bottom w:val="none" w:sz="0" w:space="0" w:color="auto"/>
        <w:right w:val="none" w:sz="0" w:space="0" w:color="auto"/>
      </w:divBdr>
    </w:div>
    <w:div w:id="1004625004">
      <w:bodyDiv w:val="1"/>
      <w:marLeft w:val="0"/>
      <w:marRight w:val="0"/>
      <w:marTop w:val="0"/>
      <w:marBottom w:val="0"/>
      <w:divBdr>
        <w:top w:val="none" w:sz="0" w:space="0" w:color="auto"/>
        <w:left w:val="none" w:sz="0" w:space="0" w:color="auto"/>
        <w:bottom w:val="none" w:sz="0" w:space="0" w:color="auto"/>
        <w:right w:val="none" w:sz="0" w:space="0" w:color="auto"/>
      </w:divBdr>
    </w:div>
    <w:div w:id="164924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458</Words>
  <Characters>2612</Characters>
  <Application>Microsoft Office Word</Application>
  <DocSecurity>0</DocSecurity>
  <Lines>21</Lines>
  <Paragraphs>6</Paragraphs>
  <ScaleCrop>false</ScaleCrop>
  <Company>China</Company>
  <LinksUpToDate>false</LinksUpToDate>
  <CharactersWithSpaces>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3</cp:revision>
  <cp:lastPrinted>2022-07-04T03:06:00Z</cp:lastPrinted>
  <dcterms:created xsi:type="dcterms:W3CDTF">2022-07-04T03:02:00Z</dcterms:created>
  <dcterms:modified xsi:type="dcterms:W3CDTF">2022-07-04T03:06:00Z</dcterms:modified>
</cp:coreProperties>
</file>