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4755"/>
        <w:gridCol w:w="1170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ind w:firstLine="1807" w:firstLineChars="500"/>
              <w:jc w:val="both"/>
              <w:rPr>
                <w:rFonts w:hint="default" w:eastAsia="宋体"/>
                <w:b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52"/>
                <w:lang w:val="en-US" w:eastAsia="zh-CN"/>
              </w:rPr>
              <w:t>食品加工车间流水线设备参数</w:t>
            </w:r>
            <w:r>
              <w:rPr>
                <w:rFonts w:hint="eastAsia"/>
                <w:b/>
                <w:bCs/>
                <w:sz w:val="24"/>
                <w:szCs w:val="40"/>
                <w:lang w:val="en-US" w:eastAsia="zh-CN"/>
              </w:rPr>
              <w:t>（一标段）</w:t>
            </w:r>
          </w:p>
          <w:p>
            <w:pPr>
              <w:keepNext w:val="0"/>
              <w:keepLines w:val="0"/>
              <w:widowControl/>
              <w:suppressLineNumbers w:val="0"/>
              <w:ind w:firstLine="3373" w:firstLineChars="1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规格、参数要求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A暂存油罐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1、容量：2m³；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2、设备采用304不锈钢制作，配液位显示或检测系统，配高温油泵；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A熬油锅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1、设备采用SUS304不锈钢制作，容积：1400L；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2、锅底采用SUS304不锈钢</w:t>
            </w:r>
            <w:r>
              <w:rPr>
                <w:rStyle w:val="7"/>
                <w:rFonts w:eastAsia="宋体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8厚板冲制而成，锅体内部采用抛光处理；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3、设备配置熄火保护装置、自动点火、断气保护。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4、设备采用自吸式节能静音炉盘；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5、设备配置温控、超高温报警功能，配置高液位控制；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A定量加油系统-加油罐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1、罐容积300L，主体采用304不锈钢；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2、含合金材质称重传感器3只，接线仪表，接线盒；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3、含称重模块支架；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A定量加油系统-支撑架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1、设备主体采用304材质；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2、根据加油罐、现场安装等配制；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A输油控制系统(含软件开发)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4、内部排线为专业设计制作，使用检修明确快捷；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6、外观精美，人性化设计，控制简单易懂，界面清晰直观；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A电缆、桥架等（自动输油部分）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1、包含封闭式桥架及附件，采用304不锈钢制作；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2、线缆桥架范围在我司的控制柜到我司设备的线缆和气管；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A全自动静音节能炒锅（翻转出料）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1、主架采用304制作，容积：650L；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2、设备采用天然气作为燃料，压力为4000-5000Pa，带熄火保护以及自动点火、自动断气保护装置；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3、封头采用304</w:t>
            </w:r>
            <w:r>
              <w:rPr>
                <w:rStyle w:val="7"/>
                <w:rFonts w:eastAsia="宋体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10制作，锅体内部抛光处理；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4、设备翻炒采用全方位刮料方式,有效阻止粘料及漏炒现象；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5、设备炉盘采用直燃式静音炉盘（天然气、液化气）；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6、设备控制采用PLC控制、操作方便、维修简单；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A搅拌推车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1、设备主体采用SUS304不锈钢制作；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2、设备采用双螺旋搅拌；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3、设备采用单机按钮控制；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4、设备配置定、万向轮；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5、设备配置岩棉保温；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A全自动酱料灌装机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1、本设备采用SUS304制作，采用不锈钢链板输送；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2、6头灌装，特有断料装置，计量准确防滴漏性能好；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3、采用PLC编程，触摸屏显示，多元化功设计功能，调节方便；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4、步进输送，定位准确，无瓶、缺瓶不灌装，可置计数和累计功能；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5、主要电气元件均采用知名品牌；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6、控制采用人机见面控制。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7、参考产量＞2000瓶/h；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A储油罐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1、容量：5m³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2、设备采用304不锈钢制作，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3、配液位显示或检测系统，配抽油泵；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原油罐至熬油锅管线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lightGray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lightGray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、含304管DN40*1.5-48米；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2、含304气动球阀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DN40-2件，手动球阀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DN40-2件；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3、含配管所需的304快开、三通、单头丝、管架等辅材。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lightGray"/>
                <w:lang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熬油锅至暂存油罐管线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1、需包含KCB-135-2.2泵1台，国内知名品牌，进出口径DN50，流量8m³/h，稳定可靠。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2、含304管DN50*1.5-6米；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3、含304气动球阀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DN50-1件，手动球阀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DN50-2件；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4、含配管所需的304快开、三通、单头丝、管架等辅材。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lightGray"/>
                <w:lang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暂存油罐至计量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加油罐管线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1、需含304管DN50*1.5-24米菜；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2、需含304气动球阀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DN50-1件，气动球阀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DN32-1件手动球阀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DN50-2件；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3、需含配管所需的304快开、三通、单头丝、管架等辅材。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lightGray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移动推料车至瓶装灌装机管线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1、气动隔膜泵采用国内知名品牌，进出口径DN65，流量5m³/h，稳定可靠。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2、含304管DN65*1.5-12米菜，DN65硅胶软管1根；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3、含304手动球阀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DN65-2件；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4、含配管所需的304快开、三通、单头丝、管架等辅材。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lightGray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lightGray"/>
                <w:lang w:bidi="ar"/>
              </w:rPr>
              <w:t>管廊架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1、采用SUS30408不锈钢矩管制造；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2、参考规格3000*500；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lightGray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ZhNzk3NDVjZWY1NWNhMjA3NzY0ZDY1ZjhiMTcifQ=="/>
  </w:docVars>
  <w:rsids>
    <w:rsidRoot w:val="00000000"/>
    <w:rsid w:val="08096632"/>
    <w:rsid w:val="30B31E99"/>
    <w:rsid w:val="3137263F"/>
    <w:rsid w:val="3A540249"/>
    <w:rsid w:val="4F8E324A"/>
    <w:rsid w:val="557F21C6"/>
    <w:rsid w:val="5BC2220C"/>
    <w:rsid w:val="5F954540"/>
    <w:rsid w:val="64B06B71"/>
    <w:rsid w:val="693115D2"/>
    <w:rsid w:val="69556D51"/>
    <w:rsid w:val="6F14106A"/>
    <w:rsid w:val="77C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1528</Characters>
  <Lines>0</Lines>
  <Paragraphs>0</Paragraphs>
  <TotalTime>0</TotalTime>
  <ScaleCrop>false</ScaleCrop>
  <LinksUpToDate>false</LinksUpToDate>
  <CharactersWithSpaces>1530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2022-07-18T08:40:00Z</dcterms:created>
  <dc:creator>Administrator</dc:creator>
  <cp:lastModifiedBy>Administrator</cp:lastModifiedBy>
  <dcterms:modified xsi:type="dcterms:W3CDTF">2022-08-01T08:18:31Z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DF4C928F46D2444FBA60FDE94D12ED30</vt:lpwstr>
  </property>
</Properties>
</file>