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1FA" w:rsidRPr="00405EE5" w:rsidRDefault="003651FA" w:rsidP="003651FA">
      <w:pPr>
        <w:adjustRightInd w:val="0"/>
        <w:snapToGrid w:val="0"/>
        <w:spacing w:line="560" w:lineRule="exact"/>
        <w:jc w:val="left"/>
        <w:rPr>
          <w:rFonts w:ascii="黑体" w:eastAsia="黑体" w:hAnsi="黑体"/>
          <w:sz w:val="32"/>
          <w:szCs w:val="32"/>
        </w:rPr>
      </w:pPr>
      <w:r w:rsidRPr="00405EE5">
        <w:rPr>
          <w:rFonts w:ascii="黑体" w:eastAsia="黑体" w:hAnsi="黑体" w:hint="eastAsia"/>
          <w:sz w:val="32"/>
          <w:szCs w:val="32"/>
        </w:rPr>
        <w:t>附件1</w:t>
      </w:r>
    </w:p>
    <w:p w:rsidR="00F40530" w:rsidRDefault="00F40530" w:rsidP="003651FA">
      <w:pPr>
        <w:adjustRightInd w:val="0"/>
        <w:snapToGrid w:val="0"/>
        <w:spacing w:line="560" w:lineRule="exact"/>
        <w:jc w:val="center"/>
        <w:rPr>
          <w:rFonts w:ascii="方正小标宋简体" w:eastAsia="方正小标宋简体" w:hAnsi="宋体"/>
          <w:sz w:val="44"/>
          <w:szCs w:val="44"/>
        </w:rPr>
      </w:pPr>
      <w:r w:rsidRPr="00F40530">
        <w:rPr>
          <w:rFonts w:ascii="方正小标宋简体" w:eastAsia="方正小标宋简体" w:hAnsi="宋体" w:hint="eastAsia"/>
          <w:sz w:val="44"/>
          <w:szCs w:val="44"/>
        </w:rPr>
        <w:t>2021年100万以上2项医疗设备</w:t>
      </w:r>
    </w:p>
    <w:p w:rsidR="003651FA" w:rsidRPr="00405EE5" w:rsidRDefault="003651FA" w:rsidP="003651FA">
      <w:pPr>
        <w:adjustRightInd w:val="0"/>
        <w:snapToGrid w:val="0"/>
        <w:spacing w:line="560" w:lineRule="exact"/>
        <w:jc w:val="center"/>
        <w:rPr>
          <w:rFonts w:ascii="方正小标宋简体" w:eastAsia="方正小标宋简体" w:hAnsi="宋体"/>
          <w:sz w:val="44"/>
          <w:szCs w:val="44"/>
        </w:rPr>
      </w:pPr>
      <w:r w:rsidRPr="004264F1">
        <w:rPr>
          <w:rFonts w:ascii="方正小标宋简体" w:eastAsia="方正小标宋简体" w:hAnsi="宋体" w:hint="eastAsia"/>
          <w:sz w:val="44"/>
          <w:szCs w:val="44"/>
        </w:rPr>
        <w:t>采购项目采购</w:t>
      </w:r>
      <w:r>
        <w:rPr>
          <w:rFonts w:ascii="方正小标宋简体" w:eastAsia="方正小标宋简体" w:hAnsi="宋体" w:hint="eastAsia"/>
          <w:sz w:val="44"/>
          <w:szCs w:val="44"/>
        </w:rPr>
        <w:t>需求概况</w:t>
      </w:r>
    </w:p>
    <w:p w:rsidR="003651FA" w:rsidRDefault="003651FA" w:rsidP="003651FA">
      <w:pPr>
        <w:spacing w:line="560" w:lineRule="exact"/>
        <w:ind w:firstLineChars="200" w:firstLine="640"/>
        <w:rPr>
          <w:rFonts w:ascii="仿宋_GB2312" w:eastAsia="仿宋_GB2312" w:hAnsi="宋体" w:cs="宋体"/>
          <w:kern w:val="0"/>
          <w:sz w:val="32"/>
          <w:szCs w:val="32"/>
        </w:rPr>
      </w:pPr>
      <w:r>
        <w:rPr>
          <w:rFonts w:ascii="黑体" w:eastAsia="黑体" w:hAnsi="黑体" w:cs="宋体" w:hint="eastAsia"/>
          <w:kern w:val="0"/>
          <w:sz w:val="32"/>
          <w:szCs w:val="32"/>
        </w:rPr>
        <w:t>一、项目名称：</w:t>
      </w:r>
      <w:r>
        <w:rPr>
          <w:rFonts w:ascii="仿宋_GB2312" w:eastAsia="仿宋_GB2312" w:hint="eastAsia"/>
          <w:kern w:val="0"/>
          <w:sz w:val="32"/>
          <w:szCs w:val="32"/>
        </w:rPr>
        <w:t>2021年100万以上2项医疗设备采购项目</w:t>
      </w:r>
    </w:p>
    <w:p w:rsidR="003651FA" w:rsidRDefault="003651FA" w:rsidP="003651FA">
      <w:pPr>
        <w:spacing w:line="560" w:lineRule="exact"/>
        <w:ind w:firstLineChars="200" w:firstLine="640"/>
        <w:rPr>
          <w:rFonts w:ascii="仿宋_GB2312" w:eastAsia="仿宋_GB2312" w:hAnsi="宋体" w:cs="宋体"/>
          <w:kern w:val="0"/>
          <w:sz w:val="32"/>
          <w:szCs w:val="32"/>
        </w:rPr>
      </w:pPr>
      <w:r w:rsidRPr="000F1233">
        <w:rPr>
          <w:rFonts w:ascii="黑体" w:eastAsia="黑体" w:hAnsi="黑体" w:cs="宋体" w:hint="eastAsia"/>
          <w:kern w:val="0"/>
          <w:sz w:val="32"/>
          <w:szCs w:val="32"/>
        </w:rPr>
        <w:t>二、项目编号：</w:t>
      </w:r>
      <w:r w:rsidR="009061F8" w:rsidRPr="009061F8">
        <w:rPr>
          <w:rFonts w:ascii="仿宋_GB2312" w:eastAsia="仿宋_GB2312"/>
          <w:kern w:val="0"/>
          <w:sz w:val="32"/>
          <w:szCs w:val="32"/>
        </w:rPr>
        <w:t>2022-JQ34-W1022(1-2)</w:t>
      </w:r>
    </w:p>
    <w:p w:rsidR="003651FA" w:rsidRPr="00F40530" w:rsidRDefault="003651FA" w:rsidP="00F40530">
      <w:pPr>
        <w:spacing w:line="560" w:lineRule="exact"/>
        <w:ind w:firstLineChars="200" w:firstLine="640"/>
        <w:rPr>
          <w:rFonts w:ascii="仿宋_GB2312" w:eastAsia="仿宋_GB2312"/>
          <w:b/>
          <w:color w:val="000000"/>
          <w:kern w:val="0"/>
          <w:sz w:val="32"/>
          <w:szCs w:val="32"/>
        </w:rPr>
      </w:pPr>
      <w:r>
        <w:rPr>
          <w:rFonts w:ascii="黑体" w:eastAsia="黑体" w:hAnsi="黑体" w:cs="宋体" w:hint="eastAsia"/>
          <w:kern w:val="0"/>
          <w:sz w:val="32"/>
          <w:szCs w:val="32"/>
        </w:rPr>
        <w:t>三、项目概况：</w:t>
      </w:r>
    </w:p>
    <w:tbl>
      <w:tblPr>
        <w:tblW w:w="9392" w:type="dxa"/>
        <w:tblInd w:w="94" w:type="dxa"/>
        <w:tblLook w:val="04A0"/>
      </w:tblPr>
      <w:tblGrid>
        <w:gridCol w:w="730"/>
        <w:gridCol w:w="3324"/>
        <w:gridCol w:w="730"/>
        <w:gridCol w:w="1284"/>
        <w:gridCol w:w="1335"/>
        <w:gridCol w:w="1989"/>
      </w:tblGrid>
      <w:tr w:rsidR="003651FA" w:rsidRPr="003651FA" w:rsidTr="003651FA">
        <w:trPr>
          <w:trHeight w:val="88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b/>
                <w:bCs/>
                <w:color w:val="000000"/>
                <w:kern w:val="0"/>
                <w:sz w:val="22"/>
                <w:szCs w:val="22"/>
              </w:rPr>
            </w:pPr>
            <w:r w:rsidRPr="003651FA">
              <w:rPr>
                <w:rFonts w:ascii="宋体" w:hAnsi="宋体" w:cs="宋体" w:hint="eastAsia"/>
                <w:b/>
                <w:bCs/>
                <w:color w:val="000000"/>
                <w:kern w:val="0"/>
                <w:sz w:val="22"/>
                <w:szCs w:val="22"/>
              </w:rPr>
              <w:t>序号</w:t>
            </w:r>
          </w:p>
        </w:tc>
        <w:tc>
          <w:tcPr>
            <w:tcW w:w="3324" w:type="dxa"/>
            <w:tcBorders>
              <w:top w:val="single" w:sz="4" w:space="0" w:color="auto"/>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b/>
                <w:bCs/>
                <w:color w:val="000000"/>
                <w:kern w:val="0"/>
                <w:sz w:val="22"/>
                <w:szCs w:val="22"/>
              </w:rPr>
            </w:pPr>
            <w:r w:rsidRPr="003651FA">
              <w:rPr>
                <w:rFonts w:ascii="宋体" w:hAnsi="宋体" w:cs="宋体" w:hint="eastAsia"/>
                <w:b/>
                <w:bCs/>
                <w:color w:val="000000"/>
                <w:kern w:val="0"/>
                <w:sz w:val="22"/>
                <w:szCs w:val="22"/>
              </w:rPr>
              <w:t>设备名称</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b/>
                <w:bCs/>
                <w:color w:val="000000"/>
                <w:kern w:val="0"/>
                <w:sz w:val="22"/>
                <w:szCs w:val="22"/>
              </w:rPr>
            </w:pPr>
            <w:r w:rsidRPr="003651FA">
              <w:rPr>
                <w:rFonts w:ascii="宋体" w:hAnsi="宋体" w:cs="宋体" w:hint="eastAsia"/>
                <w:b/>
                <w:bCs/>
                <w:color w:val="000000"/>
                <w:kern w:val="0"/>
                <w:sz w:val="22"/>
                <w:szCs w:val="22"/>
              </w:rPr>
              <w:t>数量</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b/>
                <w:bCs/>
                <w:color w:val="000000"/>
                <w:kern w:val="0"/>
                <w:sz w:val="22"/>
                <w:szCs w:val="22"/>
              </w:rPr>
            </w:pPr>
            <w:r w:rsidRPr="003651FA">
              <w:rPr>
                <w:rFonts w:ascii="宋体" w:hAnsi="宋体" w:cs="宋体" w:hint="eastAsia"/>
                <w:b/>
                <w:bCs/>
                <w:color w:val="000000"/>
                <w:kern w:val="0"/>
                <w:sz w:val="22"/>
                <w:szCs w:val="22"/>
              </w:rPr>
              <w:t>预算单价 （万元）</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b/>
                <w:bCs/>
                <w:color w:val="000000"/>
                <w:kern w:val="0"/>
                <w:sz w:val="22"/>
                <w:szCs w:val="22"/>
              </w:rPr>
            </w:pPr>
            <w:r w:rsidRPr="003651FA">
              <w:rPr>
                <w:rFonts w:ascii="宋体" w:hAnsi="宋体" w:cs="宋体" w:hint="eastAsia"/>
                <w:b/>
                <w:bCs/>
                <w:color w:val="000000"/>
                <w:kern w:val="0"/>
                <w:sz w:val="22"/>
                <w:szCs w:val="22"/>
              </w:rPr>
              <w:t>预算总价（万元）</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b/>
                <w:bCs/>
                <w:color w:val="000000"/>
                <w:kern w:val="0"/>
                <w:sz w:val="22"/>
                <w:szCs w:val="22"/>
              </w:rPr>
            </w:pPr>
            <w:r w:rsidRPr="003651FA">
              <w:rPr>
                <w:rFonts w:ascii="宋体" w:hAnsi="宋体" w:cs="宋体" w:hint="eastAsia"/>
                <w:b/>
                <w:bCs/>
                <w:color w:val="000000"/>
                <w:kern w:val="0"/>
                <w:sz w:val="22"/>
                <w:szCs w:val="22"/>
              </w:rPr>
              <w:t>分包方案</w:t>
            </w:r>
          </w:p>
        </w:tc>
      </w:tr>
      <w:tr w:rsidR="003651FA" w:rsidRPr="003651FA" w:rsidTr="003651FA">
        <w:trPr>
          <w:trHeight w:val="528"/>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3651FA" w:rsidRPr="003651FA" w:rsidRDefault="00F40530" w:rsidP="003651F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3324"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left"/>
              <w:rPr>
                <w:rFonts w:ascii="宋体" w:hAnsi="宋体" w:cs="宋体"/>
                <w:color w:val="000000"/>
                <w:kern w:val="0"/>
                <w:sz w:val="22"/>
                <w:szCs w:val="22"/>
              </w:rPr>
            </w:pPr>
            <w:r w:rsidRPr="003651FA">
              <w:rPr>
                <w:rFonts w:ascii="宋体" w:hAnsi="宋体" w:cs="宋体" w:hint="eastAsia"/>
                <w:color w:val="000000"/>
                <w:kern w:val="0"/>
                <w:sz w:val="22"/>
                <w:szCs w:val="22"/>
              </w:rPr>
              <w:t>便携式超声诊断仪</w:t>
            </w:r>
          </w:p>
        </w:tc>
        <w:tc>
          <w:tcPr>
            <w:tcW w:w="730"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color w:val="000000"/>
                <w:kern w:val="0"/>
                <w:sz w:val="22"/>
                <w:szCs w:val="22"/>
              </w:rPr>
            </w:pPr>
            <w:r w:rsidRPr="003651FA">
              <w:rPr>
                <w:rFonts w:ascii="宋体" w:hAnsi="宋体" w:cs="宋体" w:hint="eastAsia"/>
                <w:color w:val="000000"/>
                <w:kern w:val="0"/>
                <w:sz w:val="22"/>
                <w:szCs w:val="22"/>
              </w:rPr>
              <w:t>3</w:t>
            </w:r>
          </w:p>
        </w:tc>
        <w:tc>
          <w:tcPr>
            <w:tcW w:w="1284"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color w:val="000000"/>
                <w:kern w:val="0"/>
                <w:sz w:val="22"/>
                <w:szCs w:val="22"/>
              </w:rPr>
            </w:pPr>
            <w:r w:rsidRPr="003651FA">
              <w:rPr>
                <w:rFonts w:ascii="宋体" w:hAnsi="宋体" w:cs="宋体" w:hint="eastAsia"/>
                <w:color w:val="000000"/>
                <w:kern w:val="0"/>
                <w:sz w:val="22"/>
                <w:szCs w:val="22"/>
              </w:rPr>
              <w:t>44</w:t>
            </w:r>
          </w:p>
        </w:tc>
        <w:tc>
          <w:tcPr>
            <w:tcW w:w="1335"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color w:val="000000"/>
                <w:kern w:val="0"/>
                <w:sz w:val="22"/>
                <w:szCs w:val="22"/>
              </w:rPr>
            </w:pPr>
            <w:r w:rsidRPr="003651FA">
              <w:rPr>
                <w:rFonts w:ascii="宋体" w:hAnsi="宋体" w:cs="宋体" w:hint="eastAsia"/>
                <w:color w:val="000000"/>
                <w:kern w:val="0"/>
                <w:sz w:val="22"/>
                <w:szCs w:val="22"/>
              </w:rPr>
              <w:t>132</w:t>
            </w:r>
          </w:p>
        </w:tc>
        <w:tc>
          <w:tcPr>
            <w:tcW w:w="1989"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F40530">
            <w:pPr>
              <w:widowControl/>
              <w:jc w:val="center"/>
              <w:rPr>
                <w:rFonts w:ascii="宋体" w:hAnsi="宋体" w:cs="宋体"/>
                <w:color w:val="000000"/>
                <w:kern w:val="0"/>
                <w:sz w:val="22"/>
                <w:szCs w:val="22"/>
              </w:rPr>
            </w:pPr>
            <w:r w:rsidRPr="003651FA">
              <w:rPr>
                <w:rFonts w:ascii="宋体" w:hAnsi="宋体" w:cs="宋体" w:hint="eastAsia"/>
                <w:color w:val="000000"/>
                <w:kern w:val="0"/>
                <w:sz w:val="22"/>
                <w:szCs w:val="22"/>
              </w:rPr>
              <w:t>第</w:t>
            </w:r>
            <w:r w:rsidR="00F40530">
              <w:rPr>
                <w:rFonts w:ascii="宋体" w:hAnsi="宋体" w:cs="宋体" w:hint="eastAsia"/>
                <w:color w:val="000000"/>
                <w:kern w:val="0"/>
                <w:sz w:val="22"/>
                <w:szCs w:val="22"/>
              </w:rPr>
              <w:t>1</w:t>
            </w:r>
            <w:r w:rsidRPr="003651FA">
              <w:rPr>
                <w:rFonts w:ascii="宋体" w:hAnsi="宋体" w:cs="宋体" w:hint="eastAsia"/>
                <w:color w:val="000000"/>
                <w:kern w:val="0"/>
                <w:sz w:val="22"/>
                <w:szCs w:val="22"/>
              </w:rPr>
              <w:t>包132万元</w:t>
            </w:r>
          </w:p>
        </w:tc>
      </w:tr>
      <w:tr w:rsidR="003651FA" w:rsidRPr="003651FA" w:rsidTr="003651FA">
        <w:trPr>
          <w:trHeight w:val="528"/>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3651FA" w:rsidRPr="003651FA" w:rsidRDefault="00F40530" w:rsidP="003651FA">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3324"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left"/>
              <w:rPr>
                <w:rFonts w:ascii="宋体" w:hAnsi="宋体" w:cs="宋体"/>
                <w:color w:val="000000"/>
                <w:kern w:val="0"/>
                <w:sz w:val="22"/>
                <w:szCs w:val="22"/>
              </w:rPr>
            </w:pPr>
            <w:r w:rsidRPr="003651FA">
              <w:rPr>
                <w:rFonts w:ascii="宋体" w:hAnsi="宋体" w:cs="宋体" w:hint="eastAsia"/>
                <w:color w:val="000000"/>
                <w:kern w:val="0"/>
                <w:sz w:val="22"/>
                <w:szCs w:val="22"/>
              </w:rPr>
              <w:t>医用桥式吊塔</w:t>
            </w:r>
          </w:p>
        </w:tc>
        <w:tc>
          <w:tcPr>
            <w:tcW w:w="730"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color w:val="000000"/>
                <w:kern w:val="0"/>
                <w:sz w:val="22"/>
                <w:szCs w:val="22"/>
              </w:rPr>
            </w:pPr>
            <w:r w:rsidRPr="003651FA">
              <w:rPr>
                <w:rFonts w:ascii="宋体" w:hAnsi="宋体" w:cs="宋体" w:hint="eastAsia"/>
                <w:color w:val="000000"/>
                <w:kern w:val="0"/>
                <w:sz w:val="22"/>
                <w:szCs w:val="22"/>
              </w:rPr>
              <w:t>16</w:t>
            </w:r>
          </w:p>
        </w:tc>
        <w:tc>
          <w:tcPr>
            <w:tcW w:w="1284"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color w:val="000000"/>
                <w:kern w:val="0"/>
                <w:sz w:val="22"/>
                <w:szCs w:val="22"/>
              </w:rPr>
            </w:pPr>
            <w:r w:rsidRPr="003651FA">
              <w:rPr>
                <w:rFonts w:ascii="宋体" w:hAnsi="宋体" w:cs="宋体" w:hint="eastAsia"/>
                <w:color w:val="000000"/>
                <w:kern w:val="0"/>
                <w:sz w:val="22"/>
                <w:szCs w:val="22"/>
              </w:rPr>
              <w:t>8</w:t>
            </w:r>
          </w:p>
        </w:tc>
        <w:tc>
          <w:tcPr>
            <w:tcW w:w="1335"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3651FA">
            <w:pPr>
              <w:widowControl/>
              <w:jc w:val="center"/>
              <w:rPr>
                <w:rFonts w:ascii="宋体" w:hAnsi="宋体" w:cs="宋体"/>
                <w:color w:val="000000"/>
                <w:kern w:val="0"/>
                <w:sz w:val="22"/>
                <w:szCs w:val="22"/>
              </w:rPr>
            </w:pPr>
            <w:r w:rsidRPr="003651FA">
              <w:rPr>
                <w:rFonts w:ascii="宋体" w:hAnsi="宋体" w:cs="宋体" w:hint="eastAsia"/>
                <w:color w:val="000000"/>
                <w:kern w:val="0"/>
                <w:sz w:val="22"/>
                <w:szCs w:val="22"/>
              </w:rPr>
              <w:t>128</w:t>
            </w:r>
          </w:p>
        </w:tc>
        <w:tc>
          <w:tcPr>
            <w:tcW w:w="1989" w:type="dxa"/>
            <w:tcBorders>
              <w:top w:val="nil"/>
              <w:left w:val="nil"/>
              <w:bottom w:val="single" w:sz="4" w:space="0" w:color="auto"/>
              <w:right w:val="single" w:sz="4" w:space="0" w:color="auto"/>
            </w:tcBorders>
            <w:shd w:val="clear" w:color="auto" w:fill="auto"/>
            <w:vAlign w:val="center"/>
            <w:hideMark/>
          </w:tcPr>
          <w:p w:rsidR="003651FA" w:rsidRPr="003651FA" w:rsidRDefault="003651FA" w:rsidP="00F40530">
            <w:pPr>
              <w:widowControl/>
              <w:jc w:val="center"/>
              <w:rPr>
                <w:rFonts w:ascii="宋体" w:hAnsi="宋体" w:cs="宋体"/>
                <w:color w:val="000000"/>
                <w:kern w:val="0"/>
                <w:sz w:val="22"/>
                <w:szCs w:val="22"/>
              </w:rPr>
            </w:pPr>
            <w:r w:rsidRPr="003651FA">
              <w:rPr>
                <w:rFonts w:ascii="宋体" w:hAnsi="宋体" w:cs="宋体" w:hint="eastAsia"/>
                <w:color w:val="000000"/>
                <w:kern w:val="0"/>
                <w:sz w:val="22"/>
                <w:szCs w:val="22"/>
              </w:rPr>
              <w:t>第</w:t>
            </w:r>
            <w:r w:rsidR="00F40530">
              <w:rPr>
                <w:rFonts w:ascii="宋体" w:hAnsi="宋体" w:cs="宋体" w:hint="eastAsia"/>
                <w:color w:val="000000"/>
                <w:kern w:val="0"/>
                <w:sz w:val="22"/>
                <w:szCs w:val="22"/>
              </w:rPr>
              <w:t>2</w:t>
            </w:r>
            <w:r w:rsidRPr="003651FA">
              <w:rPr>
                <w:rFonts w:ascii="宋体" w:hAnsi="宋体" w:cs="宋体" w:hint="eastAsia"/>
                <w:color w:val="000000"/>
                <w:kern w:val="0"/>
                <w:sz w:val="22"/>
                <w:szCs w:val="22"/>
              </w:rPr>
              <w:t>包128万元</w:t>
            </w:r>
          </w:p>
        </w:tc>
      </w:tr>
    </w:tbl>
    <w:p w:rsidR="003651FA" w:rsidRPr="00F72B0C" w:rsidRDefault="003651FA" w:rsidP="003651FA">
      <w:pPr>
        <w:tabs>
          <w:tab w:val="left" w:pos="0"/>
          <w:tab w:val="left" w:pos="1122"/>
        </w:tabs>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Pr="00F72B0C">
        <w:rPr>
          <w:rFonts w:ascii="黑体" w:eastAsia="黑体" w:hAnsi="黑体"/>
          <w:sz w:val="32"/>
          <w:szCs w:val="32"/>
        </w:rPr>
        <w:t>供应商资格条件</w:t>
      </w:r>
    </w:p>
    <w:p w:rsidR="003651FA" w:rsidRPr="00B431D2" w:rsidRDefault="003651FA" w:rsidP="003651F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sidRPr="00B431D2">
        <w:rPr>
          <w:rFonts w:ascii="仿宋_GB2312" w:eastAsia="仿宋_GB2312" w:hAnsi="宋体" w:hint="eastAsia"/>
          <w:sz w:val="32"/>
          <w:szCs w:val="32"/>
        </w:rPr>
        <w:t>符合《中华人民共和国政府采购法》第二十二条资格条件：</w:t>
      </w:r>
    </w:p>
    <w:p w:rsidR="003651FA" w:rsidRPr="00B431D2" w:rsidRDefault="003651FA" w:rsidP="003651FA">
      <w:pPr>
        <w:spacing w:line="560" w:lineRule="exact"/>
        <w:ind w:left="560"/>
        <w:rPr>
          <w:rFonts w:ascii="仿宋_GB2312" w:eastAsia="仿宋_GB2312" w:hAnsi="宋体"/>
          <w:sz w:val="32"/>
          <w:szCs w:val="32"/>
        </w:rPr>
      </w:pPr>
      <w:r w:rsidRPr="00B431D2">
        <w:rPr>
          <w:rFonts w:ascii="仿宋_GB2312" w:eastAsia="仿宋_GB2312" w:hAnsi="宋体" w:hint="eastAsia"/>
          <w:sz w:val="32"/>
          <w:szCs w:val="32"/>
        </w:rPr>
        <w:t>1.具有独立承担民事责任的能力；</w:t>
      </w:r>
    </w:p>
    <w:p w:rsidR="003651FA" w:rsidRPr="00B431D2" w:rsidRDefault="003651FA" w:rsidP="003651FA">
      <w:pPr>
        <w:spacing w:line="560" w:lineRule="exact"/>
        <w:ind w:left="560"/>
        <w:rPr>
          <w:rFonts w:ascii="仿宋_GB2312" w:eastAsia="仿宋_GB2312" w:hAnsi="宋体"/>
          <w:sz w:val="32"/>
          <w:szCs w:val="32"/>
        </w:rPr>
      </w:pPr>
      <w:r w:rsidRPr="00B431D2">
        <w:rPr>
          <w:rFonts w:ascii="仿宋_GB2312" w:eastAsia="仿宋_GB2312" w:hAnsi="宋体" w:hint="eastAsia"/>
          <w:sz w:val="32"/>
          <w:szCs w:val="32"/>
        </w:rPr>
        <w:t>2.具有良好的商业信誉和健全的财务会计制度；</w:t>
      </w:r>
    </w:p>
    <w:p w:rsidR="003651FA" w:rsidRPr="00B431D2" w:rsidRDefault="003651FA" w:rsidP="003651FA">
      <w:pPr>
        <w:spacing w:line="560" w:lineRule="exact"/>
        <w:ind w:left="560"/>
        <w:rPr>
          <w:rFonts w:ascii="仿宋_GB2312" w:eastAsia="仿宋_GB2312" w:hAnsi="宋体"/>
          <w:sz w:val="32"/>
          <w:szCs w:val="32"/>
        </w:rPr>
      </w:pPr>
      <w:r w:rsidRPr="00B431D2">
        <w:rPr>
          <w:rFonts w:ascii="仿宋_GB2312" w:eastAsia="仿宋_GB2312" w:hAnsi="宋体" w:hint="eastAsia"/>
          <w:sz w:val="32"/>
          <w:szCs w:val="32"/>
        </w:rPr>
        <w:t>3.具有履行合同所必需的设备和专业技术能力；</w:t>
      </w:r>
    </w:p>
    <w:p w:rsidR="003651FA" w:rsidRPr="00B431D2" w:rsidRDefault="003651FA" w:rsidP="003651FA">
      <w:pPr>
        <w:spacing w:line="560" w:lineRule="exact"/>
        <w:ind w:left="560"/>
        <w:rPr>
          <w:rFonts w:ascii="仿宋_GB2312" w:eastAsia="仿宋_GB2312" w:hAnsi="宋体"/>
          <w:sz w:val="32"/>
          <w:szCs w:val="32"/>
        </w:rPr>
      </w:pPr>
      <w:r w:rsidRPr="00B431D2">
        <w:rPr>
          <w:rFonts w:ascii="仿宋_GB2312" w:eastAsia="仿宋_GB2312" w:hAnsi="宋体" w:hint="eastAsia"/>
          <w:sz w:val="32"/>
          <w:szCs w:val="32"/>
        </w:rPr>
        <w:t>4.有依法缴纳税收和社会保障资金的良好记录；</w:t>
      </w:r>
    </w:p>
    <w:p w:rsidR="003651FA" w:rsidRPr="00B431D2" w:rsidRDefault="003651FA" w:rsidP="003651FA">
      <w:pPr>
        <w:spacing w:line="560" w:lineRule="exact"/>
        <w:ind w:firstLineChars="200" w:firstLine="640"/>
        <w:rPr>
          <w:rFonts w:ascii="仿宋_GB2312" w:eastAsia="仿宋_GB2312" w:hAnsi="宋体"/>
          <w:sz w:val="32"/>
          <w:szCs w:val="32"/>
        </w:rPr>
      </w:pPr>
      <w:r w:rsidRPr="00B431D2">
        <w:rPr>
          <w:rFonts w:ascii="仿宋_GB2312" w:eastAsia="仿宋_GB2312" w:hAnsi="宋体" w:hint="eastAsia"/>
          <w:sz w:val="32"/>
          <w:szCs w:val="32"/>
        </w:rPr>
        <w:t>5.参加政府采购活动前3年内，在经营活动中没有重大违法记录；</w:t>
      </w:r>
    </w:p>
    <w:p w:rsidR="003651FA" w:rsidRPr="00B431D2" w:rsidRDefault="003651FA" w:rsidP="003651FA">
      <w:pPr>
        <w:spacing w:line="560" w:lineRule="exact"/>
        <w:ind w:firstLineChars="200" w:firstLine="640"/>
        <w:rPr>
          <w:rFonts w:ascii="仿宋_GB2312" w:eastAsia="仿宋_GB2312" w:hAnsi="宋体"/>
          <w:sz w:val="32"/>
          <w:szCs w:val="32"/>
        </w:rPr>
      </w:pPr>
      <w:r w:rsidRPr="00B431D2">
        <w:rPr>
          <w:rFonts w:ascii="仿宋_GB2312" w:eastAsia="仿宋_GB2312" w:hAnsi="宋体" w:hint="eastAsia"/>
          <w:sz w:val="32"/>
          <w:szCs w:val="32"/>
        </w:rPr>
        <w:t>6.法律、行政法规规定的其他条件。</w:t>
      </w:r>
    </w:p>
    <w:p w:rsidR="003651FA" w:rsidRPr="00B431D2" w:rsidRDefault="003651FA" w:rsidP="003651FA">
      <w:pPr>
        <w:spacing w:line="560" w:lineRule="exact"/>
        <w:ind w:firstLineChars="200" w:firstLine="643"/>
        <w:rPr>
          <w:rFonts w:ascii="仿宋_GB2312" w:eastAsia="仿宋_GB2312"/>
          <w:b/>
          <w:bCs/>
          <w:sz w:val="32"/>
          <w:szCs w:val="32"/>
        </w:rPr>
      </w:pPr>
      <w:r w:rsidRPr="00B431D2">
        <w:rPr>
          <w:rFonts w:ascii="仿宋_GB2312" w:eastAsia="仿宋_GB2312" w:hAnsi="宋体" w:hint="eastAsia"/>
          <w:b/>
          <w:sz w:val="32"/>
          <w:szCs w:val="32"/>
        </w:rPr>
        <w:t>（二）国有企业；事业单位；军队单位；成立三年以上的</w:t>
      </w:r>
      <w:proofErr w:type="gramStart"/>
      <w:r w:rsidRPr="00B431D2">
        <w:rPr>
          <w:rFonts w:ascii="仿宋_GB2312" w:eastAsia="仿宋_GB2312" w:hAnsi="宋体" w:hint="eastAsia"/>
          <w:b/>
          <w:sz w:val="32"/>
          <w:szCs w:val="32"/>
        </w:rPr>
        <w:t>非外资</w:t>
      </w:r>
      <w:proofErr w:type="gramEnd"/>
      <w:r w:rsidRPr="00B431D2">
        <w:rPr>
          <w:rFonts w:ascii="仿宋_GB2312" w:eastAsia="仿宋_GB2312" w:hAnsi="宋体" w:hint="eastAsia"/>
          <w:b/>
          <w:sz w:val="32"/>
          <w:szCs w:val="32"/>
        </w:rPr>
        <w:t>控股企业（外资控股企业，是指中国境外的股东出资额或者持有股份占公司股本百分之五十以上的企业）。</w:t>
      </w:r>
    </w:p>
    <w:p w:rsidR="003651FA" w:rsidRPr="00B431D2" w:rsidRDefault="003651FA" w:rsidP="003651FA">
      <w:pPr>
        <w:tabs>
          <w:tab w:val="left" w:pos="0"/>
        </w:tabs>
        <w:spacing w:line="560" w:lineRule="exact"/>
        <w:ind w:firstLineChars="200" w:firstLine="643"/>
        <w:rPr>
          <w:rFonts w:ascii="仿宋_GB2312" w:eastAsia="仿宋_GB2312" w:hAnsi="宋体"/>
          <w:b/>
          <w:sz w:val="32"/>
          <w:szCs w:val="32"/>
        </w:rPr>
      </w:pPr>
      <w:r w:rsidRPr="00B431D2">
        <w:rPr>
          <w:rFonts w:ascii="仿宋_GB2312" w:eastAsia="仿宋_GB2312" w:hAnsi="宋体" w:hint="eastAsia"/>
          <w:b/>
          <w:sz w:val="32"/>
          <w:szCs w:val="32"/>
        </w:rPr>
        <w:t>（三）单位负责人为同一人或者存在直接控股、管理关</w:t>
      </w:r>
      <w:r w:rsidRPr="00B431D2">
        <w:rPr>
          <w:rFonts w:ascii="仿宋_GB2312" w:eastAsia="仿宋_GB2312" w:hAnsi="宋体" w:hint="eastAsia"/>
          <w:b/>
          <w:sz w:val="32"/>
          <w:szCs w:val="32"/>
        </w:rPr>
        <w:lastRenderedPageBreak/>
        <w:t>系的不同供应商，不得同时参加同一包的采购活动。生产型企业的生产场经营地址或者注册登记地址为同一地址的，</w:t>
      </w:r>
      <w:r w:rsidRPr="00B431D2">
        <w:rPr>
          <w:rFonts w:ascii="仿宋_GB2312" w:eastAsia="仿宋_GB2312" w:hAnsi="宋体" w:cs="宋体" w:hint="eastAsia"/>
          <w:b/>
          <w:sz w:val="32"/>
          <w:szCs w:val="32"/>
        </w:rPr>
        <w:t>非国有销售型企业的股东和管理人员（法定代表人、董事、监事）之间存在近亲属、相互占股等关联的，也不得</w:t>
      </w:r>
      <w:r w:rsidRPr="00B431D2">
        <w:rPr>
          <w:rFonts w:ascii="仿宋_GB2312" w:eastAsia="仿宋_GB2312" w:hAnsi="宋体" w:hint="eastAsia"/>
          <w:b/>
          <w:sz w:val="32"/>
          <w:szCs w:val="32"/>
        </w:rPr>
        <w:t>同时参加同一包的采购活动。近亲属指夫妻、直系血亲、三代以内旁系血亲或近姻亲关系。</w:t>
      </w:r>
    </w:p>
    <w:p w:rsidR="003651FA" w:rsidRDefault="003651FA" w:rsidP="003651FA">
      <w:pPr>
        <w:tabs>
          <w:tab w:val="left" w:pos="0"/>
        </w:tabs>
        <w:spacing w:line="560" w:lineRule="exact"/>
        <w:ind w:firstLineChars="200" w:firstLine="640"/>
        <w:rPr>
          <w:rFonts w:ascii="仿宋_GB2312" w:eastAsia="仿宋_GB2312" w:hAnsi="宋体"/>
          <w:sz w:val="32"/>
          <w:szCs w:val="32"/>
        </w:rPr>
      </w:pPr>
      <w:r w:rsidRPr="00B431D2">
        <w:rPr>
          <w:rFonts w:ascii="仿宋_GB2312" w:eastAsia="仿宋_GB2312" w:hAnsi="宋体" w:hint="eastAsia"/>
          <w:sz w:val="32"/>
          <w:szCs w:val="32"/>
        </w:rPr>
        <w:t>（四）未被列入政府采购失信名单、军队供应商暂停名单，未在军队采购失信名单禁入处罚期内，未被“信用中国”网站列入失信被执行人、重大税收违法案件当事人。</w:t>
      </w:r>
    </w:p>
    <w:p w:rsidR="003651FA" w:rsidRDefault="003651FA" w:rsidP="003651FA">
      <w:pPr>
        <w:spacing w:line="560" w:lineRule="exact"/>
        <w:ind w:firstLineChars="250" w:firstLine="800"/>
        <w:rPr>
          <w:rFonts w:ascii="仿宋_GB2312" w:eastAsia="仿宋_GB2312" w:hAnsiTheme="minorEastAsia"/>
          <w:sz w:val="32"/>
          <w:szCs w:val="32"/>
        </w:rPr>
      </w:pPr>
      <w:r>
        <w:rPr>
          <w:rFonts w:ascii="仿宋_GB2312" w:eastAsia="仿宋_GB2312" w:hAnsiTheme="minorEastAsia" w:hint="eastAsia"/>
          <w:sz w:val="32"/>
          <w:szCs w:val="32"/>
        </w:rPr>
        <w:t>(五)若所投产</w:t>
      </w:r>
      <w:proofErr w:type="gramStart"/>
      <w:r>
        <w:rPr>
          <w:rFonts w:ascii="仿宋_GB2312" w:eastAsia="仿宋_GB2312" w:hAnsiTheme="minorEastAsia" w:hint="eastAsia"/>
          <w:sz w:val="32"/>
          <w:szCs w:val="32"/>
        </w:rPr>
        <w:t>品属于</w:t>
      </w:r>
      <w:proofErr w:type="gramEnd"/>
      <w:r>
        <w:rPr>
          <w:rFonts w:ascii="仿宋_GB2312" w:eastAsia="仿宋_GB2312" w:hAnsiTheme="minorEastAsia" w:hint="eastAsia"/>
          <w:sz w:val="32"/>
          <w:szCs w:val="32"/>
        </w:rPr>
        <w:t>医疗器械的，投标供应商须提供医疗器械生产或经营许可证（备案证）及产品《医疗器械注册证》(备案证)（</w:t>
      </w:r>
      <w:r>
        <w:rPr>
          <w:rFonts w:ascii="仿宋_GB2312" w:eastAsia="仿宋_GB2312" w:hAnsiTheme="minorEastAsia" w:hint="eastAsia"/>
          <w:b/>
          <w:color w:val="FF0000"/>
          <w:sz w:val="32"/>
          <w:szCs w:val="32"/>
        </w:rPr>
        <w:t>所投产品不属于医疗器械的无需提供，但须提供不作为医疗器械管理的相关有效证明材料</w:t>
      </w:r>
      <w:r>
        <w:rPr>
          <w:rFonts w:ascii="仿宋_GB2312" w:eastAsia="仿宋_GB2312" w:hAnsiTheme="minorEastAsia" w:hint="eastAsia"/>
          <w:sz w:val="32"/>
          <w:szCs w:val="32"/>
        </w:rPr>
        <w:t>）。</w:t>
      </w:r>
    </w:p>
    <w:p w:rsidR="003651FA" w:rsidRPr="006510C9" w:rsidRDefault="003651FA" w:rsidP="003651FA">
      <w:pPr>
        <w:tabs>
          <w:tab w:val="left" w:pos="0"/>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w:t>
      </w:r>
      <w:r>
        <w:rPr>
          <w:rFonts w:ascii="仿宋_GB2312" w:eastAsia="仿宋_GB2312" w:hAnsiTheme="minorEastAsia" w:hint="eastAsia"/>
          <w:sz w:val="32"/>
          <w:szCs w:val="32"/>
        </w:rPr>
        <w:t>进口设备须提供国外生产商或者其中国办事处（分公司）出具的针对本项目的唯一授权（授权链完整，加盖鲜章）。</w:t>
      </w:r>
    </w:p>
    <w:p w:rsidR="003651FA" w:rsidRPr="00315421" w:rsidRDefault="003651FA" w:rsidP="003651FA">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Pr="00315421">
        <w:rPr>
          <w:rFonts w:ascii="黑体" w:eastAsia="黑体" w:hAnsi="黑体" w:hint="eastAsia"/>
          <w:sz w:val="32"/>
          <w:szCs w:val="32"/>
        </w:rPr>
        <w:t>、交货时间</w:t>
      </w:r>
    </w:p>
    <w:p w:rsidR="003651FA" w:rsidRDefault="003651FA" w:rsidP="003651FA">
      <w:pPr>
        <w:pStyle w:val="1"/>
        <w:widowControl w:val="0"/>
        <w:adjustRightInd w:val="0"/>
        <w:spacing w:line="560" w:lineRule="exact"/>
        <w:ind w:left="0" w:firstLineChars="200" w:firstLine="640"/>
        <w:jc w:val="both"/>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1.交货时间：国产设备自合同签订之日起30日内完成供货、安装。进口设备自合同签订之日起60日内完成供货、安装。调试时间合同中另行明确。</w:t>
      </w:r>
    </w:p>
    <w:p w:rsidR="003651FA" w:rsidRDefault="003651FA" w:rsidP="003651FA">
      <w:pPr>
        <w:pStyle w:val="1"/>
        <w:widowControl w:val="0"/>
        <w:adjustRightInd w:val="0"/>
        <w:spacing w:line="560" w:lineRule="exact"/>
        <w:ind w:left="0" w:firstLineChars="200" w:firstLine="640"/>
        <w:jc w:val="both"/>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2.交货地点：甘肃兰州</w:t>
      </w:r>
      <w:r>
        <w:rPr>
          <w:rFonts w:ascii="仿宋_GB2312" w:eastAsia="仿宋_GB2312" w:hAnsi="仿宋_GB2312" w:cs="仿宋_GB2312" w:hint="eastAsia"/>
          <w:color w:val="000000"/>
          <w:sz w:val="32"/>
          <w:szCs w:val="32"/>
          <w:lang w:eastAsia="zh-CN"/>
        </w:rPr>
        <w:t>。</w:t>
      </w:r>
    </w:p>
    <w:p w:rsidR="003651FA" w:rsidRDefault="003651FA" w:rsidP="003651FA">
      <w:pPr>
        <w:pStyle w:val="1"/>
        <w:widowControl w:val="0"/>
        <w:adjustRightInd w:val="0"/>
        <w:spacing w:line="560" w:lineRule="exact"/>
        <w:ind w:left="0" w:firstLineChars="200" w:firstLine="640"/>
        <w:jc w:val="both"/>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3.交货方式：由中标人自行办理货物的运输等事宜，运输方式自定。货物送达后，开机试运行正常后验收。</w:t>
      </w:r>
    </w:p>
    <w:p w:rsidR="003651FA" w:rsidRDefault="003651FA" w:rsidP="003651FA">
      <w:pPr>
        <w:spacing w:line="579" w:lineRule="exact"/>
        <w:ind w:firstLineChars="200" w:firstLine="640"/>
        <w:rPr>
          <w:rFonts w:ascii="黑体" w:eastAsia="黑体" w:hAnsi="黑体"/>
          <w:sz w:val="32"/>
          <w:szCs w:val="32"/>
        </w:rPr>
      </w:pPr>
      <w:r>
        <w:rPr>
          <w:rFonts w:ascii="黑体" w:eastAsia="黑体" w:hAnsi="黑体" w:hint="eastAsia"/>
          <w:sz w:val="32"/>
          <w:szCs w:val="32"/>
        </w:rPr>
        <w:t>六、项目技术要求</w:t>
      </w:r>
    </w:p>
    <w:p w:rsidR="003651FA" w:rsidRDefault="003651FA" w:rsidP="003651FA">
      <w:pPr>
        <w:spacing w:line="579"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1.提供2年免费质量保修期，保修期内设备出现任何问题必须2小时响应，24小时到场予以解决，规定时间内无法排除故障，乙方须提供备用机。</w:t>
      </w:r>
    </w:p>
    <w:p w:rsidR="003651FA" w:rsidRDefault="003651FA" w:rsidP="003651FA">
      <w:pPr>
        <w:spacing w:line="579"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2.免费提供技术培训，</w:t>
      </w:r>
      <w:proofErr w:type="gramStart"/>
      <w:r>
        <w:rPr>
          <w:rFonts w:ascii="仿宋_GB2312" w:eastAsia="仿宋_GB2312" w:hAnsi="仿宋" w:hint="eastAsia"/>
          <w:color w:val="000000"/>
          <w:kern w:val="0"/>
          <w:sz w:val="32"/>
          <w:szCs w:val="32"/>
        </w:rPr>
        <w:t>包括交装培训</w:t>
      </w:r>
      <w:proofErr w:type="gramEnd"/>
      <w:r>
        <w:rPr>
          <w:rFonts w:ascii="仿宋_GB2312" w:eastAsia="仿宋_GB2312" w:hAnsi="仿宋" w:hint="eastAsia"/>
          <w:color w:val="000000"/>
          <w:kern w:val="0"/>
          <w:sz w:val="32"/>
          <w:szCs w:val="32"/>
        </w:rPr>
        <w:t>、安装服务、试运行指导服务；根据客户要求进行设备安装，安装完毕后提供详细的中文技术文档，同时</w:t>
      </w:r>
      <w:proofErr w:type="gramStart"/>
      <w:r>
        <w:rPr>
          <w:rFonts w:ascii="仿宋_GB2312" w:eastAsia="仿宋_GB2312" w:hAnsi="仿宋" w:hint="eastAsia"/>
          <w:color w:val="000000"/>
          <w:kern w:val="0"/>
          <w:sz w:val="32"/>
          <w:szCs w:val="32"/>
        </w:rPr>
        <w:t>提供跟产</w:t>
      </w:r>
      <w:proofErr w:type="gramEnd"/>
      <w:r>
        <w:rPr>
          <w:rFonts w:ascii="仿宋_GB2312" w:eastAsia="仿宋_GB2312" w:hAnsi="仿宋" w:hint="eastAsia"/>
          <w:color w:val="000000"/>
          <w:kern w:val="0"/>
          <w:sz w:val="32"/>
          <w:szCs w:val="32"/>
        </w:rPr>
        <w:t>培训。</w:t>
      </w:r>
    </w:p>
    <w:p w:rsidR="003651FA" w:rsidRDefault="003651FA" w:rsidP="003651FA">
      <w:pPr>
        <w:spacing w:line="579"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3.质量保证期：自货物验收合格之日起，提供2年的免费质量保修期（以技术参数中的质保期要求为准）。超出质量保修期后维修、保养等服务以及零配件更换，只收取成本费用。</w:t>
      </w:r>
    </w:p>
    <w:p w:rsidR="003651FA" w:rsidRDefault="003651FA" w:rsidP="003651FA">
      <w:pPr>
        <w:spacing w:line="579"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4.质保期内出现的任何由中标单位设计或设备缺陷引起的故障，中标单位应立即修改方案并在24小时内予以解决，所发生的费用由中标单位承担。对提供的货物在质量保修期内，因货物质量而导致的缺陷，免费提供包修、包换、包退（“三包”）服务；超过质量保修期的维修、保养等服务以及零（部）件更换，只收取成本费用。</w:t>
      </w:r>
    </w:p>
    <w:p w:rsidR="003651FA" w:rsidRDefault="003651FA" w:rsidP="003651FA">
      <w:pPr>
        <w:spacing w:line="579"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5．质保期内发生故障出现质量问题，必须无偿更换。质保期满后，招标方有权自由选择维修单位，如委托给中标人，中标人不得借故推诿，且维修费须优于市场价格。</w:t>
      </w:r>
    </w:p>
    <w:p w:rsidR="003651FA" w:rsidRDefault="003651FA" w:rsidP="003651FA">
      <w:pPr>
        <w:spacing w:line="579"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6.提供的产品要采用国家或行业规定的标准进行包装，每件包装箱内附一份详细装箱清单和质量检验合格证，提供产品合格证书、出厂检测报告、中文操作使用说明书及维修手册，以及其他的详细技术资料、</w:t>
      </w:r>
      <w:proofErr w:type="gramStart"/>
      <w:r>
        <w:rPr>
          <w:rFonts w:ascii="仿宋_GB2312" w:eastAsia="仿宋_GB2312" w:hAnsi="仿宋" w:hint="eastAsia"/>
          <w:color w:val="000000"/>
          <w:kern w:val="0"/>
          <w:sz w:val="32"/>
          <w:szCs w:val="32"/>
        </w:rPr>
        <w:t>标配随装</w:t>
      </w:r>
      <w:proofErr w:type="gramEnd"/>
      <w:r>
        <w:rPr>
          <w:rFonts w:ascii="仿宋_GB2312" w:eastAsia="仿宋_GB2312" w:hAnsi="仿宋" w:hint="eastAsia"/>
          <w:color w:val="000000"/>
          <w:kern w:val="0"/>
          <w:sz w:val="32"/>
          <w:szCs w:val="32"/>
        </w:rPr>
        <w:t>工具和备件、维修线路图等（如有或视情提供）。</w:t>
      </w:r>
    </w:p>
    <w:p w:rsidR="003651FA" w:rsidRDefault="003651FA" w:rsidP="003651FA">
      <w:pPr>
        <w:spacing w:line="579"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lastRenderedPageBreak/>
        <w:t>7.提供终生维护保障。在质保期内因设备自身设计、制造缺陷造成的各种故障，必须进行免费技术服务、维修或更换。在质保期后，继续提供技术支持服务和系统软件升级换代，备件和服务的价格不超过本次报价价格，终身维护保障。</w:t>
      </w:r>
    </w:p>
    <w:p w:rsidR="003651FA" w:rsidRDefault="003651FA" w:rsidP="003651FA">
      <w:pPr>
        <w:spacing w:line="579"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8.提供全天候7×24小时的故障维护服务和技术业务咨询服务，并有专业的技术人员负责及时解决系统出现的任何故障。接到故障报修后，2小时响应，24小时到达现场排除故障。在规定时间内仍无法排除故障的，报价方须提供备机。</w:t>
      </w:r>
      <w:proofErr w:type="gramStart"/>
      <w:r>
        <w:rPr>
          <w:rFonts w:ascii="仿宋_GB2312" w:eastAsia="仿宋_GB2312" w:hAnsi="仿宋" w:hint="eastAsia"/>
          <w:color w:val="000000"/>
          <w:kern w:val="0"/>
          <w:sz w:val="32"/>
          <w:szCs w:val="32"/>
        </w:rPr>
        <w:t>维保点</w:t>
      </w:r>
      <w:proofErr w:type="gramEnd"/>
      <w:r>
        <w:rPr>
          <w:rFonts w:ascii="仿宋_GB2312" w:eastAsia="仿宋_GB2312" w:hAnsi="仿宋" w:hint="eastAsia"/>
          <w:color w:val="000000"/>
          <w:kern w:val="0"/>
          <w:sz w:val="32"/>
          <w:szCs w:val="32"/>
        </w:rPr>
        <w:t>检修人员不能排除故障时，中标人应负责通知生产厂家在24小时内派技术人员到现场解决故障，其费用由中标人自行承担。</w:t>
      </w:r>
    </w:p>
    <w:p w:rsidR="003651FA" w:rsidRPr="006510C9" w:rsidRDefault="003651FA" w:rsidP="003651FA">
      <w:pPr>
        <w:spacing w:line="579" w:lineRule="exact"/>
        <w:ind w:firstLineChars="200" w:firstLine="420"/>
      </w:pPr>
    </w:p>
    <w:p w:rsidR="003651FA" w:rsidRDefault="003651FA" w:rsidP="003651FA"/>
    <w:p w:rsidR="00D6645E" w:rsidRDefault="00D6645E"/>
    <w:sectPr w:rsidR="00D6645E" w:rsidSect="006877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51FA"/>
    <w:rsid w:val="003651FA"/>
    <w:rsid w:val="00766324"/>
    <w:rsid w:val="009061F8"/>
    <w:rsid w:val="00D6645E"/>
    <w:rsid w:val="00F405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3651FA"/>
    <w:pPr>
      <w:widowControl/>
      <w:ind w:left="720" w:firstLine="360"/>
      <w:jc w:val="left"/>
    </w:pPr>
    <w:rPr>
      <w:rFonts w:ascii="Calibri" w:hAnsi="Calibri"/>
      <w:kern w:val="0"/>
      <w:sz w:val="22"/>
      <w:szCs w:val="20"/>
      <w:lang w:eastAsia="en-US"/>
    </w:rPr>
  </w:style>
</w:styles>
</file>

<file path=word/webSettings.xml><?xml version="1.0" encoding="utf-8"?>
<w:webSettings xmlns:r="http://schemas.openxmlformats.org/officeDocument/2006/relationships" xmlns:w="http://schemas.openxmlformats.org/wordprocessingml/2006/main">
  <w:divs>
    <w:div w:id="13644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271</Words>
  <Characters>1548</Characters>
  <Application>Microsoft Office Word</Application>
  <DocSecurity>0</DocSecurity>
  <Lines>12</Lines>
  <Paragraphs>3</Paragraphs>
  <ScaleCrop>false</ScaleCrop>
  <Company>China</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3</cp:revision>
  <cp:lastPrinted>2022-08-16T08:29:00Z</cp:lastPrinted>
  <dcterms:created xsi:type="dcterms:W3CDTF">2022-08-16T07:29:00Z</dcterms:created>
  <dcterms:modified xsi:type="dcterms:W3CDTF">2022-08-16T08:29:00Z</dcterms:modified>
</cp:coreProperties>
</file>