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46" w:rsidRDefault="00CE5446" w:rsidP="00CE5446">
      <w:pPr>
        <w:spacing w:line="579" w:lineRule="exact"/>
        <w:jc w:val="center"/>
        <w:rPr>
          <w:rFonts w:ascii="方正小标宋简体" w:eastAsia="方正小标宋简体" w:cs="方正小标宋简体"/>
          <w:sz w:val="44"/>
          <w:szCs w:val="44"/>
        </w:rPr>
      </w:pPr>
      <w:r w:rsidRPr="00B555CF">
        <w:rPr>
          <w:rFonts w:ascii="方正小标宋简体" w:eastAsia="方正小标宋简体" w:hAnsi="宋体" w:hint="eastAsia"/>
          <w:color w:val="000000"/>
          <w:sz w:val="44"/>
          <w:szCs w:val="44"/>
        </w:rPr>
        <w:t>自救互救训练器材</w:t>
      </w:r>
      <w:r>
        <w:rPr>
          <w:rFonts w:ascii="方正小标宋简体" w:eastAsia="方正小标宋简体" w:cs="方正小标宋简体" w:hint="eastAsia"/>
          <w:sz w:val="44"/>
          <w:szCs w:val="44"/>
        </w:rPr>
        <w:t>采购需求清单</w:t>
      </w:r>
    </w:p>
    <w:p w:rsidR="00CE5446" w:rsidRPr="00B372CD" w:rsidRDefault="00CE5446" w:rsidP="00CE5446">
      <w:pPr>
        <w:widowControl/>
        <w:jc w:val="left"/>
        <w:rPr>
          <w:rFonts w:ascii="仿宋_GB2312" w:hAnsi="宋体" w:cs="宋体"/>
          <w:sz w:val="24"/>
        </w:rPr>
      </w:pPr>
      <w:r w:rsidRPr="00AA0CCC">
        <w:rPr>
          <w:rFonts w:ascii="宋体" w:hAnsi="宋体" w:cs="宋体" w:hint="eastAsia"/>
          <w:sz w:val="24"/>
        </w:rPr>
        <w:t xml:space="preserve">                                 </w:t>
      </w:r>
      <w:r>
        <w:rPr>
          <w:rFonts w:ascii="宋体" w:hAnsi="宋体" w:cs="宋体" w:hint="eastAsia"/>
          <w:sz w:val="24"/>
        </w:rPr>
        <w:t xml:space="preserve">                            </w:t>
      </w:r>
      <w:r w:rsidRPr="00AA0CCC">
        <w:rPr>
          <w:rFonts w:ascii="宋体" w:hAnsi="宋体" w:cs="宋体" w:hint="eastAsia"/>
          <w:sz w:val="24"/>
        </w:rPr>
        <w:t xml:space="preserve">   </w:t>
      </w:r>
    </w:p>
    <w:tbl>
      <w:tblPr>
        <w:tblW w:w="129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0"/>
        <w:gridCol w:w="1899"/>
        <w:gridCol w:w="925"/>
        <w:gridCol w:w="1110"/>
        <w:gridCol w:w="1297"/>
        <w:gridCol w:w="1488"/>
        <w:gridCol w:w="2195"/>
        <w:gridCol w:w="11"/>
        <w:gridCol w:w="2207"/>
        <w:gridCol w:w="953"/>
      </w:tblGrid>
      <w:tr w:rsidR="00CE5446" w:rsidTr="00CE5446">
        <w:trPr>
          <w:trHeight w:val="843"/>
        </w:trPr>
        <w:tc>
          <w:tcPr>
            <w:tcW w:w="830" w:type="dxa"/>
            <w:tcBorders>
              <w:top w:val="single" w:sz="4" w:space="0" w:color="000000"/>
              <w:left w:val="single" w:sz="4" w:space="0" w:color="000000"/>
              <w:bottom w:val="single" w:sz="4" w:space="0" w:color="000000"/>
              <w:right w:val="single" w:sz="4" w:space="0" w:color="000000"/>
            </w:tcBorders>
            <w:vAlign w:val="center"/>
          </w:tcPr>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1899" w:type="dxa"/>
            <w:tcBorders>
              <w:top w:val="single" w:sz="4" w:space="0" w:color="000000"/>
              <w:left w:val="single" w:sz="4" w:space="0" w:color="000000"/>
              <w:bottom w:val="single" w:sz="4" w:space="0" w:color="000000"/>
              <w:right w:val="single" w:sz="4" w:space="0" w:color="000000"/>
            </w:tcBorders>
            <w:vAlign w:val="center"/>
          </w:tcPr>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项目及品种名称</w:t>
            </w:r>
          </w:p>
        </w:tc>
        <w:tc>
          <w:tcPr>
            <w:tcW w:w="925" w:type="dxa"/>
            <w:tcBorders>
              <w:top w:val="single" w:sz="4" w:space="0" w:color="000000"/>
              <w:left w:val="single" w:sz="4" w:space="0" w:color="000000"/>
              <w:bottom w:val="single" w:sz="4" w:space="0" w:color="000000"/>
              <w:right w:val="single" w:sz="4" w:space="0" w:color="000000"/>
            </w:tcBorders>
            <w:vAlign w:val="center"/>
          </w:tcPr>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计量</w:t>
            </w:r>
          </w:p>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单位</w:t>
            </w:r>
          </w:p>
        </w:tc>
        <w:tc>
          <w:tcPr>
            <w:tcW w:w="1110" w:type="dxa"/>
            <w:tcBorders>
              <w:top w:val="single" w:sz="4" w:space="0" w:color="000000"/>
              <w:left w:val="single" w:sz="4" w:space="0" w:color="000000"/>
              <w:bottom w:val="single" w:sz="4" w:space="0" w:color="000000"/>
              <w:right w:val="single" w:sz="4" w:space="0" w:color="000000"/>
            </w:tcBorders>
            <w:vAlign w:val="center"/>
          </w:tcPr>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采购</w:t>
            </w:r>
          </w:p>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数量</w:t>
            </w:r>
          </w:p>
        </w:tc>
        <w:tc>
          <w:tcPr>
            <w:tcW w:w="1297" w:type="dxa"/>
            <w:tcBorders>
              <w:top w:val="single" w:sz="4" w:space="0" w:color="000000"/>
              <w:left w:val="single" w:sz="4" w:space="0" w:color="000000"/>
              <w:bottom w:val="single" w:sz="4" w:space="0" w:color="000000"/>
              <w:right w:val="single" w:sz="4" w:space="0" w:color="000000"/>
            </w:tcBorders>
            <w:vAlign w:val="center"/>
          </w:tcPr>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单价</w:t>
            </w:r>
          </w:p>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（元）</w:t>
            </w:r>
          </w:p>
        </w:tc>
        <w:tc>
          <w:tcPr>
            <w:tcW w:w="1488" w:type="dxa"/>
            <w:tcBorders>
              <w:top w:val="single" w:sz="4" w:space="0" w:color="000000"/>
              <w:left w:val="single" w:sz="4" w:space="0" w:color="000000"/>
              <w:bottom w:val="single" w:sz="4" w:space="0" w:color="000000"/>
              <w:right w:val="single" w:sz="4" w:space="0" w:color="000000"/>
            </w:tcBorders>
            <w:vAlign w:val="center"/>
          </w:tcPr>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预算金额</w:t>
            </w:r>
          </w:p>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（万元）</w:t>
            </w:r>
          </w:p>
        </w:tc>
        <w:tc>
          <w:tcPr>
            <w:tcW w:w="2195" w:type="dxa"/>
            <w:tcBorders>
              <w:top w:val="single" w:sz="4" w:space="0" w:color="000000"/>
              <w:left w:val="single" w:sz="4" w:space="0" w:color="000000"/>
              <w:bottom w:val="single" w:sz="4" w:space="0" w:color="000000"/>
              <w:right w:val="single" w:sz="4" w:space="0" w:color="000000"/>
            </w:tcBorders>
            <w:vAlign w:val="center"/>
          </w:tcPr>
          <w:p w:rsidR="00CE5446" w:rsidRDefault="00CE5446">
            <w:pPr>
              <w:widowControl/>
              <w:jc w:val="center"/>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采购编码</w:t>
            </w:r>
          </w:p>
        </w:tc>
        <w:tc>
          <w:tcPr>
            <w:tcW w:w="2218" w:type="dxa"/>
            <w:gridSpan w:val="2"/>
            <w:tcBorders>
              <w:top w:val="single" w:sz="4" w:space="0" w:color="000000"/>
              <w:left w:val="single" w:sz="4" w:space="0" w:color="000000"/>
              <w:bottom w:val="single" w:sz="4" w:space="0" w:color="000000"/>
              <w:right w:val="single" w:sz="4" w:space="0" w:color="000000"/>
            </w:tcBorders>
            <w:vAlign w:val="center"/>
          </w:tcPr>
          <w:p w:rsidR="00CE5446" w:rsidRDefault="00CE5446">
            <w:pPr>
              <w:widowControl/>
              <w:jc w:val="center"/>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军用物资</w:t>
            </w:r>
            <w:r>
              <w:rPr>
                <w:rFonts w:asciiTheme="minorEastAsia" w:eastAsiaTheme="minorEastAsia" w:hAnsiTheme="minorEastAsia" w:cs="宋体" w:hint="eastAsia"/>
                <w:b/>
                <w:bCs/>
                <w:color w:val="000000"/>
                <w:sz w:val="20"/>
                <w:szCs w:val="20"/>
              </w:rPr>
              <w:br/>
              <w:t>编目码</w:t>
            </w:r>
          </w:p>
        </w:tc>
        <w:tc>
          <w:tcPr>
            <w:tcW w:w="953" w:type="dxa"/>
            <w:tcBorders>
              <w:top w:val="single" w:sz="4" w:space="0" w:color="000000"/>
              <w:left w:val="single" w:sz="4" w:space="0" w:color="000000"/>
              <w:bottom w:val="single" w:sz="4" w:space="0" w:color="000000"/>
              <w:right w:val="single" w:sz="4" w:space="0" w:color="000000"/>
            </w:tcBorders>
            <w:vAlign w:val="center"/>
          </w:tcPr>
          <w:p w:rsidR="00CE5446" w:rsidRDefault="00CE5446" w:rsidP="002A7A2F">
            <w:pPr>
              <w:widowControl/>
              <w:snapToGrid w:val="0"/>
              <w:jc w:val="center"/>
              <w:rPr>
                <w:rFonts w:ascii="黑体" w:eastAsia="黑体" w:hAnsi="黑体" w:cs="黑体"/>
                <w:sz w:val="20"/>
                <w:szCs w:val="20"/>
              </w:rPr>
            </w:pPr>
            <w:r>
              <w:rPr>
                <w:rFonts w:ascii="黑体" w:eastAsia="黑体" w:hAnsi="黑体" w:cs="黑体" w:hint="eastAsia"/>
                <w:sz w:val="20"/>
                <w:szCs w:val="20"/>
              </w:rPr>
              <w:t>备注</w:t>
            </w:r>
          </w:p>
        </w:tc>
      </w:tr>
      <w:tr w:rsidR="002B09A2" w:rsidTr="00CE5446">
        <w:trPr>
          <w:trHeight w:val="1206"/>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napToGrid w:val="0"/>
              <w:spacing w:line="360" w:lineRule="auto"/>
              <w:jc w:val="center"/>
              <w:rPr>
                <w:rFonts w:ascii="仿宋_GB2312" w:hAnsi="宋体" w:cs="宋体"/>
                <w:sz w:val="20"/>
                <w:szCs w:val="20"/>
              </w:rPr>
            </w:pPr>
            <w:r w:rsidRPr="00B372CD">
              <w:rPr>
                <w:rFonts w:ascii="仿宋_GB2312" w:hAnsi="宋体" w:cs="宋体" w:hint="eastAsia"/>
                <w:sz w:val="20"/>
                <w:szCs w:val="20"/>
              </w:rPr>
              <w:t>1</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交互式上、下肢止血急救训练系统（电脑版）</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套</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18000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1.80</w:t>
            </w:r>
          </w:p>
        </w:tc>
        <w:tc>
          <w:tcPr>
            <w:tcW w:w="2206" w:type="dxa"/>
            <w:gridSpan w:val="2"/>
            <w:tcBorders>
              <w:top w:val="single" w:sz="4" w:space="0" w:color="000000"/>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A4612</w:t>
            </w:r>
          </w:p>
        </w:tc>
        <w:tc>
          <w:tcPr>
            <w:tcW w:w="2207" w:type="dxa"/>
            <w:tcBorders>
              <w:top w:val="single" w:sz="4" w:space="0" w:color="000000"/>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869450824</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jc w:val="center"/>
              <w:textAlignment w:val="center"/>
              <w:rPr>
                <w:rFonts w:ascii="仿宋" w:eastAsia="仿宋" w:hAnsi="仿宋" w:cs="仿宋"/>
                <w:color w:val="000000"/>
                <w:kern w:val="0"/>
                <w:sz w:val="20"/>
                <w:szCs w:val="20"/>
              </w:rPr>
            </w:pPr>
          </w:p>
        </w:tc>
      </w:tr>
      <w:tr w:rsidR="002B09A2" w:rsidTr="00CE5446">
        <w:trPr>
          <w:trHeight w:val="946"/>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2</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脊柱损伤、四肢骨折搬运模拟人</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13500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1.35</w:t>
            </w:r>
          </w:p>
        </w:tc>
        <w:tc>
          <w:tcPr>
            <w:tcW w:w="2206" w:type="dxa"/>
            <w:gridSpan w:val="2"/>
            <w:tcBorders>
              <w:left w:val="single" w:sz="4" w:space="0" w:color="000000"/>
              <w:right w:val="single" w:sz="4" w:space="0" w:color="000000"/>
            </w:tcBorders>
            <w:vAlign w:val="center"/>
          </w:tcPr>
          <w:p w:rsidR="002B09A2" w:rsidRDefault="002B09A2">
            <w:pPr>
              <w:widowControl/>
              <w:snapToGrid w:val="0"/>
              <w:spacing w:line="240" w:lineRule="atLeast"/>
              <w:jc w:val="center"/>
              <w:rPr>
                <w:rFonts w:ascii="仿宋_GB2312" w:hAnsi="仿宋" w:cs="仿宋"/>
                <w:color w:val="000000"/>
                <w:kern w:val="0"/>
                <w:sz w:val="20"/>
                <w:szCs w:val="20"/>
              </w:rPr>
            </w:pPr>
            <w:r>
              <w:rPr>
                <w:rFonts w:ascii="仿宋_GB2312" w:hAnsi="仿宋" w:cs="仿宋" w:hint="eastAsia"/>
                <w:color w:val="000000"/>
                <w:kern w:val="0"/>
                <w:sz w:val="20"/>
                <w:szCs w:val="20"/>
              </w:rPr>
              <w:t>A4823</w:t>
            </w:r>
          </w:p>
        </w:tc>
        <w:tc>
          <w:tcPr>
            <w:tcW w:w="2207" w:type="dxa"/>
            <w:tcBorders>
              <w:left w:val="single" w:sz="4" w:space="0" w:color="000000"/>
              <w:right w:val="single" w:sz="4" w:space="0" w:color="000000"/>
            </w:tcBorders>
            <w:vAlign w:val="center"/>
          </w:tcPr>
          <w:p w:rsidR="002B09A2" w:rsidRDefault="002B09A2">
            <w:pPr>
              <w:widowControl/>
              <w:snapToGrid w:val="0"/>
              <w:spacing w:line="240" w:lineRule="atLeast"/>
              <w:jc w:val="center"/>
              <w:rPr>
                <w:rFonts w:ascii="仿宋_GB2312" w:hAnsi="仿宋" w:cs="仿宋"/>
                <w:color w:val="000000"/>
                <w:kern w:val="0"/>
                <w:sz w:val="20"/>
                <w:szCs w:val="20"/>
              </w:rPr>
            </w:pPr>
            <w:r>
              <w:rPr>
                <w:rFonts w:ascii="仿宋_GB2312" w:hAnsi="仿宋" w:cs="仿宋" w:hint="eastAsia"/>
                <w:color w:val="000000"/>
                <w:kern w:val="0"/>
                <w:sz w:val="20"/>
                <w:szCs w:val="20"/>
              </w:rPr>
              <w:t>862056242</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val="68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3</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手臂出血断肢模块</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4</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1000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0.40</w:t>
            </w:r>
          </w:p>
        </w:tc>
        <w:tc>
          <w:tcPr>
            <w:tcW w:w="2206" w:type="dxa"/>
            <w:gridSpan w:val="2"/>
            <w:tcBorders>
              <w:left w:val="single" w:sz="4" w:space="0" w:color="000000"/>
              <w:right w:val="single" w:sz="4" w:space="0" w:color="000000"/>
            </w:tcBorders>
            <w:vAlign w:val="center"/>
          </w:tcPr>
          <w:p w:rsidR="002B09A2" w:rsidRDefault="002B09A2">
            <w:pPr>
              <w:widowControl/>
              <w:snapToGrid w:val="0"/>
              <w:spacing w:line="240" w:lineRule="atLeast"/>
              <w:jc w:val="center"/>
              <w:rPr>
                <w:rFonts w:ascii="仿宋_GB2312" w:hAnsi="仿宋" w:cs="仿宋"/>
                <w:color w:val="000000"/>
                <w:kern w:val="0"/>
                <w:sz w:val="20"/>
                <w:szCs w:val="20"/>
              </w:rPr>
            </w:pPr>
            <w:r>
              <w:rPr>
                <w:rFonts w:ascii="仿宋_GB2312" w:hAnsi="仿宋" w:cs="仿宋" w:hint="eastAsia"/>
                <w:color w:val="000000"/>
                <w:kern w:val="0"/>
                <w:sz w:val="20"/>
                <w:szCs w:val="20"/>
              </w:rPr>
              <w:t>A4823</w:t>
            </w:r>
          </w:p>
        </w:tc>
        <w:tc>
          <w:tcPr>
            <w:tcW w:w="2207" w:type="dxa"/>
            <w:tcBorders>
              <w:left w:val="single" w:sz="4" w:space="0" w:color="000000"/>
              <w:right w:val="single" w:sz="4" w:space="0" w:color="000000"/>
            </w:tcBorders>
            <w:vAlign w:val="center"/>
          </w:tcPr>
          <w:p w:rsidR="002B09A2" w:rsidRDefault="002B09A2">
            <w:pPr>
              <w:widowControl/>
              <w:snapToGrid w:val="0"/>
              <w:spacing w:line="240" w:lineRule="atLeast"/>
              <w:jc w:val="center"/>
              <w:rPr>
                <w:rFonts w:ascii="仿宋_GB2312" w:hAnsi="仿宋" w:cs="仿宋"/>
                <w:color w:val="000000"/>
                <w:kern w:val="0"/>
                <w:sz w:val="20"/>
                <w:szCs w:val="20"/>
              </w:rPr>
            </w:pPr>
            <w:r>
              <w:rPr>
                <w:rFonts w:ascii="仿宋_GB2312" w:hAnsi="仿宋" w:cs="仿宋" w:hint="eastAsia"/>
                <w:color w:val="000000"/>
                <w:kern w:val="0"/>
                <w:sz w:val="20"/>
                <w:szCs w:val="20"/>
              </w:rPr>
              <w:t>862056242</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4</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高级创伤模型</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15000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1.50</w:t>
            </w:r>
          </w:p>
        </w:tc>
        <w:tc>
          <w:tcPr>
            <w:tcW w:w="2206" w:type="dxa"/>
            <w:gridSpan w:val="2"/>
            <w:tcBorders>
              <w:left w:val="single" w:sz="4" w:space="0" w:color="000000"/>
              <w:right w:val="single" w:sz="4" w:space="0" w:color="000000"/>
            </w:tcBorders>
            <w:vAlign w:val="center"/>
          </w:tcPr>
          <w:p w:rsidR="002B09A2" w:rsidRDefault="002B09A2">
            <w:pPr>
              <w:widowControl/>
              <w:snapToGrid w:val="0"/>
              <w:spacing w:line="240" w:lineRule="atLeast"/>
              <w:jc w:val="center"/>
              <w:rPr>
                <w:rFonts w:ascii="仿宋_GB2312" w:hAnsi="仿宋" w:cs="仿宋"/>
                <w:color w:val="000000"/>
                <w:kern w:val="0"/>
                <w:sz w:val="20"/>
                <w:szCs w:val="20"/>
              </w:rPr>
            </w:pPr>
            <w:r>
              <w:rPr>
                <w:rFonts w:ascii="仿宋_GB2312" w:hAnsi="仿宋" w:cs="仿宋" w:hint="eastAsia"/>
                <w:color w:val="000000"/>
                <w:kern w:val="0"/>
                <w:sz w:val="20"/>
                <w:szCs w:val="20"/>
              </w:rPr>
              <w:t>A4823</w:t>
            </w:r>
          </w:p>
        </w:tc>
        <w:tc>
          <w:tcPr>
            <w:tcW w:w="2207" w:type="dxa"/>
            <w:tcBorders>
              <w:left w:val="single" w:sz="4" w:space="0" w:color="000000"/>
              <w:right w:val="single" w:sz="4" w:space="0" w:color="000000"/>
            </w:tcBorders>
            <w:vAlign w:val="center"/>
          </w:tcPr>
          <w:p w:rsidR="002B09A2" w:rsidRDefault="002B09A2">
            <w:pPr>
              <w:widowControl/>
              <w:snapToGrid w:val="0"/>
              <w:spacing w:line="240" w:lineRule="atLeast"/>
              <w:jc w:val="center"/>
              <w:rPr>
                <w:rFonts w:ascii="仿宋_GB2312" w:hAnsi="仿宋" w:cs="仿宋"/>
                <w:color w:val="000000"/>
                <w:kern w:val="0"/>
                <w:sz w:val="20"/>
                <w:szCs w:val="20"/>
              </w:rPr>
            </w:pPr>
            <w:r>
              <w:rPr>
                <w:rFonts w:ascii="仿宋_GB2312" w:hAnsi="仿宋" w:cs="仿宋" w:hint="eastAsia"/>
                <w:color w:val="000000"/>
                <w:kern w:val="0"/>
                <w:sz w:val="20"/>
                <w:szCs w:val="20"/>
              </w:rPr>
              <w:t>862056242</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5</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旋压式止血带</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150</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80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1.20</w:t>
            </w:r>
          </w:p>
        </w:tc>
        <w:tc>
          <w:tcPr>
            <w:tcW w:w="2206" w:type="dxa"/>
            <w:gridSpan w:val="2"/>
            <w:tcBorders>
              <w:left w:val="single" w:sz="4" w:space="0" w:color="000000"/>
              <w:right w:val="single" w:sz="4" w:space="0" w:color="000000"/>
            </w:tcBorders>
            <w:vAlign w:val="center"/>
          </w:tcPr>
          <w:p w:rsidR="002B09A2" w:rsidRDefault="002B09A2">
            <w:pPr>
              <w:widowControl/>
              <w:snapToGrid w:val="0"/>
              <w:spacing w:line="240" w:lineRule="atLeast"/>
              <w:jc w:val="center"/>
              <w:rPr>
                <w:rFonts w:ascii="仿宋_GB2312" w:hAnsi="仿宋" w:cs="仿宋"/>
                <w:color w:val="000000"/>
                <w:kern w:val="0"/>
                <w:sz w:val="20"/>
                <w:szCs w:val="20"/>
              </w:rPr>
            </w:pPr>
            <w:r>
              <w:rPr>
                <w:rFonts w:ascii="仿宋_GB2312" w:hAnsi="仿宋" w:cs="仿宋" w:hint="eastAsia"/>
                <w:color w:val="000000"/>
                <w:kern w:val="0"/>
                <w:sz w:val="20"/>
                <w:szCs w:val="20"/>
              </w:rPr>
              <w:t>A323903</w:t>
            </w:r>
          </w:p>
        </w:tc>
        <w:tc>
          <w:tcPr>
            <w:tcW w:w="2207" w:type="dxa"/>
            <w:tcBorders>
              <w:left w:val="single" w:sz="4" w:space="0" w:color="000000"/>
              <w:right w:val="single" w:sz="4" w:space="0" w:color="000000"/>
            </w:tcBorders>
            <w:vAlign w:val="center"/>
          </w:tcPr>
          <w:p w:rsidR="002B09A2" w:rsidRDefault="002B09A2">
            <w:pPr>
              <w:widowControl/>
              <w:snapToGrid w:val="0"/>
              <w:spacing w:line="240" w:lineRule="atLeast"/>
              <w:jc w:val="center"/>
              <w:rPr>
                <w:rFonts w:ascii="仿宋_GB2312" w:hAnsi="仿宋" w:cs="仿宋"/>
                <w:color w:val="000000"/>
                <w:kern w:val="0"/>
                <w:sz w:val="20"/>
                <w:szCs w:val="20"/>
              </w:rPr>
            </w:pPr>
            <w:r>
              <w:rPr>
                <w:rFonts w:ascii="仿宋_GB2312" w:hAnsi="仿宋" w:cs="仿宋" w:hint="eastAsia"/>
                <w:color w:val="000000"/>
                <w:kern w:val="0"/>
                <w:sz w:val="20"/>
                <w:szCs w:val="20"/>
              </w:rPr>
              <w:t>866860288</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6</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卷式夹板</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300</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40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1.20</w:t>
            </w:r>
          </w:p>
        </w:tc>
        <w:tc>
          <w:tcPr>
            <w:tcW w:w="2206" w:type="dxa"/>
            <w:gridSpan w:val="2"/>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A323903</w:t>
            </w:r>
          </w:p>
        </w:tc>
        <w:tc>
          <w:tcPr>
            <w:tcW w:w="2207" w:type="dxa"/>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866860288</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7</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急救创伤绷带</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300</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40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1.20</w:t>
            </w:r>
          </w:p>
        </w:tc>
        <w:tc>
          <w:tcPr>
            <w:tcW w:w="2206" w:type="dxa"/>
            <w:gridSpan w:val="2"/>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A323902</w:t>
            </w:r>
          </w:p>
        </w:tc>
        <w:tc>
          <w:tcPr>
            <w:tcW w:w="2207" w:type="dxa"/>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867251692</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8</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颈托</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5</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100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0.05</w:t>
            </w:r>
          </w:p>
        </w:tc>
        <w:tc>
          <w:tcPr>
            <w:tcW w:w="2206" w:type="dxa"/>
            <w:gridSpan w:val="2"/>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A322002</w:t>
            </w:r>
          </w:p>
        </w:tc>
        <w:tc>
          <w:tcPr>
            <w:tcW w:w="2207" w:type="dxa"/>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868161721</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9</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A-TPB骨盆固定带</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5</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800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0.40</w:t>
            </w:r>
          </w:p>
        </w:tc>
        <w:tc>
          <w:tcPr>
            <w:tcW w:w="2206" w:type="dxa"/>
            <w:gridSpan w:val="2"/>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A322111</w:t>
            </w:r>
          </w:p>
        </w:tc>
        <w:tc>
          <w:tcPr>
            <w:tcW w:w="2207" w:type="dxa"/>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869649485</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10</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充气式加压输血袋</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100</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90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0.90</w:t>
            </w:r>
          </w:p>
        </w:tc>
        <w:tc>
          <w:tcPr>
            <w:tcW w:w="2206" w:type="dxa"/>
            <w:gridSpan w:val="2"/>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A322302</w:t>
            </w:r>
          </w:p>
        </w:tc>
        <w:tc>
          <w:tcPr>
            <w:tcW w:w="2207" w:type="dxa"/>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869791084</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lastRenderedPageBreak/>
              <w:t>11</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抗休克裤</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条</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5</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1800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0.90</w:t>
            </w:r>
          </w:p>
        </w:tc>
        <w:tc>
          <w:tcPr>
            <w:tcW w:w="2206" w:type="dxa"/>
            <w:gridSpan w:val="2"/>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A322111</w:t>
            </w:r>
          </w:p>
        </w:tc>
        <w:tc>
          <w:tcPr>
            <w:tcW w:w="2207" w:type="dxa"/>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869649485</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12</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反射型保温毯</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个</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100</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20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0.20</w:t>
            </w:r>
          </w:p>
        </w:tc>
        <w:tc>
          <w:tcPr>
            <w:tcW w:w="2206" w:type="dxa"/>
            <w:gridSpan w:val="2"/>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A322111</w:t>
            </w:r>
          </w:p>
        </w:tc>
        <w:tc>
          <w:tcPr>
            <w:tcW w:w="2207" w:type="dxa"/>
            <w:tcBorders>
              <w:left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869649485</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r w:rsidR="002B09A2" w:rsidTr="00CE5446">
        <w:trPr>
          <w:trHeight w:hRule="exact" w:val="554"/>
        </w:trPr>
        <w:tc>
          <w:tcPr>
            <w:tcW w:w="83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13</w:t>
            </w:r>
          </w:p>
        </w:tc>
        <w:tc>
          <w:tcPr>
            <w:tcW w:w="1899"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EZIO骨内输液训练操作系统</w:t>
            </w:r>
          </w:p>
        </w:tc>
        <w:tc>
          <w:tcPr>
            <w:tcW w:w="925"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套</w:t>
            </w:r>
          </w:p>
        </w:tc>
        <w:tc>
          <w:tcPr>
            <w:tcW w:w="1110"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1</w:t>
            </w:r>
          </w:p>
        </w:tc>
        <w:tc>
          <w:tcPr>
            <w:tcW w:w="1297"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27000</w:t>
            </w:r>
          </w:p>
        </w:tc>
        <w:tc>
          <w:tcPr>
            <w:tcW w:w="1488" w:type="dxa"/>
            <w:tcBorders>
              <w:top w:val="single" w:sz="4" w:space="0" w:color="000000"/>
              <w:left w:val="single" w:sz="4" w:space="0" w:color="000000"/>
              <w:bottom w:val="single" w:sz="4" w:space="0" w:color="000000"/>
              <w:right w:val="single" w:sz="4" w:space="0" w:color="000000"/>
            </w:tcBorders>
            <w:vAlign w:val="center"/>
          </w:tcPr>
          <w:p w:rsidR="002B09A2" w:rsidRPr="00B372CD" w:rsidRDefault="002B09A2" w:rsidP="002A7A2F">
            <w:pPr>
              <w:widowControl/>
              <w:spacing w:line="240" w:lineRule="atLeast"/>
              <w:jc w:val="center"/>
              <w:textAlignment w:val="center"/>
              <w:rPr>
                <w:rFonts w:ascii="仿宋_GB2312" w:hAnsi="仿宋" w:cs="仿宋"/>
                <w:color w:val="000000"/>
                <w:kern w:val="0"/>
                <w:sz w:val="20"/>
                <w:szCs w:val="20"/>
              </w:rPr>
            </w:pPr>
            <w:r w:rsidRPr="00B372CD">
              <w:rPr>
                <w:rFonts w:ascii="仿宋_GB2312" w:hAnsi="仿宋" w:cs="仿宋" w:hint="eastAsia"/>
                <w:color w:val="000000"/>
                <w:kern w:val="0"/>
                <w:sz w:val="20"/>
                <w:szCs w:val="20"/>
              </w:rPr>
              <w:t>2.7</w:t>
            </w:r>
          </w:p>
        </w:tc>
        <w:tc>
          <w:tcPr>
            <w:tcW w:w="2206" w:type="dxa"/>
            <w:gridSpan w:val="2"/>
            <w:tcBorders>
              <w:left w:val="single" w:sz="4" w:space="0" w:color="000000"/>
              <w:bottom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A320113</w:t>
            </w:r>
          </w:p>
        </w:tc>
        <w:tc>
          <w:tcPr>
            <w:tcW w:w="2207" w:type="dxa"/>
            <w:tcBorders>
              <w:left w:val="single" w:sz="4" w:space="0" w:color="000000"/>
              <w:bottom w:val="single" w:sz="4" w:space="0" w:color="000000"/>
              <w:right w:val="single" w:sz="4" w:space="0" w:color="000000"/>
            </w:tcBorders>
            <w:vAlign w:val="center"/>
          </w:tcPr>
          <w:p w:rsidR="002B09A2" w:rsidRDefault="002B09A2">
            <w:pPr>
              <w:widowControl/>
              <w:jc w:val="center"/>
              <w:textAlignment w:val="center"/>
              <w:rPr>
                <w:rFonts w:ascii="仿宋_GB2312" w:hAnsi="仿宋" w:cs="仿宋"/>
                <w:color w:val="000000"/>
                <w:kern w:val="0"/>
                <w:sz w:val="20"/>
                <w:szCs w:val="20"/>
              </w:rPr>
            </w:pPr>
            <w:r>
              <w:rPr>
                <w:rFonts w:ascii="仿宋_GB2312" w:hAnsi="仿宋" w:cs="仿宋" w:hint="eastAsia"/>
                <w:color w:val="000000"/>
                <w:kern w:val="0"/>
                <w:sz w:val="20"/>
                <w:szCs w:val="20"/>
              </w:rPr>
              <w:t>867372679</w:t>
            </w:r>
          </w:p>
        </w:tc>
        <w:tc>
          <w:tcPr>
            <w:tcW w:w="953" w:type="dxa"/>
            <w:tcBorders>
              <w:top w:val="single" w:sz="4" w:space="0" w:color="000000"/>
              <w:left w:val="single" w:sz="4" w:space="0" w:color="000000"/>
              <w:bottom w:val="single" w:sz="4" w:space="0" w:color="000000"/>
              <w:right w:val="single" w:sz="4" w:space="0" w:color="000000"/>
            </w:tcBorders>
            <w:vAlign w:val="center"/>
          </w:tcPr>
          <w:p w:rsidR="002B09A2" w:rsidRDefault="002B09A2" w:rsidP="002A7A2F">
            <w:pPr>
              <w:widowControl/>
              <w:snapToGrid w:val="0"/>
              <w:spacing w:line="240" w:lineRule="atLeast"/>
              <w:jc w:val="center"/>
              <w:rPr>
                <w:rFonts w:ascii="宋体" w:eastAsia="宋体" w:hAnsi="宋体" w:cs="宋体"/>
                <w:sz w:val="20"/>
                <w:szCs w:val="20"/>
              </w:rPr>
            </w:pPr>
          </w:p>
        </w:tc>
      </w:tr>
    </w:tbl>
    <w:p w:rsidR="00CE5446" w:rsidRDefault="00CE5446" w:rsidP="00CE5446">
      <w:pPr>
        <w:widowControl/>
        <w:spacing w:line="560" w:lineRule="exact"/>
        <w:jc w:val="left"/>
        <w:rPr>
          <w:rFonts w:ascii="宋体" w:hAnsi="宋体" w:cs="宋体"/>
        </w:rPr>
        <w:sectPr w:rsidR="00CE5446">
          <w:footerReference w:type="even" r:id="rId6"/>
          <w:pgSz w:w="16838" w:h="11906" w:orient="landscape"/>
          <w:pgMar w:top="1588" w:right="2098" w:bottom="1474" w:left="1985" w:header="709" w:footer="992" w:gutter="0"/>
          <w:pgNumType w:fmt="numberInDash"/>
          <w:cols w:space="720"/>
          <w:titlePg/>
          <w:docGrid w:linePitch="579" w:charSpace="-849"/>
        </w:sectPr>
      </w:pPr>
    </w:p>
    <w:p w:rsidR="00CE5446" w:rsidRDefault="00CE5446" w:rsidP="002B09A2">
      <w:pPr>
        <w:spacing w:afterLines="50" w:line="579" w:lineRule="exact"/>
        <w:jc w:val="center"/>
        <w:rPr>
          <w:rFonts w:ascii="方正小标宋简体" w:eastAsia="方正小标宋简体" w:cs="方正小标宋简体"/>
          <w:sz w:val="44"/>
          <w:szCs w:val="44"/>
        </w:rPr>
      </w:pPr>
      <w:r w:rsidRPr="00B555CF">
        <w:rPr>
          <w:rFonts w:ascii="方正小标宋简体" w:eastAsia="方正小标宋简体" w:hAnsi="宋体" w:hint="eastAsia"/>
          <w:color w:val="000000"/>
          <w:sz w:val="44"/>
          <w:szCs w:val="44"/>
        </w:rPr>
        <w:lastRenderedPageBreak/>
        <w:t>自救互救训练器材</w:t>
      </w:r>
      <w:r>
        <w:rPr>
          <w:rFonts w:ascii="方正小标宋简体" w:eastAsia="方正小标宋简体" w:cs="方正小标宋简体" w:hint="eastAsia"/>
          <w:sz w:val="44"/>
          <w:szCs w:val="44"/>
        </w:rPr>
        <w:t>技术参数表</w:t>
      </w:r>
    </w:p>
    <w:tbl>
      <w:tblPr>
        <w:tblStyle w:val="a6"/>
        <w:tblW w:w="13909" w:type="dxa"/>
        <w:jc w:val="center"/>
        <w:tblLayout w:type="fixed"/>
        <w:tblLook w:val="04A0"/>
      </w:tblPr>
      <w:tblGrid>
        <w:gridCol w:w="861"/>
        <w:gridCol w:w="2275"/>
        <w:gridCol w:w="10057"/>
        <w:gridCol w:w="716"/>
      </w:tblGrid>
      <w:tr w:rsidR="00CE5446" w:rsidRPr="00F241EB" w:rsidTr="002A7A2F">
        <w:trPr>
          <w:trHeight w:val="537"/>
          <w:jc w:val="center"/>
        </w:trPr>
        <w:tc>
          <w:tcPr>
            <w:tcW w:w="861" w:type="dxa"/>
            <w:shd w:val="clear" w:color="auto" w:fill="EEECE1" w:themeFill="background2"/>
            <w:vAlign w:val="center"/>
          </w:tcPr>
          <w:p w:rsidR="00CE5446" w:rsidRPr="00C448AA" w:rsidRDefault="00CE5446" w:rsidP="002A7A2F">
            <w:pPr>
              <w:widowControl/>
              <w:snapToGrid w:val="0"/>
              <w:jc w:val="center"/>
              <w:rPr>
                <w:rFonts w:ascii="黑体" w:eastAsia="黑体" w:hAnsi="黑体" w:cs="黑体"/>
                <w:sz w:val="21"/>
                <w:szCs w:val="21"/>
              </w:rPr>
            </w:pPr>
            <w:r w:rsidRPr="00C448AA">
              <w:rPr>
                <w:rFonts w:ascii="黑体" w:eastAsia="黑体" w:hAnsi="黑体" w:cs="黑体" w:hint="eastAsia"/>
                <w:sz w:val="21"/>
                <w:szCs w:val="21"/>
              </w:rPr>
              <w:t>序号</w:t>
            </w:r>
          </w:p>
        </w:tc>
        <w:tc>
          <w:tcPr>
            <w:tcW w:w="2275" w:type="dxa"/>
            <w:shd w:val="clear" w:color="auto" w:fill="EEECE1" w:themeFill="background2"/>
            <w:vAlign w:val="center"/>
          </w:tcPr>
          <w:p w:rsidR="00CE5446" w:rsidRPr="00C448AA" w:rsidRDefault="00CE5446" w:rsidP="002A7A2F">
            <w:pPr>
              <w:widowControl/>
              <w:snapToGrid w:val="0"/>
              <w:jc w:val="center"/>
              <w:rPr>
                <w:rFonts w:ascii="黑体" w:eastAsia="黑体" w:hAnsi="黑体" w:cs="黑体"/>
                <w:sz w:val="21"/>
                <w:szCs w:val="21"/>
              </w:rPr>
            </w:pPr>
            <w:r w:rsidRPr="00C448AA">
              <w:rPr>
                <w:rFonts w:ascii="黑体" w:eastAsia="黑体" w:hAnsi="黑体" w:cs="黑体" w:hint="eastAsia"/>
                <w:sz w:val="21"/>
                <w:szCs w:val="21"/>
              </w:rPr>
              <w:t>拟采购设备名称</w:t>
            </w:r>
          </w:p>
        </w:tc>
        <w:tc>
          <w:tcPr>
            <w:tcW w:w="10057" w:type="dxa"/>
            <w:shd w:val="clear" w:color="auto" w:fill="EEECE1" w:themeFill="background2"/>
            <w:vAlign w:val="center"/>
          </w:tcPr>
          <w:p w:rsidR="00CE5446" w:rsidRPr="00C448AA" w:rsidRDefault="00CE5446" w:rsidP="002A7A2F">
            <w:pPr>
              <w:widowControl/>
              <w:snapToGrid w:val="0"/>
              <w:jc w:val="center"/>
              <w:rPr>
                <w:rFonts w:ascii="黑体" w:eastAsia="黑体" w:hAnsi="黑体" w:cs="黑体"/>
                <w:sz w:val="21"/>
                <w:szCs w:val="21"/>
              </w:rPr>
            </w:pPr>
            <w:r w:rsidRPr="00C448AA">
              <w:rPr>
                <w:rFonts w:ascii="黑体" w:eastAsia="黑体" w:hAnsi="黑体" w:cs="黑体" w:hint="eastAsia"/>
                <w:sz w:val="21"/>
                <w:szCs w:val="21"/>
              </w:rPr>
              <w:t>功能介绍</w:t>
            </w:r>
          </w:p>
        </w:tc>
        <w:tc>
          <w:tcPr>
            <w:tcW w:w="716" w:type="dxa"/>
            <w:shd w:val="clear" w:color="auto" w:fill="EEECE1" w:themeFill="background2"/>
            <w:vAlign w:val="center"/>
          </w:tcPr>
          <w:p w:rsidR="00CE5446" w:rsidRPr="00C448AA" w:rsidRDefault="00CE5446" w:rsidP="002A7A2F">
            <w:pPr>
              <w:widowControl/>
              <w:snapToGrid w:val="0"/>
              <w:jc w:val="center"/>
              <w:rPr>
                <w:rFonts w:ascii="黑体" w:eastAsia="黑体" w:hAnsi="黑体" w:cs="黑体"/>
                <w:sz w:val="21"/>
                <w:szCs w:val="21"/>
              </w:rPr>
            </w:pPr>
            <w:r w:rsidRPr="00C448AA">
              <w:rPr>
                <w:rFonts w:ascii="黑体" w:eastAsia="黑体" w:hAnsi="黑体" w:cs="黑体" w:hint="eastAsia"/>
                <w:sz w:val="21"/>
                <w:szCs w:val="21"/>
              </w:rPr>
              <w:t>数量</w:t>
            </w:r>
          </w:p>
        </w:tc>
      </w:tr>
      <w:tr w:rsidR="00CE5446" w:rsidRPr="00F241EB" w:rsidTr="002A7A2F">
        <w:trPr>
          <w:trHeight w:val="1551"/>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1</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交互式上、下肢止血急救训练系统（电脑版）</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1.模拟标准亚洲成人上肢、下肢，解剖结构精确，使得技能练习过程更逼真。</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2.灌入模拟血液，可模拟多种外伤出血状况，自由设置不同环境脚本，训练快速的环境评估、伤情判断。</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3.可进行动脉、静脉出血后的止血、包扎处理操作，出血频率和脉搏一致。</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4.模拟真人智能感应不同的止血压力，对应产生不同的效果，显示器同步显示压力的变化。</w:t>
            </w:r>
          </w:p>
        </w:tc>
        <w:tc>
          <w:tcPr>
            <w:tcW w:w="716"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1</w:t>
            </w:r>
          </w:p>
        </w:tc>
      </w:tr>
      <w:tr w:rsidR="00CE5446" w:rsidRPr="00F241EB" w:rsidTr="007E181C">
        <w:trPr>
          <w:trHeight w:val="1269"/>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2</w:t>
            </w:r>
          </w:p>
        </w:tc>
        <w:tc>
          <w:tcPr>
            <w:tcW w:w="2275" w:type="dxa"/>
            <w:vAlign w:val="center"/>
          </w:tcPr>
          <w:p w:rsidR="00DF22A0"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脊柱损伤、四肢骨折</w:t>
            </w:r>
          </w:p>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搬运模拟人</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1.模拟四肢闭合式骨折创伤。可使学生了解熟悉骨折的症状体征，并进行急救外固定训练。</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2.模型包括上肢前臂桡骨与尺骨和下肢胫骨与腓骨闭合式骨折创伤，以及大腿复合式创伤等。掌握创伤部位的清洗、消毒、包扎、复位、骨折固定方法和搬运等实践操作。</w:t>
            </w:r>
          </w:p>
          <w:p w:rsidR="00CE5446" w:rsidRPr="005F7C8F"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3.模型也可进行脊柱损伤搬运训练。全身模拟人，四肢可活动，颈部和胸腹部可弯折。可使学生了解熟悉脊</w:t>
            </w:r>
            <w:r w:rsidRPr="005F7C8F">
              <w:rPr>
                <w:rFonts w:ascii="仿宋_GB2312" w:hAnsi="仿宋" w:cs="仿宋" w:hint="eastAsia"/>
                <w:color w:val="000000"/>
                <w:sz w:val="21"/>
                <w:szCs w:val="21"/>
              </w:rPr>
              <w:t>柱损伤的症状体征，并进行急救外固定训练。</w:t>
            </w:r>
          </w:p>
          <w:p w:rsidR="00CE5446" w:rsidRPr="005F7C8F" w:rsidRDefault="00CE5446" w:rsidP="002A7A2F">
            <w:pPr>
              <w:widowControl/>
              <w:jc w:val="left"/>
              <w:textAlignment w:val="center"/>
              <w:rPr>
                <w:rFonts w:ascii="仿宋_GB2312" w:hAnsi="仿宋" w:cs="仿宋"/>
                <w:color w:val="000000"/>
                <w:sz w:val="21"/>
                <w:szCs w:val="21"/>
              </w:rPr>
            </w:pPr>
            <w:r w:rsidRPr="005F7C8F">
              <w:rPr>
                <w:rFonts w:hint="eastAsia"/>
                <w:szCs w:val="21"/>
              </w:rPr>
              <w:t>▲</w:t>
            </w:r>
            <w:r w:rsidRPr="005F7C8F">
              <w:rPr>
                <w:rFonts w:ascii="仿宋_GB2312" w:hAnsi="仿宋" w:cs="仿宋" w:hint="eastAsia"/>
                <w:color w:val="000000"/>
                <w:sz w:val="21"/>
                <w:szCs w:val="21"/>
              </w:rPr>
              <w:t>4.模拟人可模拟颈椎与脊柱损伤的搬运练习,在水平，斜坡等应用场景下，如果搬运动作不规范，出现以下情况时：</w:t>
            </w:r>
          </w:p>
          <w:p w:rsidR="00CE5446" w:rsidRPr="005F7C8F" w:rsidRDefault="00CE5446" w:rsidP="002A7A2F">
            <w:pPr>
              <w:widowControl/>
              <w:ind w:firstLineChars="100" w:firstLine="210"/>
              <w:jc w:val="left"/>
              <w:textAlignment w:val="center"/>
              <w:rPr>
                <w:rFonts w:ascii="仿宋_GB2312" w:hAnsi="仿宋" w:cs="仿宋"/>
                <w:color w:val="000000"/>
                <w:sz w:val="21"/>
                <w:szCs w:val="21"/>
              </w:rPr>
            </w:pPr>
            <w:r w:rsidRPr="005F7C8F">
              <w:rPr>
                <w:rFonts w:ascii="仿宋_GB2312" w:hAnsi="仿宋" w:cs="仿宋" w:hint="eastAsia"/>
                <w:color w:val="000000"/>
                <w:sz w:val="21"/>
                <w:szCs w:val="21"/>
              </w:rPr>
              <w:t>4.1 颈部前倾角度过大；</w:t>
            </w:r>
          </w:p>
          <w:p w:rsidR="00CE5446" w:rsidRPr="005F7C8F" w:rsidRDefault="00CE5446" w:rsidP="002A7A2F">
            <w:pPr>
              <w:widowControl/>
              <w:ind w:firstLineChars="100" w:firstLine="210"/>
              <w:jc w:val="left"/>
              <w:textAlignment w:val="center"/>
              <w:rPr>
                <w:rFonts w:ascii="仿宋_GB2312" w:hAnsi="仿宋" w:cs="仿宋"/>
                <w:color w:val="000000"/>
                <w:sz w:val="21"/>
                <w:szCs w:val="21"/>
              </w:rPr>
            </w:pPr>
            <w:r w:rsidRPr="005F7C8F">
              <w:rPr>
                <w:rFonts w:ascii="仿宋_GB2312" w:hAnsi="仿宋" w:cs="仿宋" w:hint="eastAsia"/>
                <w:color w:val="000000"/>
                <w:sz w:val="21"/>
                <w:szCs w:val="21"/>
              </w:rPr>
              <w:t>4.2颈部后倾角度过大；</w:t>
            </w:r>
          </w:p>
          <w:p w:rsidR="00CE5446" w:rsidRPr="005F7C8F" w:rsidRDefault="00CE5446" w:rsidP="002A7A2F">
            <w:pPr>
              <w:widowControl/>
              <w:ind w:firstLineChars="100" w:firstLine="210"/>
              <w:jc w:val="left"/>
              <w:textAlignment w:val="center"/>
              <w:rPr>
                <w:rFonts w:ascii="仿宋_GB2312" w:hAnsi="仿宋" w:cs="仿宋"/>
                <w:color w:val="000000"/>
                <w:sz w:val="21"/>
                <w:szCs w:val="21"/>
              </w:rPr>
            </w:pPr>
            <w:r w:rsidRPr="005F7C8F">
              <w:rPr>
                <w:rFonts w:ascii="仿宋_GB2312" w:hAnsi="仿宋" w:cs="仿宋" w:hint="eastAsia"/>
                <w:color w:val="000000"/>
                <w:sz w:val="21"/>
                <w:szCs w:val="21"/>
              </w:rPr>
              <w:t>4.3 颈部旋转角度过大；</w:t>
            </w:r>
          </w:p>
          <w:p w:rsidR="00CE5446" w:rsidRPr="005F7C8F" w:rsidRDefault="00CE5446" w:rsidP="002A7A2F">
            <w:pPr>
              <w:widowControl/>
              <w:ind w:firstLineChars="100" w:firstLine="210"/>
              <w:jc w:val="left"/>
              <w:textAlignment w:val="center"/>
              <w:rPr>
                <w:rFonts w:ascii="仿宋_GB2312" w:hAnsi="仿宋" w:cs="仿宋"/>
                <w:color w:val="000000"/>
                <w:sz w:val="21"/>
                <w:szCs w:val="21"/>
              </w:rPr>
            </w:pPr>
            <w:r w:rsidRPr="005F7C8F">
              <w:rPr>
                <w:rFonts w:ascii="仿宋_GB2312" w:hAnsi="仿宋" w:cs="仿宋" w:hint="eastAsia"/>
                <w:color w:val="000000"/>
                <w:sz w:val="21"/>
                <w:szCs w:val="21"/>
              </w:rPr>
              <w:t>4.4腰部前倾角度过大；</w:t>
            </w:r>
          </w:p>
          <w:p w:rsidR="00CE5446" w:rsidRPr="005F7C8F" w:rsidRDefault="00CE5446" w:rsidP="002A7A2F">
            <w:pPr>
              <w:widowControl/>
              <w:ind w:firstLineChars="100" w:firstLine="210"/>
              <w:jc w:val="left"/>
              <w:textAlignment w:val="center"/>
              <w:rPr>
                <w:rFonts w:ascii="仿宋_GB2312" w:hAnsi="仿宋" w:cs="仿宋"/>
                <w:color w:val="000000"/>
                <w:sz w:val="21"/>
                <w:szCs w:val="21"/>
              </w:rPr>
            </w:pPr>
            <w:r w:rsidRPr="005F7C8F">
              <w:rPr>
                <w:rFonts w:ascii="仿宋_GB2312" w:hAnsi="仿宋" w:cs="仿宋" w:hint="eastAsia"/>
                <w:color w:val="000000"/>
                <w:sz w:val="21"/>
                <w:szCs w:val="21"/>
              </w:rPr>
              <w:lastRenderedPageBreak/>
              <w:t>4.5腰部后倾角度过大；</w:t>
            </w:r>
          </w:p>
          <w:p w:rsidR="00CE5446" w:rsidRPr="005F7C8F" w:rsidRDefault="00CE5446" w:rsidP="002A7A2F">
            <w:pPr>
              <w:widowControl/>
              <w:ind w:firstLineChars="100" w:firstLine="210"/>
              <w:jc w:val="left"/>
              <w:textAlignment w:val="center"/>
              <w:rPr>
                <w:rFonts w:ascii="仿宋_GB2312" w:hAnsi="仿宋" w:cs="仿宋"/>
                <w:color w:val="000000"/>
                <w:sz w:val="21"/>
                <w:szCs w:val="21"/>
              </w:rPr>
            </w:pPr>
            <w:r w:rsidRPr="005F7C8F">
              <w:rPr>
                <w:rFonts w:ascii="仿宋_GB2312" w:hAnsi="仿宋" w:cs="仿宋" w:hint="eastAsia"/>
                <w:color w:val="000000"/>
                <w:sz w:val="21"/>
                <w:szCs w:val="21"/>
              </w:rPr>
              <w:t>4.6模拟人会自动声音报警，角度可根据培训要求进行快速设置。</w:t>
            </w:r>
          </w:p>
          <w:p w:rsidR="00CE5446" w:rsidRPr="00C448AA" w:rsidRDefault="00CE5446" w:rsidP="002A7A2F">
            <w:pPr>
              <w:widowControl/>
              <w:jc w:val="left"/>
              <w:textAlignment w:val="center"/>
              <w:rPr>
                <w:rFonts w:ascii="仿宋_GB2312" w:hAnsi="仿宋" w:cs="仿宋"/>
                <w:color w:val="000000"/>
                <w:sz w:val="21"/>
                <w:szCs w:val="21"/>
              </w:rPr>
            </w:pPr>
            <w:r w:rsidRPr="005F7C8F">
              <w:rPr>
                <w:rFonts w:hint="eastAsia"/>
                <w:szCs w:val="21"/>
              </w:rPr>
              <w:t>▲</w:t>
            </w:r>
            <w:r w:rsidRPr="005F7C8F">
              <w:rPr>
                <w:rFonts w:ascii="仿宋_GB2312" w:hAnsi="仿宋" w:cs="仿宋" w:hint="eastAsia"/>
                <w:color w:val="000000"/>
                <w:sz w:val="21"/>
                <w:szCs w:val="21"/>
              </w:rPr>
              <w:t>5、模拟人</w:t>
            </w:r>
            <w:r w:rsidRPr="00C448AA">
              <w:rPr>
                <w:rFonts w:ascii="仿宋_GB2312" w:hAnsi="仿宋" w:cs="仿宋" w:hint="eastAsia"/>
                <w:color w:val="000000"/>
                <w:sz w:val="21"/>
                <w:szCs w:val="21"/>
              </w:rPr>
              <w:t>内置锂电池，正常工作时间不少于8个小时。</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lastRenderedPageBreak/>
              <w:t>1</w:t>
            </w:r>
          </w:p>
        </w:tc>
      </w:tr>
      <w:tr w:rsidR="00CE5446" w:rsidRPr="00F241EB" w:rsidTr="002A7A2F">
        <w:trPr>
          <w:trHeight w:val="952"/>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lastRenderedPageBreak/>
              <w:t>3</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手臂出血断肢模块</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1.可以灌入模拟血液，并模拟一定的动脉压力。</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2.可进行出血后的止血，包扎操作和断肢的止血和包扎。</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4</w:t>
            </w:r>
          </w:p>
        </w:tc>
      </w:tr>
      <w:tr w:rsidR="00CE5446" w:rsidRPr="00F241EB" w:rsidTr="002A7A2F">
        <w:trPr>
          <w:trHeight w:val="2684"/>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4</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高级创伤模型</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一、功能特点：</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1.模拟身体各部位的创伤，烧伤皮肤更换。</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2.模拟创伤部位的清洗、消毒、止血、包扎、固定、搬运。</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3.模拟,人身体各个部位的开放性骨折、断裂处理。</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4.产品在满足创伤护理的基础上，还可用于临床常见的护理操作训练：输液、输血、导尿等基础护理操作。</w:t>
            </w:r>
          </w:p>
          <w:p w:rsidR="00CE5446" w:rsidRPr="00C448AA" w:rsidRDefault="00CE5446" w:rsidP="002A7A2F">
            <w:pPr>
              <w:widowControl/>
              <w:jc w:val="left"/>
              <w:textAlignment w:val="center"/>
              <w:rPr>
                <w:rFonts w:ascii="仿宋_GB2312" w:hAnsi="仿宋" w:cs="仿宋"/>
                <w:color w:val="000000"/>
                <w:sz w:val="21"/>
                <w:szCs w:val="21"/>
              </w:rPr>
            </w:pPr>
            <w:r w:rsidRPr="005F7C8F">
              <w:rPr>
                <w:rFonts w:hint="eastAsia"/>
                <w:szCs w:val="21"/>
              </w:rPr>
              <w:t>▲</w:t>
            </w:r>
            <w:r w:rsidRPr="00C448AA">
              <w:rPr>
                <w:rFonts w:ascii="仿宋_GB2312" w:hAnsi="仿宋" w:cs="仿宋" w:hint="eastAsia"/>
                <w:color w:val="000000"/>
                <w:sz w:val="21"/>
                <w:szCs w:val="21"/>
              </w:rPr>
              <w:t>5.模拟智能电子听诊装置：</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5.1 模拟智能电子听诊装置如同真实医用电子听诊器外观相同，液晶显示屏，听诊教学效果贴近临床，音量大小可根据用户需求调整。</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5.2 模拟智能电子听诊装置内置电池，方便拆卸，可充电。</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5.3心、肺、腹部听诊教学音源共计100个以上。</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5.4 电子听诊装置配套软件系统，开放式端口，用户可自行编辑病例，人体不同位置，设置不同的听诊音。</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5.5 模拟听诊装置内置的病例和音源可以备份、还原和复制，用户可通过配置软件导入多达200多个音源。模拟智能电子听诊装置：有2种模式，即标准化病人模式和内置音源列表模式。使用时，可将听诊标签粘贴</w:t>
            </w:r>
            <w:r w:rsidRPr="00C448AA">
              <w:rPr>
                <w:rFonts w:ascii="仿宋_GB2312" w:hAnsi="仿宋" w:cs="仿宋" w:hint="eastAsia"/>
                <w:color w:val="000000"/>
                <w:sz w:val="21"/>
                <w:szCs w:val="21"/>
              </w:rPr>
              <w:lastRenderedPageBreak/>
              <w:t>在标准化病人身体体表或其衣服内部。听诊装置接触到对应的位置时，可在听诊装置内听到对应的病例听诊音。在标准化病人训练模式下，细分为训练模式和考核模式。音源列表模式下，听诊装置不必接触听诊标签可循环播放听诊器内各种病例听诊音。</w:t>
            </w:r>
          </w:p>
          <w:p w:rsidR="00CE5446" w:rsidRPr="00C448AA" w:rsidRDefault="00CE5446" w:rsidP="002A7A2F">
            <w:pPr>
              <w:widowControl/>
              <w:jc w:val="left"/>
              <w:textAlignment w:val="center"/>
              <w:rPr>
                <w:rFonts w:ascii="仿宋_GB2312" w:hAnsi="仿宋" w:cs="仿宋"/>
                <w:color w:val="000000"/>
                <w:sz w:val="21"/>
                <w:szCs w:val="21"/>
              </w:rPr>
            </w:pPr>
            <w:r w:rsidRPr="002B09A2">
              <w:rPr>
                <w:rFonts w:hint="eastAsia"/>
                <w:szCs w:val="21"/>
              </w:rPr>
              <w:t>▲</w:t>
            </w:r>
            <w:r w:rsidRPr="002B09A2">
              <w:rPr>
                <w:rFonts w:ascii="仿宋_GB2312" w:hAnsi="仿宋" w:cs="仿宋" w:hint="eastAsia"/>
                <w:color w:val="000000"/>
                <w:sz w:val="21"/>
                <w:szCs w:val="21"/>
              </w:rPr>
              <w:t>6.设备配套创伤救护技术教学视频：</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6.1止血术：当人体受到外伤时，首要确保呼吸道通畅，立即采取有效止血措施，防止急性大出息而导致休克，甚至死亡。</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6.2固定术：用于所有四肢骨折及脊柱损伤、骨盆骨折和四肢广泛软组织损伤的急救。</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6.3视频参数：分辨率：1280*720</w:t>
            </w:r>
            <w:r>
              <w:rPr>
                <w:rFonts w:ascii="仿宋_GB2312" w:hAnsi="仿宋" w:cs="仿宋" w:hint="eastAsia"/>
                <w:color w:val="000000"/>
                <w:sz w:val="21"/>
                <w:szCs w:val="21"/>
              </w:rPr>
              <w:t>；</w:t>
            </w:r>
            <w:r w:rsidRPr="00C448AA">
              <w:rPr>
                <w:rFonts w:ascii="仿宋_GB2312" w:hAnsi="仿宋" w:cs="仿宋" w:hint="eastAsia"/>
                <w:color w:val="000000"/>
                <w:sz w:val="21"/>
                <w:szCs w:val="21"/>
              </w:rPr>
              <w:t>编码格式：H.264   VC-1</w:t>
            </w:r>
            <w:r>
              <w:rPr>
                <w:rFonts w:ascii="仿宋_GB2312" w:hAnsi="仿宋" w:cs="仿宋" w:hint="eastAsia"/>
                <w:color w:val="000000"/>
                <w:sz w:val="21"/>
                <w:szCs w:val="21"/>
              </w:rPr>
              <w:t>；</w:t>
            </w:r>
            <w:r w:rsidRPr="00C448AA">
              <w:rPr>
                <w:rFonts w:ascii="仿宋_GB2312" w:hAnsi="仿宋" w:cs="仿宋" w:hint="eastAsia"/>
                <w:color w:val="000000"/>
                <w:sz w:val="21"/>
                <w:szCs w:val="21"/>
              </w:rPr>
              <w:t>配音要求：立体声道，采样率44000HZ</w:t>
            </w:r>
            <w:r>
              <w:rPr>
                <w:rFonts w:ascii="仿宋_GB2312" w:hAnsi="仿宋" w:cs="仿宋" w:hint="eastAsia"/>
                <w:color w:val="000000"/>
                <w:sz w:val="21"/>
                <w:szCs w:val="21"/>
              </w:rPr>
              <w:t>；</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封装格式：MKV  MT</w:t>
            </w:r>
            <w:r>
              <w:rPr>
                <w:rFonts w:ascii="仿宋_GB2312" w:hAnsi="仿宋" w:cs="仿宋" w:hint="eastAsia"/>
                <w:color w:val="000000"/>
                <w:sz w:val="21"/>
                <w:szCs w:val="21"/>
              </w:rPr>
              <w:t>；</w:t>
            </w:r>
            <w:r w:rsidRPr="00C448AA">
              <w:rPr>
                <w:rFonts w:ascii="仿宋_GB2312" w:hAnsi="仿宋" w:cs="仿宋" w:hint="eastAsia"/>
                <w:color w:val="000000"/>
                <w:sz w:val="21"/>
                <w:szCs w:val="21"/>
              </w:rPr>
              <w:t>画面清晰且稳定，不能急拉急推，色彩统一，声音无杂音背景音乐指标不要高于解说指标。</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二、创伤评估模块主要配置：</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Pr>
                <w:rFonts w:ascii="仿宋_GB2312" w:hAnsi="仿宋" w:cs="仿宋" w:hint="eastAsia"/>
                <w:color w:val="000000"/>
                <w:sz w:val="21"/>
                <w:szCs w:val="21"/>
              </w:rPr>
              <w:t>1.</w:t>
            </w:r>
            <w:r w:rsidRPr="00C448AA">
              <w:rPr>
                <w:rFonts w:ascii="仿宋_GB2312" w:hAnsi="仿宋" w:cs="仿宋" w:hint="eastAsia"/>
                <w:color w:val="000000"/>
                <w:sz w:val="21"/>
                <w:szCs w:val="21"/>
              </w:rPr>
              <w:t>面部烧伤ⅠⅡⅢ度</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Pr>
                <w:rFonts w:ascii="仿宋_GB2312" w:hAnsi="仿宋" w:cs="仿宋" w:hint="eastAsia"/>
                <w:color w:val="000000"/>
                <w:sz w:val="21"/>
                <w:szCs w:val="21"/>
              </w:rPr>
              <w:t>2.</w:t>
            </w:r>
            <w:r w:rsidRPr="00C448AA">
              <w:rPr>
                <w:rFonts w:ascii="仿宋_GB2312" w:hAnsi="仿宋" w:cs="仿宋" w:hint="eastAsia"/>
                <w:color w:val="000000"/>
                <w:sz w:val="21"/>
                <w:szCs w:val="21"/>
              </w:rPr>
              <w:t>前额撕裂伤口</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Pr>
                <w:rFonts w:ascii="仿宋_GB2312" w:hAnsi="仿宋" w:cs="仿宋" w:hint="eastAsia"/>
                <w:color w:val="000000"/>
                <w:sz w:val="21"/>
                <w:szCs w:val="21"/>
              </w:rPr>
              <w:t>3.</w:t>
            </w:r>
            <w:r w:rsidRPr="00C448AA">
              <w:rPr>
                <w:rFonts w:ascii="仿宋_GB2312" w:hAnsi="仿宋" w:cs="仿宋" w:hint="eastAsia"/>
                <w:color w:val="000000"/>
                <w:sz w:val="21"/>
                <w:szCs w:val="21"/>
              </w:rPr>
              <w:t xml:space="preserve"> 颌前创伤口</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Pr>
                <w:rFonts w:ascii="仿宋_GB2312" w:hAnsi="仿宋" w:cs="仿宋" w:hint="eastAsia"/>
                <w:color w:val="000000"/>
                <w:sz w:val="21"/>
                <w:szCs w:val="21"/>
              </w:rPr>
              <w:t>4.</w:t>
            </w:r>
            <w:r w:rsidRPr="00C448AA">
              <w:rPr>
                <w:rFonts w:ascii="仿宋_GB2312" w:hAnsi="仿宋" w:cs="仿宋" w:hint="eastAsia"/>
                <w:color w:val="000000"/>
                <w:sz w:val="21"/>
                <w:szCs w:val="21"/>
              </w:rPr>
              <w:t>锁骨开放性骨折与胸膛挫伤</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5</w:t>
            </w:r>
            <w:r>
              <w:rPr>
                <w:rFonts w:ascii="仿宋_GB2312" w:hAnsi="仿宋" w:cs="仿宋" w:hint="eastAsia"/>
                <w:color w:val="000000"/>
                <w:sz w:val="21"/>
                <w:szCs w:val="21"/>
              </w:rPr>
              <w:t>.</w:t>
            </w:r>
            <w:r w:rsidRPr="00C448AA">
              <w:rPr>
                <w:rFonts w:ascii="仿宋_GB2312" w:hAnsi="仿宋" w:cs="仿宋" w:hint="eastAsia"/>
                <w:color w:val="000000"/>
                <w:sz w:val="21"/>
                <w:szCs w:val="21"/>
              </w:rPr>
              <w:t>腹部创伤伴有小肠突露</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6</w:t>
            </w:r>
            <w:r>
              <w:rPr>
                <w:rFonts w:ascii="仿宋_GB2312" w:hAnsi="仿宋" w:cs="仿宋" w:hint="eastAsia"/>
                <w:color w:val="000000"/>
                <w:sz w:val="21"/>
                <w:szCs w:val="21"/>
              </w:rPr>
              <w:t>.</w:t>
            </w:r>
            <w:r w:rsidRPr="00C448AA">
              <w:rPr>
                <w:rFonts w:ascii="仿宋_GB2312" w:hAnsi="仿宋" w:cs="仿宋" w:hint="eastAsia"/>
                <w:color w:val="000000"/>
                <w:sz w:val="21"/>
                <w:szCs w:val="21"/>
              </w:rPr>
              <w:t>右上臂肱骨开放性骨折</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7</w:t>
            </w:r>
            <w:r>
              <w:rPr>
                <w:rFonts w:ascii="仿宋_GB2312" w:hAnsi="仿宋" w:cs="仿宋" w:hint="eastAsia"/>
                <w:color w:val="000000"/>
                <w:sz w:val="21"/>
                <w:szCs w:val="21"/>
              </w:rPr>
              <w:t>.</w:t>
            </w:r>
            <w:r w:rsidRPr="00C448AA">
              <w:rPr>
                <w:rFonts w:ascii="仿宋_GB2312" w:hAnsi="仿宋" w:cs="仿宋" w:hint="eastAsia"/>
                <w:color w:val="000000"/>
                <w:sz w:val="21"/>
                <w:szCs w:val="21"/>
              </w:rPr>
              <w:t>右手开放性骨折、软组织撕裂伤口、骨组织暴露</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8</w:t>
            </w:r>
            <w:r>
              <w:rPr>
                <w:rFonts w:ascii="仿宋_GB2312" w:hAnsi="仿宋" w:cs="仿宋" w:hint="eastAsia"/>
                <w:color w:val="000000"/>
                <w:sz w:val="21"/>
                <w:szCs w:val="21"/>
              </w:rPr>
              <w:t>.</w:t>
            </w:r>
            <w:r w:rsidRPr="00C448AA">
              <w:rPr>
                <w:rFonts w:ascii="仿宋_GB2312" w:hAnsi="仿宋" w:cs="仿宋" w:hint="eastAsia"/>
                <w:color w:val="000000"/>
                <w:sz w:val="21"/>
                <w:szCs w:val="21"/>
              </w:rPr>
              <w:t>右手掌枪弹伤口</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lastRenderedPageBreak/>
              <w:t>9</w:t>
            </w:r>
            <w:r>
              <w:rPr>
                <w:rFonts w:ascii="仿宋_GB2312" w:hAnsi="仿宋" w:cs="仿宋" w:hint="eastAsia"/>
                <w:color w:val="000000"/>
                <w:sz w:val="21"/>
                <w:szCs w:val="21"/>
              </w:rPr>
              <w:t>.</w:t>
            </w:r>
            <w:r w:rsidRPr="00C448AA">
              <w:rPr>
                <w:rFonts w:ascii="仿宋_GB2312" w:hAnsi="仿宋" w:cs="仿宋" w:hint="eastAsia"/>
                <w:color w:val="000000"/>
                <w:sz w:val="21"/>
                <w:szCs w:val="21"/>
              </w:rPr>
              <w:t>右大腿股骨开放性骨折</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10</w:t>
            </w:r>
            <w:r>
              <w:rPr>
                <w:rFonts w:ascii="仿宋_GB2312" w:hAnsi="仿宋" w:cs="仿宋" w:hint="eastAsia"/>
                <w:color w:val="000000"/>
                <w:sz w:val="21"/>
                <w:szCs w:val="21"/>
              </w:rPr>
              <w:t>.</w:t>
            </w:r>
            <w:r w:rsidRPr="00C448AA">
              <w:rPr>
                <w:rFonts w:ascii="仿宋_GB2312" w:hAnsi="仿宋" w:cs="仿宋" w:hint="eastAsia"/>
                <w:color w:val="000000"/>
                <w:sz w:val="21"/>
                <w:szCs w:val="21"/>
              </w:rPr>
              <w:t>右大腿复合形股骨骨折</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11</w:t>
            </w:r>
            <w:r>
              <w:rPr>
                <w:rFonts w:ascii="仿宋_GB2312" w:hAnsi="仿宋" w:cs="仿宋" w:hint="eastAsia"/>
                <w:color w:val="000000"/>
                <w:sz w:val="21"/>
                <w:szCs w:val="21"/>
              </w:rPr>
              <w:t>.</w:t>
            </w:r>
            <w:r w:rsidRPr="00C448AA">
              <w:rPr>
                <w:rFonts w:ascii="仿宋_GB2312" w:hAnsi="仿宋" w:cs="仿宋" w:hint="eastAsia"/>
                <w:color w:val="000000"/>
                <w:sz w:val="21"/>
                <w:szCs w:val="21"/>
              </w:rPr>
              <w:t>右大腿金属异物刺伤</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12</w:t>
            </w:r>
            <w:r>
              <w:rPr>
                <w:rFonts w:ascii="仿宋_GB2312" w:hAnsi="仿宋" w:cs="仿宋" w:hint="eastAsia"/>
                <w:color w:val="000000"/>
                <w:sz w:val="21"/>
                <w:szCs w:val="21"/>
              </w:rPr>
              <w:t>.</w:t>
            </w:r>
            <w:r w:rsidRPr="00C448AA">
              <w:rPr>
                <w:rFonts w:ascii="仿宋_GB2312" w:hAnsi="仿宋" w:cs="仿宋" w:hint="eastAsia"/>
                <w:color w:val="000000"/>
                <w:sz w:val="21"/>
                <w:szCs w:val="21"/>
              </w:rPr>
              <w:t>右小腿胫骨开放性骨折</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13</w:t>
            </w:r>
            <w:r>
              <w:rPr>
                <w:rFonts w:ascii="仿宋_GB2312" w:hAnsi="仿宋" w:cs="仿宋" w:hint="eastAsia"/>
                <w:color w:val="000000"/>
                <w:sz w:val="21"/>
                <w:szCs w:val="21"/>
              </w:rPr>
              <w:t>.</w:t>
            </w:r>
            <w:r w:rsidRPr="00C448AA">
              <w:rPr>
                <w:rFonts w:ascii="仿宋_GB2312" w:hAnsi="仿宋" w:cs="仿宋" w:hint="eastAsia"/>
                <w:color w:val="000000"/>
                <w:sz w:val="21"/>
                <w:szCs w:val="21"/>
              </w:rPr>
              <w:t>右足开放性骨折右小指截断创伤</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14</w:t>
            </w:r>
            <w:r>
              <w:rPr>
                <w:rFonts w:ascii="仿宋_GB2312" w:hAnsi="仿宋" w:cs="仿宋" w:hint="eastAsia"/>
                <w:color w:val="000000"/>
                <w:sz w:val="21"/>
                <w:szCs w:val="21"/>
              </w:rPr>
              <w:t>.</w:t>
            </w:r>
            <w:r w:rsidRPr="00C448AA">
              <w:rPr>
                <w:rFonts w:ascii="仿宋_GB2312" w:hAnsi="仿宋" w:cs="仿宋" w:hint="eastAsia"/>
                <w:color w:val="000000"/>
                <w:sz w:val="21"/>
                <w:szCs w:val="21"/>
              </w:rPr>
              <w:t>左前臂烧伤ⅠⅡⅢ度</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15</w:t>
            </w:r>
            <w:r>
              <w:rPr>
                <w:rFonts w:ascii="仿宋_GB2312" w:hAnsi="仿宋" w:cs="仿宋" w:hint="eastAsia"/>
                <w:color w:val="000000"/>
                <w:sz w:val="21"/>
                <w:szCs w:val="21"/>
              </w:rPr>
              <w:t>.</w:t>
            </w:r>
            <w:r w:rsidRPr="00C448AA">
              <w:rPr>
                <w:rFonts w:ascii="仿宋_GB2312" w:hAnsi="仿宋" w:cs="仿宋" w:hint="eastAsia"/>
                <w:color w:val="000000"/>
                <w:sz w:val="21"/>
                <w:szCs w:val="21"/>
              </w:rPr>
              <w:t>左大腿截断创伤</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16</w:t>
            </w:r>
            <w:r>
              <w:rPr>
                <w:rFonts w:ascii="仿宋_GB2312" w:hAnsi="仿宋" w:cs="仿宋" w:hint="eastAsia"/>
                <w:color w:val="000000"/>
                <w:sz w:val="21"/>
                <w:szCs w:val="21"/>
              </w:rPr>
              <w:t>.</w:t>
            </w:r>
            <w:r w:rsidRPr="00C448AA">
              <w:rPr>
                <w:rFonts w:ascii="仿宋_GB2312" w:hAnsi="仿宋" w:cs="仿宋" w:hint="eastAsia"/>
                <w:color w:val="000000"/>
                <w:sz w:val="21"/>
                <w:szCs w:val="21"/>
              </w:rPr>
              <w:t>左小腿胫骨闭合性骨折以及踝关节和足挫伤</w:t>
            </w:r>
          </w:p>
          <w:p w:rsidR="00CE5446" w:rsidRPr="00C448AA" w:rsidRDefault="00CE5446" w:rsidP="002A7A2F">
            <w:pPr>
              <w:widowControl/>
              <w:jc w:val="left"/>
              <w:textAlignment w:val="center"/>
              <w:rPr>
                <w:rFonts w:ascii="仿宋_GB2312" w:hAnsi="仿宋" w:cs="仿宋"/>
                <w:color w:val="000000"/>
                <w:sz w:val="21"/>
                <w:szCs w:val="21"/>
              </w:rPr>
            </w:pPr>
            <w:r w:rsidRPr="002B09A2">
              <w:rPr>
                <w:rFonts w:ascii="仿宋_GB2312" w:hAnsi="仿宋" w:cs="仿宋" w:hint="eastAsia"/>
                <w:b/>
                <w:bCs/>
                <w:color w:val="000000"/>
                <w:sz w:val="21"/>
                <w:szCs w:val="21"/>
              </w:rPr>
              <w:t>产品需携带样品现场演示</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lastRenderedPageBreak/>
              <w:t>1</w:t>
            </w:r>
          </w:p>
        </w:tc>
      </w:tr>
      <w:tr w:rsidR="00CE5446" w:rsidRPr="00F241EB" w:rsidTr="00CE5446">
        <w:trPr>
          <w:trHeight w:hRule="exact" w:val="1592"/>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lastRenderedPageBreak/>
              <w:t>5</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旋压式止血带</w:t>
            </w:r>
          </w:p>
        </w:tc>
        <w:tc>
          <w:tcPr>
            <w:tcW w:w="10057" w:type="dxa"/>
            <w:vAlign w:val="center"/>
          </w:tcPr>
          <w:p w:rsidR="00CE5446" w:rsidRPr="00C448AA" w:rsidRDefault="00CE5446" w:rsidP="002A7A2F">
            <w:pPr>
              <w:widowControl/>
              <w:ind w:firstLineChars="200" w:firstLine="42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用于伤员四肢血管出血的止血，供火线急救，也用于平时院前急救。</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1.成份：由摩擦带扣、绞棒、绞棒固定带、绞棒固定夹、自粘带、锦纶带缝制热压组装而成。</w:t>
            </w:r>
          </w:p>
          <w:p w:rsidR="00CE5446" w:rsidRPr="00C448AA" w:rsidRDefault="00CE5446" w:rsidP="002A7A2F">
            <w:pPr>
              <w:widowControl/>
              <w:jc w:val="left"/>
              <w:textAlignment w:val="center"/>
              <w:rPr>
                <w:rFonts w:ascii="仿宋_GB2312" w:hAnsi="仿宋" w:cs="仿宋"/>
                <w:sz w:val="21"/>
                <w:szCs w:val="21"/>
              </w:rPr>
            </w:pPr>
            <w:r w:rsidRPr="00C448AA">
              <w:rPr>
                <w:rFonts w:ascii="仿宋_GB2312" w:hAnsi="仿宋" w:cs="仿宋" w:hint="eastAsia"/>
                <w:color w:val="000000"/>
                <w:sz w:val="21"/>
                <w:szCs w:val="21"/>
              </w:rPr>
              <w:t>2.规格尺寸：38*890cm。</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150</w:t>
            </w:r>
          </w:p>
        </w:tc>
      </w:tr>
      <w:tr w:rsidR="00CE5446" w:rsidRPr="00F241EB" w:rsidTr="00CE5446">
        <w:trPr>
          <w:trHeight w:hRule="exact" w:val="1856"/>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6</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卷式夹板</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1.高分子急救夹板原理：高分子平面夹板塑型成柱面体，利用柱面体的静曲直撑力来稳定受伤部位，从而达到固定效果。</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2.由高分子发泡材料包裹铝板而成。无苯无毒。不受温度和气候的影响。任意剪裁塑形，可洗涤。</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300</w:t>
            </w:r>
          </w:p>
        </w:tc>
      </w:tr>
      <w:tr w:rsidR="00CE5446" w:rsidRPr="00F241EB" w:rsidTr="002A7A2F">
        <w:trPr>
          <w:trHeight w:hRule="exact" w:val="567"/>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7</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急救创伤绷带</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1.急救创伤绷带由弹性绷带、敷料垫、夹板、C性固定装置组成，用于体表非慢2.规格尺寸：150mm*1200mm。</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300</w:t>
            </w:r>
          </w:p>
        </w:tc>
      </w:tr>
      <w:tr w:rsidR="00CE5446" w:rsidRPr="00F241EB" w:rsidTr="002A7A2F">
        <w:trPr>
          <w:trHeight w:hRule="exact" w:val="3119"/>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lastRenderedPageBreak/>
              <w:t>8</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颈托</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1.颈托将四个尺寸合为一体，确保在任何时候都可能得到正确有尺码的颈托。</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2.共有4种标准成人用颈托。其16个精确调整点可按照使用人员的具体要救设置。</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3.能够配合气道开口便于颈动脉监测和气管插管。</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4.后方的开孔设计便于触诊和透气。</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5.特有的固定锁确保颈插的稳定和对称。</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6.适合对患者作X线，CT断层扫描和核磁共振断层扫描检查。</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7.可以与脊椎固定系统。</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5</w:t>
            </w:r>
          </w:p>
        </w:tc>
      </w:tr>
      <w:tr w:rsidR="00CE5446" w:rsidRPr="00F241EB" w:rsidTr="002A7A2F">
        <w:trPr>
          <w:trHeight w:val="2817"/>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9</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A-TPB骨盆固定带</w:t>
            </w:r>
          </w:p>
        </w:tc>
        <w:tc>
          <w:tcPr>
            <w:tcW w:w="10057" w:type="dxa"/>
            <w:vAlign w:val="center"/>
          </w:tcPr>
          <w:p w:rsidR="00CE5446" w:rsidRPr="00C448AA" w:rsidRDefault="00CE5446" w:rsidP="002A7A2F">
            <w:pPr>
              <w:widowControl/>
              <w:jc w:val="left"/>
              <w:rPr>
                <w:rFonts w:ascii="仿宋_GB2312" w:hAnsi="仿宋" w:cs="仿宋"/>
                <w:sz w:val="21"/>
                <w:szCs w:val="21"/>
              </w:rPr>
            </w:pPr>
            <w:bookmarkStart w:id="0" w:name="_GoBack"/>
            <w:bookmarkEnd w:id="0"/>
            <w:r w:rsidRPr="00C448AA">
              <w:rPr>
                <w:rFonts w:ascii="仿宋_GB2312" w:hAnsi="仿宋" w:cs="仿宋" w:hint="eastAsia"/>
                <w:sz w:val="21"/>
                <w:szCs w:val="21"/>
              </w:rPr>
              <w:t>1.科学和临床证明，以提供安全，有效力稳定骨盆骨折。</w:t>
            </w:r>
          </w:p>
          <w:p w:rsidR="00CE5446" w:rsidRPr="00C448AA" w:rsidRDefault="00CE5446" w:rsidP="002A7A2F">
            <w:pPr>
              <w:widowControl/>
              <w:jc w:val="left"/>
              <w:rPr>
                <w:rFonts w:ascii="仿宋_GB2312" w:hAnsi="仿宋" w:cs="仿宋"/>
                <w:sz w:val="21"/>
                <w:szCs w:val="21"/>
              </w:rPr>
            </w:pPr>
            <w:r w:rsidRPr="00C448AA">
              <w:rPr>
                <w:rFonts w:ascii="仿宋_GB2312" w:hAnsi="仿宋" w:cs="仿宋" w:hint="eastAsia"/>
                <w:sz w:val="21"/>
                <w:szCs w:val="21"/>
              </w:rPr>
              <w:t>2.专利的自动停止扣保持正确的力不能过度拧紧。</w:t>
            </w:r>
          </w:p>
          <w:p w:rsidR="00CE5446" w:rsidRPr="00C448AA" w:rsidRDefault="00CE5446" w:rsidP="002A7A2F">
            <w:pPr>
              <w:widowControl/>
              <w:jc w:val="left"/>
              <w:rPr>
                <w:rFonts w:ascii="仿宋_GB2312" w:hAnsi="仿宋" w:cs="仿宋"/>
                <w:sz w:val="21"/>
                <w:szCs w:val="21"/>
              </w:rPr>
            </w:pPr>
            <w:r w:rsidRPr="00C448AA">
              <w:rPr>
                <w:rFonts w:ascii="仿宋_GB2312" w:hAnsi="仿宋" w:cs="仿宋" w:hint="eastAsia"/>
                <w:sz w:val="21"/>
                <w:szCs w:val="21"/>
              </w:rPr>
              <w:t>3.织物不伸展和清洁的标准再利用洗涤剂或抗微生物溶液。</w:t>
            </w:r>
          </w:p>
          <w:p w:rsidR="00CE5446" w:rsidRPr="00C448AA" w:rsidRDefault="00CE5446" w:rsidP="002A7A2F">
            <w:pPr>
              <w:widowControl/>
              <w:jc w:val="left"/>
              <w:rPr>
                <w:rFonts w:ascii="仿宋_GB2312" w:hAnsi="仿宋" w:cs="仿宋"/>
                <w:sz w:val="21"/>
                <w:szCs w:val="21"/>
              </w:rPr>
            </w:pPr>
            <w:r w:rsidRPr="00C448AA">
              <w:rPr>
                <w:rFonts w:ascii="仿宋_GB2312" w:hAnsi="仿宋" w:cs="仿宋" w:hint="eastAsia"/>
                <w:sz w:val="21"/>
                <w:szCs w:val="21"/>
              </w:rPr>
              <w:t>4.低摩擦后滑块方便接送。</w:t>
            </w:r>
          </w:p>
          <w:p w:rsidR="00CE5446" w:rsidRPr="00C448AA" w:rsidRDefault="00CE5446" w:rsidP="002A7A2F">
            <w:pPr>
              <w:widowControl/>
              <w:jc w:val="left"/>
              <w:rPr>
                <w:rFonts w:ascii="仿宋_GB2312" w:hAnsi="仿宋" w:cs="仿宋"/>
                <w:sz w:val="21"/>
                <w:szCs w:val="21"/>
              </w:rPr>
            </w:pPr>
            <w:r w:rsidRPr="00C448AA">
              <w:rPr>
                <w:rFonts w:ascii="仿宋_GB2312" w:hAnsi="仿宋" w:cs="仿宋" w:hint="eastAsia"/>
                <w:sz w:val="21"/>
                <w:szCs w:val="21"/>
              </w:rPr>
              <w:t>5.“点击”提供清晰的反馈，以确认正确的应用。</w:t>
            </w:r>
          </w:p>
          <w:p w:rsidR="00CE5446" w:rsidRPr="00C448AA" w:rsidRDefault="00CE5446" w:rsidP="002A7A2F">
            <w:pPr>
              <w:widowControl/>
              <w:jc w:val="left"/>
              <w:rPr>
                <w:rFonts w:ascii="仿宋_GB2312" w:hAnsi="仿宋" w:cs="仿宋"/>
                <w:sz w:val="21"/>
                <w:szCs w:val="21"/>
              </w:rPr>
            </w:pPr>
            <w:r w:rsidRPr="00C448AA">
              <w:rPr>
                <w:rFonts w:ascii="仿宋_GB2312" w:hAnsi="仿宋" w:cs="仿宋" w:hint="eastAsia"/>
                <w:sz w:val="21"/>
                <w:szCs w:val="21"/>
              </w:rPr>
              <w:t>6.前狭窄，锥形，以方便导尿，介入放射学，外固定和腹部手术。</w:t>
            </w:r>
          </w:p>
          <w:p w:rsidR="00CE5446" w:rsidRPr="00C448AA" w:rsidRDefault="00CE5446" w:rsidP="002A7A2F">
            <w:pPr>
              <w:widowControl/>
              <w:jc w:val="left"/>
              <w:rPr>
                <w:rFonts w:ascii="仿宋_GB2312" w:hAnsi="仿宋" w:cs="仿宋"/>
                <w:sz w:val="21"/>
                <w:szCs w:val="21"/>
              </w:rPr>
            </w:pPr>
            <w:r w:rsidRPr="00C448AA">
              <w:rPr>
                <w:rFonts w:ascii="仿宋_GB2312" w:hAnsi="仿宋" w:cs="仿宋" w:hint="eastAsia"/>
                <w:sz w:val="21"/>
                <w:szCs w:val="21"/>
              </w:rPr>
              <w:t>7.透亮（允许x射线不拆）。</w:t>
            </w:r>
          </w:p>
          <w:p w:rsidR="00CE5446" w:rsidRPr="00C448AA" w:rsidRDefault="00CE5446" w:rsidP="002A7A2F">
            <w:pPr>
              <w:widowControl/>
              <w:jc w:val="left"/>
              <w:rPr>
                <w:rFonts w:ascii="仿宋_GB2312" w:hAnsi="仿宋" w:cs="仿宋"/>
                <w:sz w:val="21"/>
                <w:szCs w:val="21"/>
              </w:rPr>
            </w:pPr>
            <w:r w:rsidRPr="00C448AA">
              <w:rPr>
                <w:rFonts w:ascii="仿宋_GB2312" w:hAnsi="仿宋" w:cs="仿宋" w:hint="eastAsia"/>
                <w:sz w:val="21"/>
                <w:szCs w:val="21"/>
              </w:rPr>
              <w:t>8.简单的3步程序只需插入到扣皮带，拉表带和安全。</w:t>
            </w:r>
          </w:p>
          <w:p w:rsidR="00CE5446" w:rsidRPr="00C448AA" w:rsidRDefault="00CE5446" w:rsidP="002A7A2F">
            <w:pPr>
              <w:widowControl/>
              <w:jc w:val="left"/>
              <w:rPr>
                <w:rFonts w:ascii="仿宋_GB2312" w:hAnsi="仿宋" w:cs="仿宋"/>
                <w:sz w:val="21"/>
                <w:szCs w:val="21"/>
              </w:rPr>
            </w:pPr>
            <w:r w:rsidRPr="00C448AA">
              <w:rPr>
                <w:rFonts w:ascii="仿宋_GB2312" w:hAnsi="仿宋" w:cs="仿宋" w:hint="eastAsia"/>
                <w:sz w:val="21"/>
                <w:szCs w:val="21"/>
              </w:rPr>
              <w:t>9.魔术贴绑带和吊带快捷，简便，固定。</w:t>
            </w:r>
          </w:p>
          <w:p w:rsidR="00CE5446" w:rsidRPr="00C448AA" w:rsidRDefault="00CE5446" w:rsidP="002A7A2F">
            <w:pPr>
              <w:pStyle w:val="a5"/>
              <w:widowControl/>
              <w:spacing w:beforeAutospacing="0" w:afterAutospacing="0"/>
              <w:rPr>
                <w:rFonts w:ascii="仿宋_GB2312" w:hAnsi="仿宋" w:cs="仿宋"/>
                <w:color w:val="000000"/>
                <w:sz w:val="21"/>
                <w:szCs w:val="21"/>
              </w:rPr>
            </w:pPr>
            <w:r w:rsidRPr="00C448AA">
              <w:rPr>
                <w:rFonts w:ascii="仿宋_GB2312" w:hAnsi="仿宋" w:cs="仿宋" w:hint="eastAsia"/>
                <w:kern w:val="2"/>
                <w:sz w:val="21"/>
                <w:szCs w:val="21"/>
              </w:rPr>
              <w:t>10.可重复使用。</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5</w:t>
            </w:r>
          </w:p>
        </w:tc>
      </w:tr>
      <w:tr w:rsidR="00CE5446" w:rsidRPr="00F241EB" w:rsidTr="002A7A2F">
        <w:trPr>
          <w:trHeight w:val="2403"/>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lastRenderedPageBreak/>
              <w:t>10</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充气式加压输血袋</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一、产品性能∶</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1.急救快速输血、输液、动脉给药、加压冲洗。</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2.病人运转过程中不受重力的输液。</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二、产品特点∶</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1.放置液体部分为透明材质，易于观察液体余量，使用方便，可靠，是战场、野外及临床紧急救治之物品。</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2.旋转放气阀，放气方便快捷。</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3.配备压力柱显示，灵活掌握所需压力值。</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三、规格∶500ml输液加压袋。</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100</w:t>
            </w:r>
          </w:p>
        </w:tc>
      </w:tr>
      <w:tr w:rsidR="00CE5446" w:rsidRPr="00F241EB" w:rsidTr="002A7A2F">
        <w:trPr>
          <w:trHeight w:hRule="exact" w:val="3402"/>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11</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抗休克裤</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一、特点:</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1.施加周围压力：环绕腿部和腹部，施加可计量压力，最大限度地将这两个部位的血液输送到上躯干和头部的血液循环之中，以确保心、脑等生命重要器官的血液供应。</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2.三个独立腔和独立压力表:双下肢及腹部为三个独立的腔，可分别对双下肢和腹部充气，三个独立显示的压力表。适合不同病人需求。</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3.临床容易操作:裤裆(即接近腹沟股处)开口大，利于血管插管或血气收集。</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4.压力表容易读取:三个磷光显示的压力表，即使在光线微弱或夜间时，裤子上的读数也清晰可见。</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5.充气简单、气囊换修方便、耐用、清洗容易。</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二、技术参数:</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1.外部面料:420致密尼龙面料</w:t>
            </w:r>
            <w:r>
              <w:rPr>
                <w:rFonts w:ascii="仿宋_GB2312" w:hAnsi="仿宋" w:cs="仿宋" w:hint="eastAsia"/>
                <w:color w:val="000000"/>
                <w:sz w:val="21"/>
                <w:szCs w:val="21"/>
              </w:rPr>
              <w:t>;</w:t>
            </w:r>
            <w:r w:rsidRPr="00C448AA">
              <w:rPr>
                <w:rFonts w:ascii="仿宋_GB2312" w:hAnsi="仿宋" w:cs="仿宋" w:hint="eastAsia"/>
                <w:color w:val="000000"/>
                <w:sz w:val="21"/>
                <w:szCs w:val="21"/>
              </w:rPr>
              <w:t>2.泵:氯丁橡胶</w:t>
            </w:r>
            <w:r>
              <w:rPr>
                <w:rFonts w:ascii="仿宋_GB2312" w:hAnsi="仿宋" w:cs="仿宋" w:hint="eastAsia"/>
                <w:color w:val="000000"/>
                <w:sz w:val="21"/>
                <w:szCs w:val="21"/>
              </w:rPr>
              <w:t>;</w:t>
            </w:r>
            <w:r w:rsidRPr="00C448AA">
              <w:rPr>
                <w:rFonts w:ascii="仿宋_GB2312" w:hAnsi="仿宋" w:cs="仿宋" w:hint="eastAsia"/>
                <w:color w:val="000000"/>
                <w:sz w:val="21"/>
                <w:szCs w:val="21"/>
              </w:rPr>
              <w:t>3.软管:手术级乳胶</w:t>
            </w:r>
            <w:r>
              <w:rPr>
                <w:rFonts w:ascii="仿宋_GB2312" w:hAnsi="仿宋" w:cs="仿宋" w:hint="eastAsia"/>
                <w:color w:val="000000"/>
                <w:sz w:val="21"/>
                <w:szCs w:val="21"/>
              </w:rPr>
              <w:t>;</w:t>
            </w:r>
            <w:r w:rsidRPr="00C448AA">
              <w:rPr>
                <w:rFonts w:ascii="仿宋_GB2312" w:hAnsi="仿宋" w:cs="仿宋" w:hint="eastAsia"/>
                <w:color w:val="000000"/>
                <w:sz w:val="21"/>
                <w:szCs w:val="21"/>
              </w:rPr>
              <w:t>4.量具:磷光显示0-200mmHg</w:t>
            </w:r>
            <w:r>
              <w:rPr>
                <w:rFonts w:ascii="仿宋_GB2312" w:hAnsi="仿宋" w:cs="仿宋" w:hint="eastAsia"/>
                <w:color w:val="000000"/>
                <w:sz w:val="21"/>
                <w:szCs w:val="21"/>
              </w:rPr>
              <w:t>;</w:t>
            </w:r>
            <w:r w:rsidRPr="00C448AA">
              <w:rPr>
                <w:rFonts w:ascii="仿宋_GB2312" w:hAnsi="仿宋" w:cs="仿宋" w:hint="eastAsia"/>
                <w:color w:val="000000"/>
                <w:sz w:val="21"/>
                <w:szCs w:val="21"/>
              </w:rPr>
              <w:t>5.减压阀:关闭压力110-135mmHg</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5</w:t>
            </w:r>
          </w:p>
        </w:tc>
      </w:tr>
      <w:tr w:rsidR="00CE5446" w:rsidRPr="00F241EB" w:rsidTr="002A7A2F">
        <w:trPr>
          <w:trHeight w:val="975"/>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12</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反射型保温毯</w:t>
            </w:r>
          </w:p>
        </w:tc>
        <w:tc>
          <w:tcPr>
            <w:tcW w:w="10057" w:type="dxa"/>
            <w:vAlign w:val="center"/>
          </w:tcPr>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1.反射型保温毯适于野外探险、考察、旅游、灾害发生时使用携带方便，小巧、美观、实用。</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2.PET材质，金银色，厚度12UM</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3.展开规格:2100mm*1600mm</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100</w:t>
            </w:r>
          </w:p>
        </w:tc>
      </w:tr>
      <w:tr w:rsidR="00CE5446" w:rsidRPr="00F241EB" w:rsidTr="002A7A2F">
        <w:trPr>
          <w:trHeight w:val="5680"/>
          <w:jc w:val="center"/>
        </w:trPr>
        <w:tc>
          <w:tcPr>
            <w:tcW w:w="861"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lastRenderedPageBreak/>
              <w:t>13</w:t>
            </w:r>
          </w:p>
        </w:tc>
        <w:tc>
          <w:tcPr>
            <w:tcW w:w="2275" w:type="dxa"/>
            <w:vAlign w:val="center"/>
          </w:tcPr>
          <w:p w:rsidR="00CE5446" w:rsidRPr="00C448AA" w:rsidRDefault="00CE5446" w:rsidP="002A7A2F">
            <w:pPr>
              <w:widowControl/>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EZIO骨内输液训练操作系统</w:t>
            </w:r>
          </w:p>
        </w:tc>
        <w:tc>
          <w:tcPr>
            <w:tcW w:w="10057" w:type="dxa"/>
            <w:vAlign w:val="center"/>
          </w:tcPr>
          <w:p w:rsidR="00CE5446" w:rsidRPr="00C448AA" w:rsidRDefault="00CE5446" w:rsidP="002A7A2F">
            <w:pPr>
              <w:widowControl/>
              <w:ind w:firstLineChars="200" w:firstLine="42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骨髓腔内注射系统，是一种可以快速建立骨髓腔内血管通路的装置。它是通过电动驱动器或者手动驱动器，将带有针芯的穿刺针钻入长骨骨髓腔内或胸骨髓腔内，将针芯取出，接上连通器，再接上输液装置，将液体源源不断的输入体内。</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1.使用电动驱动器，穿刺时间不超过10秒；手动穿刺，穿刺时间不超过30秒。</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2.穿刺后固定牢固、平稳。</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3.几秒钟内药物即可到达中心循环系统。</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4.静脉可以输注的液体、药品和血液制品，均能用于骨髓腔内输注。</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5.有效、安全、多个穿刺点。</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6.标准输液接口。</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7.拔针方便，无需特殊工具。</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8.成人和儿童两种穿刺针。</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9.在相同压力下，骨髓腔内通路的流速和静脉通路的流速相同。</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10.使用输液加压器（压力是300mm Hg），骨髓腔内通路的速度如下：</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10.1 每小时3-6L生理盐水, 胸骨、胫骨的流量可达到4L/h，肱骨的流量可达到6L/h；</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10.2 约15-30分钟1个单位的全血；</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10.3 肘正中静脉和胫骨IO的血药浓度峰值一样，90s达到峰值；</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10.4 肱骨和锁骨下静脉的血药浓度峰值一样，30s达到峰值；</w:t>
            </w:r>
          </w:p>
          <w:p w:rsidR="00CE5446" w:rsidRPr="00C448AA" w:rsidRDefault="00CE5446" w:rsidP="002A7A2F">
            <w:pPr>
              <w:widowControl/>
              <w:ind w:firstLineChars="100" w:firstLine="210"/>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10.5 使用注射器注射药物在几秒种完成；</w:t>
            </w:r>
          </w:p>
          <w:p w:rsidR="00CE5446" w:rsidRPr="00C448AA" w:rsidRDefault="00CE5446" w:rsidP="002A7A2F">
            <w:pPr>
              <w:widowControl/>
              <w:jc w:val="left"/>
              <w:textAlignment w:val="center"/>
              <w:rPr>
                <w:rFonts w:ascii="仿宋_GB2312" w:hAnsi="仿宋" w:cs="仿宋"/>
                <w:color w:val="000000"/>
                <w:sz w:val="21"/>
                <w:szCs w:val="21"/>
              </w:rPr>
            </w:pPr>
            <w:r w:rsidRPr="00C448AA">
              <w:rPr>
                <w:rFonts w:ascii="仿宋_GB2312" w:hAnsi="仿宋" w:cs="仿宋" w:hint="eastAsia"/>
                <w:color w:val="000000"/>
                <w:sz w:val="21"/>
                <w:szCs w:val="21"/>
              </w:rPr>
              <w:t>10.6 在输液前快速注入10ml生理盐水冲洗通道是非常重要的，它将增加骨髓腔内通路的流速。</w:t>
            </w:r>
          </w:p>
        </w:tc>
        <w:tc>
          <w:tcPr>
            <w:tcW w:w="716" w:type="dxa"/>
            <w:vAlign w:val="center"/>
          </w:tcPr>
          <w:p w:rsidR="00CE5446" w:rsidRPr="00C448AA" w:rsidRDefault="00CE5446" w:rsidP="002A7A2F">
            <w:pPr>
              <w:widowControl/>
              <w:spacing w:line="240" w:lineRule="atLeast"/>
              <w:jc w:val="center"/>
              <w:textAlignment w:val="center"/>
              <w:rPr>
                <w:rFonts w:ascii="仿宋_GB2312" w:hAnsi="仿宋" w:cs="仿宋"/>
                <w:color w:val="000000"/>
                <w:sz w:val="21"/>
                <w:szCs w:val="21"/>
              </w:rPr>
            </w:pPr>
            <w:r w:rsidRPr="00C448AA">
              <w:rPr>
                <w:rFonts w:ascii="仿宋_GB2312" w:hAnsi="仿宋" w:cs="仿宋" w:hint="eastAsia"/>
                <w:color w:val="000000"/>
                <w:sz w:val="21"/>
                <w:szCs w:val="21"/>
              </w:rPr>
              <w:t>1</w:t>
            </w:r>
          </w:p>
        </w:tc>
      </w:tr>
    </w:tbl>
    <w:p w:rsidR="00FC3975" w:rsidRDefault="00FC3975"/>
    <w:sectPr w:rsidR="00FC3975" w:rsidSect="00CE5446">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F3B" w:rsidRDefault="006A5F3B" w:rsidP="00170652">
      <w:r>
        <w:separator/>
      </w:r>
    </w:p>
  </w:endnote>
  <w:endnote w:type="continuationSeparator" w:id="1">
    <w:p w:rsidR="006A5F3B" w:rsidRDefault="006A5F3B" w:rsidP="001706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27" w:rsidRDefault="006A5F3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F3B" w:rsidRDefault="006A5F3B" w:rsidP="00170652">
      <w:r>
        <w:separator/>
      </w:r>
    </w:p>
  </w:footnote>
  <w:footnote w:type="continuationSeparator" w:id="1">
    <w:p w:rsidR="006A5F3B" w:rsidRDefault="006A5F3B" w:rsidP="001706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446"/>
    <w:rsid w:val="00170652"/>
    <w:rsid w:val="002B09A2"/>
    <w:rsid w:val="006A5F3B"/>
    <w:rsid w:val="007E181C"/>
    <w:rsid w:val="00CE5446"/>
    <w:rsid w:val="00DF22A0"/>
    <w:rsid w:val="00FC3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5446"/>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qFormat/>
    <w:rsid w:val="00CE54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1"/>
    <w:link w:val="a4"/>
    <w:uiPriority w:val="99"/>
    <w:qFormat/>
    <w:rsid w:val="00CE5446"/>
    <w:rPr>
      <w:sz w:val="18"/>
      <w:szCs w:val="18"/>
    </w:rPr>
  </w:style>
  <w:style w:type="paragraph" w:styleId="a5">
    <w:name w:val="Normal (Web)"/>
    <w:basedOn w:val="a"/>
    <w:qFormat/>
    <w:rsid w:val="00CE5446"/>
    <w:pPr>
      <w:spacing w:beforeAutospacing="1" w:afterAutospacing="1"/>
      <w:jc w:val="left"/>
    </w:pPr>
    <w:rPr>
      <w:kern w:val="0"/>
      <w:sz w:val="24"/>
    </w:rPr>
  </w:style>
  <w:style w:type="table" w:styleId="a6">
    <w:name w:val="Table Grid"/>
    <w:basedOn w:val="a2"/>
    <w:uiPriority w:val="39"/>
    <w:qFormat/>
    <w:rsid w:val="00CE544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Char0"/>
    <w:uiPriority w:val="99"/>
    <w:semiHidden/>
    <w:unhideWhenUsed/>
    <w:rsid w:val="00CE5446"/>
    <w:pPr>
      <w:spacing w:after="120"/>
    </w:pPr>
  </w:style>
  <w:style w:type="character" w:customStyle="1" w:styleId="Char0">
    <w:name w:val="正文文本 Char"/>
    <w:basedOn w:val="a1"/>
    <w:link w:val="a0"/>
    <w:uiPriority w:val="99"/>
    <w:semiHidden/>
    <w:rsid w:val="00CE5446"/>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641</Words>
  <Characters>3659</Characters>
  <Application>Microsoft Office Word</Application>
  <DocSecurity>0</DocSecurity>
  <Lines>30</Lines>
  <Paragraphs>8</Paragraphs>
  <ScaleCrop>false</ScaleCrop>
  <Company>China</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4</cp:revision>
  <dcterms:created xsi:type="dcterms:W3CDTF">2022-11-03T01:47:00Z</dcterms:created>
  <dcterms:modified xsi:type="dcterms:W3CDTF">2022-11-17T08:50:00Z</dcterms:modified>
</cp:coreProperties>
</file>