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BCE" w:rsidRPr="009C1BCE" w:rsidRDefault="009C1BCE" w:rsidP="009C1BCE">
      <w:pPr>
        <w:spacing w:line="276" w:lineRule="auto"/>
        <w:jc w:val="center"/>
        <w:rPr>
          <w:sz w:val="28"/>
          <w:szCs w:val="36"/>
        </w:rPr>
      </w:pPr>
      <w:r w:rsidRPr="009C1BCE">
        <w:rPr>
          <w:rFonts w:hint="eastAsia"/>
          <w:sz w:val="32"/>
          <w:szCs w:val="32"/>
        </w:rPr>
        <w:t>超低容量电动喷雾器技术参数</w:t>
      </w:r>
    </w:p>
    <w:p w:rsidR="009C1BCE" w:rsidRPr="009C1BCE" w:rsidRDefault="009C1BCE" w:rsidP="009C1BCE">
      <w:pPr>
        <w:pStyle w:val="a5"/>
        <w:numPr>
          <w:ilvl w:val="0"/>
          <w:numId w:val="4"/>
        </w:numPr>
        <w:spacing w:line="276" w:lineRule="auto"/>
        <w:ind w:firstLineChars="0"/>
        <w:jc w:val="left"/>
        <w:rPr>
          <w:sz w:val="28"/>
          <w:szCs w:val="28"/>
        </w:rPr>
      </w:pPr>
      <w:r w:rsidRPr="009C1BCE">
        <w:rPr>
          <w:rFonts w:hint="eastAsia"/>
          <w:sz w:val="28"/>
          <w:szCs w:val="28"/>
        </w:rPr>
        <w:t>技术参数</w:t>
      </w:r>
    </w:p>
    <w:p w:rsidR="009C1BCE" w:rsidRPr="009C1BCE" w:rsidRDefault="009C1BCE" w:rsidP="009C1BCE">
      <w:pPr>
        <w:pStyle w:val="a5"/>
        <w:numPr>
          <w:ilvl w:val="0"/>
          <w:numId w:val="5"/>
        </w:numPr>
        <w:spacing w:line="276" w:lineRule="auto"/>
        <w:ind w:firstLineChars="0"/>
        <w:jc w:val="left"/>
        <w:rPr>
          <w:sz w:val="28"/>
          <w:szCs w:val="28"/>
        </w:rPr>
      </w:pPr>
      <w:r w:rsidRPr="009C1BCE">
        <w:rPr>
          <w:rFonts w:hint="eastAsia"/>
          <w:sz w:val="28"/>
          <w:szCs w:val="28"/>
        </w:rPr>
        <w:t>喷射距离：</w:t>
      </w:r>
      <w:r w:rsidRPr="009C1BCE">
        <w:rPr>
          <w:rFonts w:asciiTheme="minorEastAsia" w:hAnsiTheme="minorEastAsia" w:hint="eastAsia"/>
          <w:sz w:val="28"/>
          <w:szCs w:val="28"/>
        </w:rPr>
        <w:t>≥</w:t>
      </w:r>
      <w:r w:rsidRPr="009C1BCE">
        <w:rPr>
          <w:rFonts w:hint="eastAsia"/>
          <w:sz w:val="28"/>
          <w:szCs w:val="28"/>
        </w:rPr>
        <w:t>6</w:t>
      </w:r>
      <w:r w:rsidRPr="009C1BCE">
        <w:rPr>
          <w:rFonts w:hint="eastAsia"/>
          <w:sz w:val="28"/>
          <w:szCs w:val="28"/>
        </w:rPr>
        <w:t>米</w:t>
      </w:r>
      <w:r w:rsidRPr="009C1BCE">
        <w:rPr>
          <w:rFonts w:hint="eastAsia"/>
          <w:sz w:val="28"/>
          <w:szCs w:val="28"/>
        </w:rPr>
        <w:t>;</w:t>
      </w:r>
    </w:p>
    <w:p w:rsidR="009C1BCE" w:rsidRPr="009C1BCE" w:rsidRDefault="009C1BCE" w:rsidP="009C1BCE">
      <w:pPr>
        <w:pStyle w:val="a5"/>
        <w:numPr>
          <w:ilvl w:val="0"/>
          <w:numId w:val="5"/>
        </w:numPr>
        <w:spacing w:line="276" w:lineRule="auto"/>
        <w:ind w:firstLineChars="0"/>
        <w:jc w:val="left"/>
        <w:rPr>
          <w:sz w:val="28"/>
          <w:szCs w:val="28"/>
        </w:rPr>
      </w:pPr>
      <w:r w:rsidRPr="009C1BCE">
        <w:rPr>
          <w:rFonts w:hint="eastAsia"/>
          <w:sz w:val="28"/>
          <w:szCs w:val="28"/>
        </w:rPr>
        <w:t>雾化直径：</w:t>
      </w:r>
      <w:r w:rsidRPr="009C1BCE">
        <w:rPr>
          <w:rFonts w:hint="eastAsia"/>
          <w:sz w:val="28"/>
          <w:szCs w:val="28"/>
        </w:rPr>
        <w:t>10-100</w:t>
      </w:r>
      <w:r w:rsidRPr="009C1BCE">
        <w:rPr>
          <w:rFonts w:hint="eastAsia"/>
          <w:sz w:val="28"/>
          <w:szCs w:val="28"/>
        </w:rPr>
        <w:t>微米；</w:t>
      </w:r>
    </w:p>
    <w:p w:rsidR="009C1BCE" w:rsidRPr="009C1BCE" w:rsidRDefault="009C1BCE" w:rsidP="009C1BCE">
      <w:pPr>
        <w:pStyle w:val="a5"/>
        <w:numPr>
          <w:ilvl w:val="0"/>
          <w:numId w:val="5"/>
        </w:numPr>
        <w:spacing w:line="276" w:lineRule="auto"/>
        <w:ind w:firstLineChars="0"/>
        <w:jc w:val="left"/>
        <w:rPr>
          <w:sz w:val="28"/>
          <w:szCs w:val="28"/>
        </w:rPr>
      </w:pPr>
      <w:r w:rsidRPr="009C1BCE">
        <w:rPr>
          <w:rFonts w:hint="eastAsia"/>
          <w:sz w:val="28"/>
          <w:szCs w:val="28"/>
        </w:rPr>
        <w:t>喷量：最高≥</w:t>
      </w:r>
      <w:r w:rsidRPr="009C1BCE">
        <w:rPr>
          <w:rFonts w:hint="eastAsia"/>
          <w:sz w:val="28"/>
          <w:szCs w:val="28"/>
        </w:rPr>
        <w:t>600</w:t>
      </w:r>
      <w:r w:rsidRPr="009C1BCE">
        <w:rPr>
          <w:rFonts w:hint="eastAsia"/>
          <w:sz w:val="28"/>
          <w:szCs w:val="28"/>
        </w:rPr>
        <w:t>毫升</w:t>
      </w:r>
      <w:r w:rsidRPr="009C1BCE">
        <w:rPr>
          <w:rFonts w:hint="eastAsia"/>
          <w:sz w:val="28"/>
          <w:szCs w:val="28"/>
        </w:rPr>
        <w:t>/</w:t>
      </w:r>
      <w:r w:rsidRPr="009C1BCE">
        <w:rPr>
          <w:rFonts w:hint="eastAsia"/>
          <w:sz w:val="28"/>
          <w:szCs w:val="28"/>
        </w:rPr>
        <w:t>分钟</w:t>
      </w:r>
      <w:r w:rsidRPr="009C1BCE">
        <w:rPr>
          <w:rFonts w:hint="eastAsia"/>
          <w:sz w:val="28"/>
          <w:szCs w:val="28"/>
        </w:rPr>
        <w:t>;</w:t>
      </w:r>
    </w:p>
    <w:p w:rsidR="009C1BCE" w:rsidRPr="009C1BCE" w:rsidRDefault="009C1BCE" w:rsidP="009C1BCE">
      <w:pPr>
        <w:pStyle w:val="a5"/>
        <w:numPr>
          <w:ilvl w:val="0"/>
          <w:numId w:val="5"/>
        </w:numPr>
        <w:spacing w:line="276" w:lineRule="auto"/>
        <w:ind w:firstLineChars="0"/>
        <w:jc w:val="left"/>
        <w:rPr>
          <w:sz w:val="28"/>
          <w:szCs w:val="28"/>
        </w:rPr>
      </w:pPr>
      <w:r w:rsidRPr="009C1BCE">
        <w:rPr>
          <w:rFonts w:hint="eastAsia"/>
          <w:sz w:val="28"/>
          <w:szCs w:val="28"/>
        </w:rPr>
        <w:t>药箱容积：≥</w:t>
      </w:r>
      <w:r w:rsidRPr="009C1BCE">
        <w:rPr>
          <w:rFonts w:hint="eastAsia"/>
          <w:sz w:val="28"/>
          <w:szCs w:val="28"/>
        </w:rPr>
        <w:t>5L</w:t>
      </w:r>
      <w:r w:rsidRPr="009C1BCE">
        <w:rPr>
          <w:rFonts w:hint="eastAsia"/>
          <w:sz w:val="28"/>
          <w:szCs w:val="28"/>
        </w:rPr>
        <w:t>；</w:t>
      </w:r>
    </w:p>
    <w:p w:rsidR="009C1BCE" w:rsidRPr="009C1BCE" w:rsidRDefault="009C1BCE" w:rsidP="009C1BCE">
      <w:pPr>
        <w:spacing w:line="276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Pr="009C1BCE">
        <w:rPr>
          <w:rFonts w:hint="eastAsia"/>
          <w:sz w:val="28"/>
          <w:szCs w:val="28"/>
        </w:rPr>
        <w:t>续航时间：≥</w:t>
      </w:r>
      <w:r w:rsidRPr="009C1BCE">
        <w:rPr>
          <w:rFonts w:hint="eastAsia"/>
          <w:sz w:val="28"/>
          <w:szCs w:val="28"/>
        </w:rPr>
        <w:t>1</w:t>
      </w:r>
      <w:r w:rsidRPr="009C1BCE">
        <w:rPr>
          <w:rFonts w:hint="eastAsia"/>
          <w:sz w:val="28"/>
          <w:szCs w:val="28"/>
        </w:rPr>
        <w:t>小时；</w:t>
      </w:r>
    </w:p>
    <w:p w:rsidR="009C1BCE" w:rsidRPr="009C1BCE" w:rsidRDefault="009C1BCE" w:rsidP="009C1BCE">
      <w:pPr>
        <w:pStyle w:val="a5"/>
        <w:numPr>
          <w:ilvl w:val="0"/>
          <w:numId w:val="4"/>
        </w:numPr>
        <w:spacing w:line="276" w:lineRule="auto"/>
        <w:ind w:firstLineChars="0"/>
        <w:jc w:val="left"/>
        <w:rPr>
          <w:sz w:val="28"/>
          <w:szCs w:val="28"/>
        </w:rPr>
      </w:pPr>
      <w:r w:rsidRPr="009C1BCE">
        <w:rPr>
          <w:rFonts w:hint="eastAsia"/>
          <w:sz w:val="28"/>
          <w:szCs w:val="28"/>
        </w:rPr>
        <w:t>商务条件</w:t>
      </w:r>
    </w:p>
    <w:p w:rsidR="009C1BCE" w:rsidRPr="00D57F5B" w:rsidRDefault="009C1BCE" w:rsidP="00D57F5B">
      <w:pPr>
        <w:pStyle w:val="a5"/>
        <w:numPr>
          <w:ilvl w:val="0"/>
          <w:numId w:val="7"/>
        </w:numPr>
        <w:spacing w:line="276" w:lineRule="auto"/>
        <w:ind w:firstLineChars="0"/>
        <w:jc w:val="left"/>
        <w:rPr>
          <w:sz w:val="28"/>
          <w:szCs w:val="28"/>
        </w:rPr>
      </w:pPr>
      <w:r w:rsidRPr="00D57F5B">
        <w:rPr>
          <w:rFonts w:hint="eastAsia"/>
          <w:sz w:val="28"/>
          <w:szCs w:val="28"/>
        </w:rPr>
        <w:t>所投产品免费整机质保</w:t>
      </w:r>
      <w:r w:rsidRPr="00D57F5B">
        <w:rPr>
          <w:rFonts w:hint="eastAsia"/>
          <w:sz w:val="28"/>
          <w:szCs w:val="28"/>
        </w:rPr>
        <w:t>1</w:t>
      </w:r>
      <w:r w:rsidRPr="00D57F5B">
        <w:rPr>
          <w:rFonts w:hint="eastAsia"/>
          <w:sz w:val="28"/>
          <w:szCs w:val="28"/>
        </w:rPr>
        <w:t>年，终身售后服务</w:t>
      </w:r>
    </w:p>
    <w:p w:rsidR="009C1BCE" w:rsidRPr="009C1BCE" w:rsidRDefault="009C1BCE" w:rsidP="009C1BCE">
      <w:pPr>
        <w:spacing w:line="276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9C1BCE">
        <w:rPr>
          <w:rFonts w:hint="eastAsia"/>
          <w:sz w:val="28"/>
          <w:szCs w:val="28"/>
        </w:rPr>
        <w:t>售后服务承诺：定期派人回访、检修</w:t>
      </w:r>
    </w:p>
    <w:p w:rsidR="009C1BCE" w:rsidRPr="009C1BCE" w:rsidRDefault="009C1BCE" w:rsidP="009C1BCE">
      <w:pPr>
        <w:spacing w:line="276" w:lineRule="auto"/>
        <w:jc w:val="left"/>
        <w:rPr>
          <w:sz w:val="28"/>
          <w:szCs w:val="28"/>
        </w:rPr>
      </w:pPr>
      <w:r w:rsidRPr="009C1BCE">
        <w:rPr>
          <w:rFonts w:hint="eastAsia"/>
          <w:sz w:val="28"/>
          <w:szCs w:val="28"/>
        </w:rPr>
        <w:t>3</w:t>
      </w:r>
      <w:r w:rsidRPr="009C1BCE">
        <w:rPr>
          <w:rFonts w:hint="eastAsia"/>
          <w:sz w:val="28"/>
          <w:szCs w:val="28"/>
        </w:rPr>
        <w:t>、故障响应：供应商承诺在接到报修电话后，</w:t>
      </w:r>
      <w:r w:rsidRPr="009C1BCE">
        <w:rPr>
          <w:rFonts w:hint="eastAsia"/>
          <w:sz w:val="28"/>
          <w:szCs w:val="28"/>
        </w:rPr>
        <w:t>30</w:t>
      </w:r>
      <w:r w:rsidRPr="009C1BCE">
        <w:rPr>
          <w:rFonts w:hint="eastAsia"/>
          <w:sz w:val="28"/>
          <w:szCs w:val="28"/>
        </w:rPr>
        <w:t>分钟内电话响应，</w:t>
      </w:r>
      <w:r w:rsidRPr="009C1BCE">
        <w:rPr>
          <w:rFonts w:hint="eastAsia"/>
          <w:sz w:val="28"/>
          <w:szCs w:val="28"/>
        </w:rPr>
        <w:t>24</w:t>
      </w:r>
      <w:r w:rsidRPr="009C1BCE">
        <w:rPr>
          <w:rFonts w:hint="eastAsia"/>
          <w:sz w:val="28"/>
          <w:szCs w:val="28"/>
        </w:rPr>
        <w:t>小时内现场响应</w:t>
      </w:r>
    </w:p>
    <w:p w:rsidR="009C1BCE" w:rsidRPr="009C1BCE" w:rsidRDefault="009C1BCE" w:rsidP="009C1BCE">
      <w:pPr>
        <w:spacing w:line="276" w:lineRule="auto"/>
        <w:jc w:val="left"/>
        <w:rPr>
          <w:sz w:val="28"/>
          <w:szCs w:val="28"/>
        </w:rPr>
      </w:pPr>
      <w:r w:rsidRPr="009C1BCE">
        <w:rPr>
          <w:rFonts w:hint="eastAsia"/>
          <w:sz w:val="28"/>
          <w:szCs w:val="28"/>
        </w:rPr>
        <w:t>三、配置要求</w:t>
      </w:r>
      <w:r w:rsidRPr="009C1BCE">
        <w:rPr>
          <w:rFonts w:hint="eastAsia"/>
          <w:sz w:val="28"/>
          <w:szCs w:val="28"/>
        </w:rPr>
        <w:t>:</w:t>
      </w:r>
      <w:r w:rsidRPr="009C1BCE">
        <w:rPr>
          <w:rFonts w:hint="eastAsia"/>
          <w:sz w:val="28"/>
          <w:szCs w:val="28"/>
        </w:rPr>
        <w:t>注明标准配置</w:t>
      </w:r>
    </w:p>
    <w:p w:rsidR="009C1BCE" w:rsidRPr="009C1BCE" w:rsidRDefault="009C1BCE" w:rsidP="009C1BCE">
      <w:pPr>
        <w:spacing w:line="276" w:lineRule="auto"/>
        <w:jc w:val="left"/>
        <w:rPr>
          <w:sz w:val="28"/>
          <w:szCs w:val="28"/>
        </w:rPr>
      </w:pPr>
      <w:r w:rsidRPr="009C1BCE">
        <w:rPr>
          <w:rFonts w:hint="eastAsia"/>
          <w:sz w:val="28"/>
          <w:szCs w:val="28"/>
        </w:rPr>
        <w:t>四、预算单价：</w:t>
      </w:r>
      <w:r w:rsidRPr="009C1BCE">
        <w:rPr>
          <w:rFonts w:hint="eastAsia"/>
          <w:sz w:val="28"/>
          <w:szCs w:val="28"/>
        </w:rPr>
        <w:t>0.32</w:t>
      </w:r>
      <w:r w:rsidRPr="009C1BCE">
        <w:rPr>
          <w:rFonts w:hint="eastAsia"/>
          <w:sz w:val="28"/>
          <w:szCs w:val="28"/>
        </w:rPr>
        <w:t>万元</w:t>
      </w:r>
    </w:p>
    <w:p w:rsidR="009C1BCE" w:rsidRPr="009C1BCE" w:rsidRDefault="009C1BCE" w:rsidP="009C1BCE">
      <w:pPr>
        <w:spacing w:line="276" w:lineRule="auto"/>
        <w:rPr>
          <w:sz w:val="28"/>
          <w:szCs w:val="28"/>
        </w:rPr>
      </w:pPr>
    </w:p>
    <w:sectPr w:rsidR="009C1BCE" w:rsidRPr="009C1BCE" w:rsidSect="004B1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819" w:rsidRDefault="00F03819" w:rsidP="00B75A4D">
      <w:r>
        <w:separator/>
      </w:r>
    </w:p>
  </w:endnote>
  <w:endnote w:type="continuationSeparator" w:id="0">
    <w:p w:rsidR="00F03819" w:rsidRDefault="00F03819" w:rsidP="00B75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819" w:rsidRDefault="00F03819" w:rsidP="00B75A4D">
      <w:r>
        <w:separator/>
      </w:r>
    </w:p>
  </w:footnote>
  <w:footnote w:type="continuationSeparator" w:id="0">
    <w:p w:rsidR="00F03819" w:rsidRDefault="00F03819" w:rsidP="00B75A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3280E0"/>
    <w:multiLevelType w:val="singleLevel"/>
    <w:tmpl w:val="863280E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BA2DE53"/>
    <w:multiLevelType w:val="singleLevel"/>
    <w:tmpl w:val="9BA2DE5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878573C"/>
    <w:multiLevelType w:val="hybridMultilevel"/>
    <w:tmpl w:val="DEFE74CC"/>
    <w:lvl w:ilvl="0" w:tplc="2A3EE9F4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521A36"/>
    <w:multiLevelType w:val="hybridMultilevel"/>
    <w:tmpl w:val="2A5A4D40"/>
    <w:lvl w:ilvl="0" w:tplc="653AEA9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AA1F8B"/>
    <w:multiLevelType w:val="hybridMultilevel"/>
    <w:tmpl w:val="AEAA46D8"/>
    <w:lvl w:ilvl="0" w:tplc="C75A53E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E14BBA"/>
    <w:multiLevelType w:val="hybridMultilevel"/>
    <w:tmpl w:val="AD20328C"/>
    <w:lvl w:ilvl="0" w:tplc="FDAA131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C19125C"/>
    <w:multiLevelType w:val="hybridMultilevel"/>
    <w:tmpl w:val="F5E27C90"/>
    <w:lvl w:ilvl="0" w:tplc="B332089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A4D"/>
    <w:rsid w:val="000636B4"/>
    <w:rsid w:val="000749BB"/>
    <w:rsid w:val="00091158"/>
    <w:rsid w:val="002A31F1"/>
    <w:rsid w:val="003651C3"/>
    <w:rsid w:val="004B13E6"/>
    <w:rsid w:val="00761A61"/>
    <w:rsid w:val="00776EC2"/>
    <w:rsid w:val="007B0742"/>
    <w:rsid w:val="007D3A4D"/>
    <w:rsid w:val="007F3F67"/>
    <w:rsid w:val="008A1E6A"/>
    <w:rsid w:val="009216BF"/>
    <w:rsid w:val="009C1BCE"/>
    <w:rsid w:val="00A51053"/>
    <w:rsid w:val="00AC00F3"/>
    <w:rsid w:val="00B75A4D"/>
    <w:rsid w:val="00D57F5B"/>
    <w:rsid w:val="00DA6A18"/>
    <w:rsid w:val="00E320F5"/>
    <w:rsid w:val="00F0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A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5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5A4D"/>
    <w:rPr>
      <w:sz w:val="18"/>
      <w:szCs w:val="18"/>
    </w:rPr>
  </w:style>
  <w:style w:type="paragraph" w:styleId="a5">
    <w:name w:val="List Paragraph"/>
    <w:basedOn w:val="a"/>
    <w:uiPriority w:val="34"/>
    <w:qFormat/>
    <w:rsid w:val="009C1BCE"/>
    <w:pPr>
      <w:ind w:firstLineChars="200" w:firstLine="420"/>
    </w:pPr>
  </w:style>
  <w:style w:type="table" w:styleId="a6">
    <w:name w:val="Table Grid"/>
    <w:basedOn w:val="a1"/>
    <w:uiPriority w:val="59"/>
    <w:rsid w:val="007D3A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cp:lastPrinted>2022-11-25T07:26:00Z</cp:lastPrinted>
  <dcterms:created xsi:type="dcterms:W3CDTF">2022-10-20T08:15:00Z</dcterms:created>
  <dcterms:modified xsi:type="dcterms:W3CDTF">2022-11-29T06:25:00Z</dcterms:modified>
</cp:coreProperties>
</file>