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7F3" w:rsidRDefault="009F2A5E">
      <w:pPr>
        <w:spacing w:after="0" w:line="360" w:lineRule="auto"/>
        <w:ind w:leftChars="50" w:left="105"/>
        <w:jc w:val="center"/>
        <w:rPr>
          <w:rFonts w:ascii="仿宋" w:eastAsia="仿宋" w:hAnsi="仿宋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中央监护系统</w:t>
      </w:r>
      <w:r w:rsidR="00623B5A">
        <w:rPr>
          <w:rFonts w:ascii="宋体" w:eastAsia="宋体" w:hAnsi="宋体" w:cs="宋体" w:hint="eastAsia"/>
          <w:b/>
          <w:bCs/>
          <w:sz w:val="24"/>
          <w:szCs w:val="24"/>
        </w:rPr>
        <w:t>（一拖六）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技术参数</w:t>
      </w:r>
    </w:p>
    <w:p w:rsidR="001447F3" w:rsidRDefault="006C7A4C">
      <w:pPr>
        <w:spacing w:after="0" w:line="360" w:lineRule="auto"/>
        <w:ind w:leftChars="50" w:left="105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一、中央站</w:t>
      </w:r>
    </w:p>
    <w:p w:rsidR="001447F3" w:rsidRDefault="009F2A5E">
      <w:pPr>
        <w:spacing w:after="0" w:line="360" w:lineRule="auto"/>
        <w:ind w:leftChars="50" w:left="105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1.</w:t>
      </w:r>
      <w:r w:rsidR="00E10AA2">
        <w:rPr>
          <w:rFonts w:asciiTheme="minorEastAsia" w:hAnsiTheme="minorEastAsia" w:cstheme="minorEastAsia" w:hint="eastAsia"/>
          <w:b/>
          <w:bCs/>
          <w:sz w:val="24"/>
          <w:szCs w:val="24"/>
        </w:rPr>
        <w:t>基本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要求：</w:t>
      </w:r>
    </w:p>
    <w:p w:rsidR="001447F3" w:rsidRDefault="009F2A5E">
      <w:pPr>
        <w:pStyle w:val="aa"/>
        <w:numPr>
          <w:ilvl w:val="0"/>
          <w:numId w:val="1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工作站连接至中央站上，</w:t>
      </w:r>
      <w:r w:rsidR="006C7A4C">
        <w:rPr>
          <w:rFonts w:asciiTheme="minorEastAsia" w:eastAsiaTheme="minorEastAsia" w:hAnsiTheme="minorEastAsia" w:cstheme="minorEastAsia" w:hint="eastAsia"/>
        </w:rPr>
        <w:t>能</w:t>
      </w:r>
      <w:r>
        <w:rPr>
          <w:rFonts w:asciiTheme="minorEastAsia" w:eastAsiaTheme="minorEastAsia" w:hAnsiTheme="minorEastAsia" w:cstheme="minorEastAsia" w:hint="eastAsia"/>
        </w:rPr>
        <w:t>同时查看多个病床的</w:t>
      </w:r>
      <w:r w:rsidR="00A41ACC">
        <w:rPr>
          <w:rFonts w:asciiTheme="minorEastAsia" w:eastAsiaTheme="minorEastAsia" w:hAnsiTheme="minorEastAsia" w:cstheme="minorEastAsia" w:hint="eastAsia"/>
        </w:rPr>
        <w:t>病人数据，并支持报警，工作站支持独立操作，不影响中央站正常操作。</w:t>
      </w:r>
    </w:p>
    <w:p w:rsidR="001447F3" w:rsidRDefault="009F2A5E">
      <w:pPr>
        <w:pStyle w:val="aa"/>
        <w:numPr>
          <w:ilvl w:val="0"/>
          <w:numId w:val="1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工作站</w:t>
      </w:r>
      <w:r w:rsidR="006C7A4C">
        <w:rPr>
          <w:rFonts w:asciiTheme="minorEastAsia" w:eastAsiaTheme="minorEastAsia" w:hAnsiTheme="minorEastAsia" w:cstheme="minorEastAsia" w:hint="eastAsia"/>
        </w:rPr>
        <w:t>可</w:t>
      </w:r>
      <w:r>
        <w:rPr>
          <w:rFonts w:asciiTheme="minorEastAsia" w:eastAsiaTheme="minorEastAsia" w:hAnsiTheme="minorEastAsia" w:cstheme="minorEastAsia" w:hint="eastAsia"/>
        </w:rPr>
        <w:t>实时观察功能及病人数据回顾，功能要求与中央站一致，对连接在中央站上的多个工作站可采用不同的权限控制方案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1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工作站</w:t>
      </w:r>
      <w:r w:rsidR="006C7A4C">
        <w:rPr>
          <w:rFonts w:asciiTheme="minorEastAsia" w:eastAsiaTheme="minorEastAsia" w:hAnsiTheme="minorEastAsia" w:cstheme="minorEastAsia" w:hint="eastAsia"/>
        </w:rPr>
        <w:t>可</w:t>
      </w:r>
      <w:r>
        <w:rPr>
          <w:rFonts w:asciiTheme="minorEastAsia" w:eastAsiaTheme="minorEastAsia" w:hAnsiTheme="minorEastAsia" w:cstheme="minorEastAsia" w:hint="eastAsia"/>
        </w:rPr>
        <w:t>选取中央站上全部或者部分病人进行监护，</w:t>
      </w:r>
      <w:r w:rsidR="006C7A4C">
        <w:rPr>
          <w:rFonts w:asciiTheme="minorEastAsia" w:eastAsiaTheme="minorEastAsia" w:hAnsiTheme="minorEastAsia" w:cstheme="minorEastAsia" w:hint="eastAsia"/>
        </w:rPr>
        <w:t>也可</w:t>
      </w:r>
      <w:r>
        <w:rPr>
          <w:rFonts w:asciiTheme="minorEastAsia" w:eastAsiaTheme="minorEastAsia" w:hAnsiTheme="minorEastAsia" w:cstheme="minorEastAsia" w:hint="eastAsia"/>
        </w:rPr>
        <w:t>从多个中央站上选取病人进行监护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Pr="00E10AA2" w:rsidRDefault="009F2A5E">
      <w:pPr>
        <w:pStyle w:val="aa"/>
        <w:widowControl w:val="0"/>
        <w:numPr>
          <w:ilvl w:val="0"/>
          <w:numId w:val="1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  <w:color w:val="000000" w:themeColor="text1"/>
        </w:rPr>
      </w:pPr>
      <w:r w:rsidRPr="00E10AA2">
        <w:rPr>
          <w:rFonts w:asciiTheme="minorEastAsia" w:eastAsiaTheme="minorEastAsia" w:hAnsiTheme="minorEastAsia" w:cstheme="minorEastAsia" w:hint="eastAsia"/>
          <w:color w:val="000000" w:themeColor="text1"/>
        </w:rPr>
        <w:t>监护仪接入集中监护管理。</w:t>
      </w:r>
    </w:p>
    <w:p w:rsidR="001447F3" w:rsidRDefault="009F2A5E">
      <w:pPr>
        <w:spacing w:after="0" w:line="360" w:lineRule="auto"/>
        <w:ind w:leftChars="50" w:left="105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 xml:space="preserve"> 网络要求：</w:t>
      </w:r>
    </w:p>
    <w:p w:rsidR="001447F3" w:rsidRDefault="009F2A5E">
      <w:pPr>
        <w:pStyle w:val="aa"/>
        <w:numPr>
          <w:ilvl w:val="0"/>
          <w:numId w:val="2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支持Windows Server 2008、2012、2016操作系统，支持Windows 10 操作系统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Pr="000A28BE" w:rsidRDefault="009F2A5E">
      <w:pPr>
        <w:pStyle w:val="aa"/>
        <w:numPr>
          <w:ilvl w:val="0"/>
          <w:numId w:val="2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中央站</w:t>
      </w:r>
      <w:r w:rsidR="006C7A4C">
        <w:rPr>
          <w:rFonts w:asciiTheme="minorEastAsia" w:eastAsiaTheme="minorEastAsia" w:hAnsiTheme="minorEastAsia" w:cstheme="minorEastAsia" w:hint="eastAsia"/>
        </w:rPr>
        <w:t>配</w:t>
      </w:r>
      <w:r>
        <w:rPr>
          <w:rFonts w:asciiTheme="minorEastAsia" w:eastAsiaTheme="minorEastAsia" w:hAnsiTheme="minorEastAsia" w:cstheme="minorEastAsia" w:hint="eastAsia"/>
        </w:rPr>
        <w:t>备双硬盘镜像存储数据，中央站支持冗余，当一个中央站故障时</w:t>
      </w:r>
      <w:r w:rsidRPr="000A28BE">
        <w:rPr>
          <w:rFonts w:asciiTheme="minorEastAsia" w:eastAsiaTheme="minorEastAsia" w:hAnsiTheme="minorEastAsia" w:cstheme="minorEastAsia" w:hint="eastAsia"/>
        </w:rPr>
        <w:t>能够自动切换使用备份的中央站，切换时间</w:t>
      </w:r>
      <w:r w:rsidR="006C7A4C" w:rsidRPr="000A28BE">
        <w:rPr>
          <w:rFonts w:asciiTheme="minorEastAsia" w:eastAsiaTheme="minorEastAsia" w:hAnsiTheme="minorEastAsia" w:cstheme="minorEastAsia" w:hint="eastAsia"/>
        </w:rPr>
        <w:t>≤</w:t>
      </w:r>
      <w:r w:rsidRPr="000A28BE">
        <w:rPr>
          <w:rFonts w:asciiTheme="minorEastAsia" w:eastAsiaTheme="minorEastAsia" w:hAnsiTheme="minorEastAsia" w:cstheme="minorEastAsia" w:hint="eastAsia"/>
        </w:rPr>
        <w:t>2分钟</w:t>
      </w:r>
      <w:r w:rsidR="00A41ACC" w:rsidRPr="000A28BE">
        <w:rPr>
          <w:rFonts w:asciiTheme="minorEastAsia" w:eastAsiaTheme="minorEastAsia" w:hAnsiTheme="minorEastAsia" w:cstheme="minorEastAsia" w:hint="eastAsia"/>
        </w:rPr>
        <w:t>。</w:t>
      </w:r>
    </w:p>
    <w:p w:rsidR="001447F3" w:rsidRPr="000A28BE" w:rsidRDefault="00DD2C65" w:rsidP="00DD2C65">
      <w:pPr>
        <w:pStyle w:val="aa"/>
        <w:numPr>
          <w:ilvl w:val="0"/>
          <w:numId w:val="2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  <w:color w:val="000000" w:themeColor="text1"/>
        </w:rPr>
      </w:pPr>
      <w:r w:rsidRPr="000A28BE">
        <w:rPr>
          <w:rFonts w:asciiTheme="minorEastAsia" w:eastAsiaTheme="minorEastAsia" w:hAnsiTheme="minorEastAsia" w:cstheme="minorEastAsia" w:hint="eastAsia"/>
          <w:color w:val="000000" w:themeColor="text1"/>
        </w:rPr>
        <w:t>支持选配HL7数据输出，可与医院信息系统连接，具备时间同步功能</w:t>
      </w:r>
      <w:r w:rsidR="00E55E0C" w:rsidRPr="000A28BE">
        <w:rPr>
          <w:rFonts w:asciiTheme="minorEastAsia" w:eastAsiaTheme="minorEastAsia" w:hAnsiTheme="minorEastAsia" w:cstheme="minorEastAsia" w:hint="eastAsia"/>
          <w:color w:val="000000" w:themeColor="text1"/>
        </w:rPr>
        <w:t>。</w:t>
      </w:r>
    </w:p>
    <w:p w:rsidR="001447F3" w:rsidRDefault="009F2A5E">
      <w:pPr>
        <w:spacing w:after="0" w:line="360" w:lineRule="auto"/>
        <w:ind w:leftChars="50" w:left="105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 xml:space="preserve"> 产品兼容性要求：</w:t>
      </w:r>
    </w:p>
    <w:p w:rsidR="001447F3" w:rsidRDefault="009F2A5E">
      <w:pPr>
        <w:pStyle w:val="aa"/>
        <w:widowControl w:val="0"/>
        <w:numPr>
          <w:ilvl w:val="0"/>
          <w:numId w:val="3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中心监护系统能够兼容该厂家所有的监护仪及遥测产品</w:t>
      </w:r>
      <w:r w:rsidR="00DD2C65">
        <w:rPr>
          <w:rFonts w:asciiTheme="minorEastAsia" w:eastAsiaTheme="minorEastAsia" w:hAnsiTheme="minorEastAsia" w:cstheme="minorEastAsia" w:hint="eastAsia"/>
        </w:rPr>
        <w:t>、</w:t>
      </w:r>
      <w:r>
        <w:rPr>
          <w:rFonts w:asciiTheme="minorEastAsia" w:eastAsiaTheme="minorEastAsia" w:hAnsiTheme="minorEastAsia" w:cstheme="minorEastAsia" w:hint="eastAsia"/>
        </w:rPr>
        <w:t>除颤（MED）产品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widowControl w:val="0"/>
        <w:numPr>
          <w:ilvl w:val="0"/>
          <w:numId w:val="3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中心监护系统能够显示该厂家监护、遥测及除颤产品的</w:t>
      </w:r>
      <w:r w:rsidR="009D333C">
        <w:rPr>
          <w:rFonts w:asciiTheme="minorEastAsia" w:eastAsiaTheme="minorEastAsia" w:hAnsiTheme="minorEastAsia" w:cstheme="minorEastAsia" w:hint="eastAsia"/>
        </w:rPr>
        <w:t>所有</w:t>
      </w:r>
      <w:r>
        <w:rPr>
          <w:rFonts w:asciiTheme="minorEastAsia" w:eastAsiaTheme="minorEastAsia" w:hAnsiTheme="minorEastAsia" w:cstheme="minorEastAsia" w:hint="eastAsia"/>
        </w:rPr>
        <w:t>参数及波形。</w:t>
      </w:r>
    </w:p>
    <w:p w:rsidR="001447F3" w:rsidRDefault="009F2A5E">
      <w:pPr>
        <w:spacing w:after="0" w:line="360" w:lineRule="auto"/>
        <w:ind w:leftChars="50" w:left="105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4.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 xml:space="preserve"> 集中管理功能要求：</w:t>
      </w:r>
    </w:p>
    <w:p w:rsidR="001447F3" w:rsidRDefault="009F2A5E">
      <w:pPr>
        <w:pStyle w:val="aa"/>
        <w:numPr>
          <w:ilvl w:val="0"/>
          <w:numId w:val="4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中央站/</w:t>
      </w:r>
      <w:r w:rsidR="006C7A4C">
        <w:rPr>
          <w:rFonts w:asciiTheme="minorEastAsia" w:eastAsiaTheme="minorEastAsia" w:hAnsiTheme="minorEastAsia" w:cstheme="minorEastAsia" w:hint="eastAsia"/>
        </w:rPr>
        <w:t>工作站</w:t>
      </w:r>
      <w:r>
        <w:rPr>
          <w:rFonts w:asciiTheme="minorEastAsia" w:eastAsiaTheme="minorEastAsia" w:hAnsiTheme="minorEastAsia" w:cstheme="minorEastAsia" w:hint="eastAsia"/>
        </w:rPr>
        <w:t>支持</w:t>
      </w:r>
      <w:r w:rsidR="006C7A4C" w:rsidRPr="006C7A4C">
        <w:rPr>
          <w:rFonts w:asciiTheme="minorEastAsia" w:eastAsiaTheme="minorEastAsia" w:hAnsiTheme="minorEastAsia" w:cstheme="minorEastAsia" w:hint="eastAsia"/>
        </w:rPr>
        <w:t>≥</w:t>
      </w:r>
      <w:r>
        <w:rPr>
          <w:rFonts w:asciiTheme="minorEastAsia" w:eastAsiaTheme="minorEastAsia" w:hAnsiTheme="minorEastAsia" w:cstheme="minorEastAsia" w:hint="eastAsia"/>
        </w:rPr>
        <w:t>64床病人集中管理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4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中央站/工作站可以控制监护仪接收/解除/转移病人</w:t>
      </w:r>
      <w:r w:rsidR="009D333C"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控制监护</w:t>
      </w:r>
      <w:proofErr w:type="gramStart"/>
      <w:r>
        <w:rPr>
          <w:rFonts w:asciiTheme="minorEastAsia" w:eastAsiaTheme="minorEastAsia" w:hAnsiTheme="minorEastAsia" w:cstheme="minorEastAsia" w:hint="eastAsia"/>
        </w:rPr>
        <w:t>仪启动</w:t>
      </w:r>
      <w:proofErr w:type="gramEnd"/>
      <w:r>
        <w:rPr>
          <w:rFonts w:asciiTheme="minorEastAsia" w:eastAsiaTheme="minorEastAsia" w:hAnsiTheme="minorEastAsia" w:cstheme="minorEastAsia" w:hint="eastAsia"/>
        </w:rPr>
        <w:t>/停止NIBP测量</w:t>
      </w:r>
      <w:r w:rsidR="009D333C"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控制监护仪报警暂停/复位，调整报警开关/级别/上下限</w:t>
      </w:r>
      <w:r w:rsidR="009D333C">
        <w:rPr>
          <w:rFonts w:asciiTheme="minorEastAsia" w:eastAsiaTheme="minorEastAsia" w:hAnsiTheme="minorEastAsia" w:cstheme="minorEastAsia" w:hint="eastAsia"/>
        </w:rPr>
        <w:t>等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4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中心监护系统可以控制监护仪进入</w:t>
      </w:r>
      <w:proofErr w:type="gramStart"/>
      <w:r>
        <w:rPr>
          <w:rFonts w:asciiTheme="minorEastAsia" w:eastAsiaTheme="minorEastAsia" w:hAnsiTheme="minorEastAsia" w:cstheme="minorEastAsia" w:hint="eastAsia"/>
        </w:rPr>
        <w:t>入</w:t>
      </w:r>
      <w:proofErr w:type="gramEnd"/>
      <w:r>
        <w:rPr>
          <w:rFonts w:asciiTheme="minorEastAsia" w:eastAsiaTheme="minorEastAsia" w:hAnsiTheme="minorEastAsia" w:cstheme="minorEastAsia" w:hint="eastAsia"/>
        </w:rPr>
        <w:t>待机模式、夜间模式、隐私模式，中央站/工作站可支持其所管辖的所有病床一键进入夜间模式、隐私模式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4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中央站/工作站支持备份或恢复中央站/工作站的配置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4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中央站支持集中显示所有连接的监护设备的使用率情况。</w:t>
      </w:r>
    </w:p>
    <w:p w:rsidR="001447F3" w:rsidRDefault="009F2A5E">
      <w:pPr>
        <w:spacing w:after="0" w:line="360" w:lineRule="auto"/>
        <w:ind w:leftChars="50" w:left="105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5.显示及交互功能要求：</w:t>
      </w:r>
    </w:p>
    <w:p w:rsidR="001447F3" w:rsidRDefault="009F2A5E">
      <w:pPr>
        <w:pStyle w:val="aa"/>
        <w:numPr>
          <w:ilvl w:val="0"/>
          <w:numId w:val="5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lastRenderedPageBreak/>
        <w:t>中央站/工作站显示器≥21英寸，显示分辨率≥1920×1080</w:t>
      </w:r>
      <w:r w:rsidR="00DD2C65"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单个显示屏可显示≥36个病人的数据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Pr="00A41ACC" w:rsidRDefault="009F2A5E" w:rsidP="00A41ACC">
      <w:pPr>
        <w:pStyle w:val="aa"/>
        <w:numPr>
          <w:ilvl w:val="0"/>
          <w:numId w:val="5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多</w:t>
      </w:r>
      <w:proofErr w:type="gramStart"/>
      <w:r>
        <w:rPr>
          <w:rFonts w:asciiTheme="minorEastAsia" w:eastAsiaTheme="minorEastAsia" w:hAnsiTheme="minorEastAsia" w:cstheme="minorEastAsia" w:hint="eastAsia"/>
        </w:rPr>
        <w:t>床区域</w:t>
      </w:r>
      <w:proofErr w:type="gramEnd"/>
      <w:r>
        <w:rPr>
          <w:rFonts w:asciiTheme="minorEastAsia" w:eastAsiaTheme="minorEastAsia" w:hAnsiTheme="minorEastAsia" w:cstheme="minorEastAsia" w:hint="eastAsia"/>
        </w:rPr>
        <w:t>每个病床</w:t>
      </w:r>
      <w:r w:rsidR="009D333C">
        <w:rPr>
          <w:rFonts w:asciiTheme="minorEastAsia" w:eastAsiaTheme="minorEastAsia" w:hAnsiTheme="minorEastAsia" w:cstheme="minorEastAsia" w:hint="eastAsia"/>
        </w:rPr>
        <w:t>至少</w:t>
      </w:r>
      <w:r>
        <w:rPr>
          <w:rFonts w:asciiTheme="minorEastAsia" w:eastAsiaTheme="minorEastAsia" w:hAnsiTheme="minorEastAsia" w:cstheme="minorEastAsia" w:hint="eastAsia"/>
        </w:rPr>
        <w:t>可显示8道波形，16个参数区</w:t>
      </w:r>
      <w:r w:rsidR="00DD2C65"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可以配置大字体界面</w:t>
      </w:r>
      <w:r w:rsidR="00DD2C65"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可显示病人ID；</w:t>
      </w:r>
      <w:r w:rsidR="00A41ACC" w:rsidRPr="00A41ACC">
        <w:rPr>
          <w:rFonts w:asciiTheme="minorEastAsia" w:eastAsiaTheme="minorEastAsia" w:hAnsiTheme="minorEastAsia" w:cstheme="minorEastAsia" w:hint="eastAsia"/>
        </w:rPr>
        <w:t>重点观察</w:t>
      </w:r>
      <w:proofErr w:type="gramStart"/>
      <w:r w:rsidR="00A41ACC" w:rsidRPr="00A41ACC">
        <w:rPr>
          <w:rFonts w:asciiTheme="minorEastAsia" w:eastAsiaTheme="minorEastAsia" w:hAnsiTheme="minorEastAsia" w:cstheme="minorEastAsia" w:hint="eastAsia"/>
        </w:rPr>
        <w:t>床至少</w:t>
      </w:r>
      <w:proofErr w:type="gramEnd"/>
      <w:r w:rsidR="00A41ACC" w:rsidRPr="00A41ACC">
        <w:rPr>
          <w:rFonts w:asciiTheme="minorEastAsia" w:eastAsiaTheme="minorEastAsia" w:hAnsiTheme="minorEastAsia" w:cstheme="minorEastAsia" w:hint="eastAsia"/>
        </w:rPr>
        <w:t>可</w:t>
      </w:r>
      <w:r w:rsidR="00712AEE" w:rsidRPr="00A41ACC">
        <w:rPr>
          <w:rFonts w:asciiTheme="minorEastAsia" w:eastAsiaTheme="minorEastAsia" w:hAnsiTheme="minorEastAsia" w:cstheme="minorEastAsia" w:hint="eastAsia"/>
        </w:rPr>
        <w:t>显示</w:t>
      </w:r>
      <w:r w:rsidRPr="00A41ACC">
        <w:rPr>
          <w:rFonts w:asciiTheme="minorEastAsia" w:eastAsiaTheme="minorEastAsia" w:hAnsiTheme="minorEastAsia" w:cstheme="minorEastAsia" w:hint="eastAsia"/>
        </w:rPr>
        <w:t>12道波形，16个参数区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5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中央站/工作站</w:t>
      </w:r>
      <w:r w:rsidR="00712AEE">
        <w:rPr>
          <w:rFonts w:asciiTheme="minorEastAsia" w:eastAsiaTheme="minorEastAsia" w:hAnsiTheme="minorEastAsia" w:cstheme="minorEastAsia" w:hint="eastAsia"/>
        </w:rPr>
        <w:t>可</w:t>
      </w:r>
      <w:r>
        <w:rPr>
          <w:rFonts w:asciiTheme="minorEastAsia" w:eastAsiaTheme="minorEastAsia" w:hAnsiTheme="minorEastAsia" w:cstheme="minorEastAsia" w:hint="eastAsia"/>
        </w:rPr>
        <w:t>对多床及重点观察</w:t>
      </w:r>
      <w:proofErr w:type="gramStart"/>
      <w:r>
        <w:rPr>
          <w:rFonts w:asciiTheme="minorEastAsia" w:eastAsiaTheme="minorEastAsia" w:hAnsiTheme="minorEastAsia" w:cstheme="minorEastAsia" w:hint="eastAsia"/>
        </w:rPr>
        <w:t>床显示</w:t>
      </w:r>
      <w:proofErr w:type="gramEnd"/>
      <w:r>
        <w:rPr>
          <w:rFonts w:asciiTheme="minorEastAsia" w:eastAsiaTheme="minorEastAsia" w:hAnsiTheme="minorEastAsia" w:cstheme="minorEastAsia" w:hint="eastAsia"/>
        </w:rPr>
        <w:t>内容进行设置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spacing w:after="0" w:line="360" w:lineRule="auto"/>
        <w:ind w:leftChars="50" w:left="105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6.报警功能要求：</w:t>
      </w:r>
    </w:p>
    <w:p w:rsidR="001447F3" w:rsidRDefault="009F2A5E">
      <w:pPr>
        <w:pStyle w:val="aa"/>
        <w:numPr>
          <w:ilvl w:val="0"/>
          <w:numId w:val="6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中央站/工作站可以显示监护仪</w:t>
      </w:r>
      <w:r w:rsidR="00712AEE">
        <w:rPr>
          <w:rFonts w:asciiTheme="minorEastAsia" w:eastAsiaTheme="minorEastAsia" w:hAnsiTheme="minorEastAsia" w:cstheme="minorEastAsia" w:hint="eastAsia"/>
        </w:rPr>
        <w:t>以及</w:t>
      </w:r>
      <w:r>
        <w:rPr>
          <w:rFonts w:asciiTheme="minorEastAsia" w:eastAsiaTheme="minorEastAsia" w:hAnsiTheme="minorEastAsia" w:cstheme="minorEastAsia" w:hint="eastAsia"/>
        </w:rPr>
        <w:t>被监护仪集成的其他床旁设备的报警信息，报警需满足YY0709标准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Pr="00DD2C65" w:rsidRDefault="00C84213" w:rsidP="00DD2C65">
      <w:pPr>
        <w:pStyle w:val="aa"/>
        <w:numPr>
          <w:ilvl w:val="0"/>
          <w:numId w:val="6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 w:rsidRPr="00C84213">
        <w:rPr>
          <w:rFonts w:asciiTheme="minorEastAsia" w:eastAsiaTheme="minorEastAsia" w:hAnsiTheme="minorEastAsia" w:cstheme="minorEastAsia" w:hint="eastAsia"/>
        </w:rPr>
        <w:t>▲</w:t>
      </w:r>
      <w:r w:rsidR="00A41ACC">
        <w:rPr>
          <w:rFonts w:asciiTheme="minorEastAsia" w:eastAsiaTheme="minorEastAsia" w:hAnsiTheme="minorEastAsia" w:cstheme="minorEastAsia" w:hint="eastAsia"/>
        </w:rPr>
        <w:t>可</w:t>
      </w:r>
      <w:r w:rsidR="00DD2C65" w:rsidRPr="00DD2C65">
        <w:rPr>
          <w:rFonts w:asciiTheme="minorEastAsia" w:eastAsiaTheme="minorEastAsia" w:hAnsiTheme="minorEastAsia" w:cstheme="minorEastAsia" w:hint="eastAsia"/>
        </w:rPr>
        <w:t>支持高、中、低三个报警级别，分别对应</w:t>
      </w:r>
      <w:r w:rsidR="00712AEE">
        <w:rPr>
          <w:rFonts w:asciiTheme="minorEastAsia" w:eastAsiaTheme="minorEastAsia" w:hAnsiTheme="minorEastAsia" w:cstheme="minorEastAsia" w:hint="eastAsia"/>
        </w:rPr>
        <w:t>不同的颜色</w:t>
      </w:r>
      <w:r w:rsidR="00DD2C65" w:rsidRPr="00DD2C65">
        <w:rPr>
          <w:rFonts w:asciiTheme="minorEastAsia" w:eastAsiaTheme="minorEastAsia" w:hAnsiTheme="minorEastAsia" w:cstheme="minorEastAsia" w:hint="eastAsia"/>
        </w:rPr>
        <w:t>；报警声音大小可调，报警声音</w:t>
      </w:r>
      <w:r w:rsidR="00A41ACC">
        <w:rPr>
          <w:rFonts w:asciiTheme="minorEastAsia" w:eastAsiaTheme="minorEastAsia" w:hAnsiTheme="minorEastAsia" w:cstheme="minorEastAsia" w:hint="eastAsia"/>
        </w:rPr>
        <w:t>可</w:t>
      </w:r>
      <w:r w:rsidR="00DD2C65" w:rsidRPr="00DD2C65">
        <w:rPr>
          <w:rFonts w:asciiTheme="minorEastAsia" w:eastAsiaTheme="minorEastAsia" w:hAnsiTheme="minorEastAsia" w:cstheme="minorEastAsia" w:hint="eastAsia"/>
        </w:rPr>
        <w:t>关闭</w:t>
      </w:r>
      <w:r w:rsidR="00A41ACC">
        <w:rPr>
          <w:rFonts w:asciiTheme="minorEastAsia" w:eastAsiaTheme="minorEastAsia" w:hAnsiTheme="minorEastAsia" w:cstheme="minorEastAsia" w:hint="eastAsia"/>
        </w:rPr>
        <w:t>；支持</w:t>
      </w:r>
      <w:r w:rsidR="00DD2C65" w:rsidRPr="00DD2C65">
        <w:rPr>
          <w:rFonts w:asciiTheme="minorEastAsia" w:eastAsiaTheme="minorEastAsia" w:hAnsiTheme="minorEastAsia" w:cstheme="minorEastAsia" w:hint="eastAsia"/>
        </w:rPr>
        <w:t>中心监护系统全局静音功能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6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报警</w:t>
      </w:r>
      <w:proofErr w:type="gramStart"/>
      <w:r>
        <w:rPr>
          <w:rFonts w:asciiTheme="minorEastAsia" w:eastAsiaTheme="minorEastAsia" w:hAnsiTheme="minorEastAsia" w:cstheme="minorEastAsia" w:hint="eastAsia"/>
        </w:rPr>
        <w:t>栓</w:t>
      </w:r>
      <w:proofErr w:type="gramEnd"/>
      <w:r>
        <w:rPr>
          <w:rFonts w:asciiTheme="minorEastAsia" w:eastAsiaTheme="minorEastAsia" w:hAnsiTheme="minorEastAsia" w:cstheme="minorEastAsia" w:hint="eastAsia"/>
        </w:rPr>
        <w:t>锁功能：对于未确认的报警，如报警条件消失，仍能够显示相关报警信息。</w:t>
      </w:r>
    </w:p>
    <w:p w:rsidR="001447F3" w:rsidRDefault="009F2A5E">
      <w:pPr>
        <w:pStyle w:val="aa"/>
        <w:numPr>
          <w:ilvl w:val="0"/>
          <w:numId w:val="6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中心监护系统与监护仪意外断开时提供报警，当病人正常解除时，中央站与监护仪断开不发出断网报警</w:t>
      </w:r>
      <w:r w:rsidR="00A41ACC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6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全局报警列表功能，可显示最近1小时内所有床的报警，并可连接</w:t>
      </w:r>
      <w:proofErr w:type="gramStart"/>
      <w:r>
        <w:rPr>
          <w:rFonts w:asciiTheme="minorEastAsia" w:eastAsiaTheme="minorEastAsia" w:hAnsiTheme="minorEastAsia" w:cstheme="minorEastAsia" w:hint="eastAsia"/>
        </w:rPr>
        <w:t>至事件</w:t>
      </w:r>
      <w:proofErr w:type="gramEnd"/>
      <w:r>
        <w:rPr>
          <w:rFonts w:asciiTheme="minorEastAsia" w:eastAsiaTheme="minorEastAsia" w:hAnsiTheme="minorEastAsia" w:cstheme="minorEastAsia" w:hint="eastAsia"/>
        </w:rPr>
        <w:t>回顾查看详细数据</w:t>
      </w:r>
      <w:r w:rsidR="00C84213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6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中央站/工作站/手机客户端能够显示床旁监护仪触发的呼叫帮助，并通过声光报警提醒用户</w:t>
      </w:r>
      <w:r w:rsidR="00C84213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widowControl w:val="0"/>
        <w:numPr>
          <w:ilvl w:val="0"/>
          <w:numId w:val="6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中央站/工作站可以接收除颤（MED）产品的自检报告并提供异常报警。</w:t>
      </w:r>
    </w:p>
    <w:p w:rsidR="001447F3" w:rsidRDefault="009F2A5E">
      <w:pPr>
        <w:spacing w:after="0" w:line="360" w:lineRule="auto"/>
        <w:ind w:leftChars="50" w:left="105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7.回顾功能要求：</w:t>
      </w:r>
    </w:p>
    <w:p w:rsidR="001447F3" w:rsidRDefault="009F2A5E">
      <w:pPr>
        <w:pStyle w:val="aa"/>
        <w:numPr>
          <w:ilvl w:val="0"/>
          <w:numId w:val="7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趋势图/表回顾功能：</w:t>
      </w:r>
      <w:r w:rsidR="00C45D0C">
        <w:rPr>
          <w:rFonts w:asciiTheme="minorEastAsia" w:eastAsiaTheme="minorEastAsia" w:hAnsiTheme="minorEastAsia" w:cstheme="minorEastAsia" w:hint="eastAsia"/>
        </w:rPr>
        <w:t>具有</w:t>
      </w:r>
      <w:r>
        <w:rPr>
          <w:rFonts w:asciiTheme="minorEastAsia" w:eastAsiaTheme="minorEastAsia" w:hAnsiTheme="minorEastAsia" w:cstheme="minorEastAsia" w:hint="eastAsia"/>
        </w:rPr>
        <w:t>自定义趋势组功能</w:t>
      </w:r>
      <w:r w:rsidR="00C84213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7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呼吸氧合图回顾功能：呼吸波形可选择阻抗呼吸波形或者二氧化碳波形</w:t>
      </w:r>
      <w:r w:rsidR="00C84213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7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全息波形回顾：支持压缩波形及正常波形2种查看模式，并支持对波形进行手动测量（如：PR间期测量），测量结果可保存及打印</w:t>
      </w:r>
      <w:r w:rsidR="00C84213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C84213">
      <w:pPr>
        <w:pStyle w:val="aa"/>
        <w:numPr>
          <w:ilvl w:val="0"/>
          <w:numId w:val="7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可</w:t>
      </w:r>
      <w:r w:rsidR="009F2A5E">
        <w:rPr>
          <w:rFonts w:asciiTheme="minorEastAsia" w:eastAsiaTheme="minorEastAsia" w:hAnsiTheme="minorEastAsia" w:cstheme="minorEastAsia" w:hint="eastAsia"/>
        </w:rPr>
        <w:t>回顾一段时间内心律失常统计结果</w:t>
      </w:r>
      <w:r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7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全息波形数据存储≥240小时，分辨率≥250Hz</w:t>
      </w:r>
      <w:r w:rsidR="00C84213">
        <w:rPr>
          <w:rFonts w:asciiTheme="minorEastAsia" w:eastAsiaTheme="minorEastAsia" w:hAnsiTheme="minorEastAsia" w:cstheme="minorEastAsia" w:hint="eastAsia"/>
        </w:rPr>
        <w:t>。</w:t>
      </w:r>
    </w:p>
    <w:p w:rsidR="001447F3" w:rsidRPr="00D836DA" w:rsidRDefault="009F2A5E" w:rsidP="00D836DA">
      <w:pPr>
        <w:pStyle w:val="aa"/>
        <w:numPr>
          <w:ilvl w:val="0"/>
          <w:numId w:val="7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 w:rsidRPr="00D836DA">
        <w:rPr>
          <w:rFonts w:asciiTheme="minorEastAsia" w:eastAsiaTheme="minorEastAsia" w:hAnsiTheme="minorEastAsia" w:cstheme="minorEastAsia" w:hint="eastAsia"/>
        </w:rPr>
        <w:t>具备</w:t>
      </w:r>
      <w:r w:rsidR="00C84213" w:rsidRPr="00C84213">
        <w:rPr>
          <w:rFonts w:asciiTheme="minorEastAsia" w:eastAsiaTheme="minorEastAsia" w:hAnsiTheme="minorEastAsia" w:cstheme="minorEastAsia" w:hint="eastAsia"/>
        </w:rPr>
        <w:t>≥</w:t>
      </w:r>
      <w:r w:rsidRPr="00D836DA">
        <w:rPr>
          <w:rFonts w:asciiTheme="minorEastAsia" w:eastAsiaTheme="minorEastAsia" w:hAnsiTheme="minorEastAsia" w:cstheme="minorEastAsia" w:hint="eastAsia"/>
        </w:rPr>
        <w:t>240小时ST片段数据存储，分辨率</w:t>
      </w:r>
      <w:r w:rsidR="00C84213" w:rsidRPr="00C84213">
        <w:rPr>
          <w:rFonts w:asciiTheme="minorEastAsia" w:eastAsiaTheme="minorEastAsia" w:hAnsiTheme="minorEastAsia" w:cstheme="minorEastAsia" w:hint="eastAsia"/>
        </w:rPr>
        <w:t>≥</w:t>
      </w:r>
      <w:r w:rsidRPr="00D836DA">
        <w:rPr>
          <w:rFonts w:asciiTheme="minorEastAsia" w:eastAsiaTheme="minorEastAsia" w:hAnsiTheme="minorEastAsia" w:cstheme="minorEastAsia" w:hint="eastAsia"/>
        </w:rPr>
        <w:t>5分钟</w:t>
      </w:r>
      <w:r w:rsidR="00D836DA" w:rsidRPr="00D836DA">
        <w:rPr>
          <w:rFonts w:asciiTheme="minorEastAsia" w:eastAsiaTheme="minorEastAsia" w:hAnsiTheme="minorEastAsia" w:cstheme="minorEastAsia" w:hint="eastAsia"/>
        </w:rPr>
        <w:t>、</w:t>
      </w:r>
      <w:r w:rsidRPr="00D836DA">
        <w:rPr>
          <w:rFonts w:asciiTheme="minorEastAsia" w:eastAsiaTheme="minorEastAsia" w:hAnsiTheme="minorEastAsia" w:cstheme="minorEastAsia" w:hint="eastAsia"/>
        </w:rPr>
        <w:t>具备</w:t>
      </w:r>
      <w:r w:rsidR="00C84213" w:rsidRPr="00C84213">
        <w:rPr>
          <w:rFonts w:asciiTheme="minorEastAsia" w:eastAsiaTheme="minorEastAsia" w:hAnsiTheme="minorEastAsia" w:cstheme="minorEastAsia" w:hint="eastAsia"/>
        </w:rPr>
        <w:t>≥</w:t>
      </w:r>
      <w:r w:rsidRPr="00D836DA">
        <w:rPr>
          <w:rFonts w:asciiTheme="minorEastAsia" w:eastAsiaTheme="minorEastAsia" w:hAnsiTheme="minorEastAsia" w:cstheme="minorEastAsia" w:hint="eastAsia"/>
        </w:rPr>
        <w:t>3000条NIBP测量数据存储</w:t>
      </w:r>
      <w:r w:rsidR="00DD2C65" w:rsidRPr="00D836DA">
        <w:rPr>
          <w:rFonts w:asciiTheme="minorEastAsia" w:eastAsiaTheme="minorEastAsia" w:hAnsiTheme="minorEastAsia" w:cstheme="minorEastAsia" w:hint="eastAsia"/>
        </w:rPr>
        <w:t>、</w:t>
      </w:r>
      <w:r w:rsidR="00C84213" w:rsidRPr="00C84213">
        <w:rPr>
          <w:rFonts w:asciiTheme="minorEastAsia" w:eastAsiaTheme="minorEastAsia" w:hAnsiTheme="minorEastAsia" w:cstheme="minorEastAsia" w:hint="eastAsia"/>
        </w:rPr>
        <w:t>≥</w:t>
      </w:r>
      <w:r w:rsidRPr="00D836DA">
        <w:rPr>
          <w:rFonts w:asciiTheme="minorEastAsia" w:eastAsiaTheme="minorEastAsia" w:hAnsiTheme="minorEastAsia" w:cstheme="minorEastAsia" w:hint="eastAsia"/>
        </w:rPr>
        <w:t>720条CO测量数据存储</w:t>
      </w:r>
      <w:r w:rsidR="00DD2C65" w:rsidRPr="00D836DA">
        <w:rPr>
          <w:rFonts w:asciiTheme="minorEastAsia" w:eastAsiaTheme="minorEastAsia" w:hAnsiTheme="minorEastAsia" w:cstheme="minorEastAsia" w:hint="eastAsia"/>
        </w:rPr>
        <w:t>、</w:t>
      </w:r>
      <w:r w:rsidR="00C84213" w:rsidRPr="00C84213">
        <w:rPr>
          <w:rFonts w:asciiTheme="minorEastAsia" w:eastAsiaTheme="minorEastAsia" w:hAnsiTheme="minorEastAsia" w:cstheme="minorEastAsia" w:hint="eastAsia"/>
        </w:rPr>
        <w:t>≥</w:t>
      </w:r>
      <w:r w:rsidRPr="00D836DA">
        <w:rPr>
          <w:rFonts w:asciiTheme="minorEastAsia" w:eastAsiaTheme="minorEastAsia" w:hAnsiTheme="minorEastAsia" w:cstheme="minorEastAsia" w:hint="eastAsia"/>
        </w:rPr>
        <w:t>720条12导静息分析结果数据存储。</w:t>
      </w:r>
    </w:p>
    <w:p w:rsidR="001447F3" w:rsidRDefault="009F2A5E">
      <w:pPr>
        <w:spacing w:after="0" w:line="360" w:lineRule="auto"/>
        <w:ind w:leftChars="50" w:left="105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lastRenderedPageBreak/>
        <w:t>8.报告功能要求</w:t>
      </w:r>
    </w:p>
    <w:p w:rsidR="001447F3" w:rsidRDefault="009F2A5E">
      <w:pPr>
        <w:pStyle w:val="aa"/>
        <w:numPr>
          <w:ilvl w:val="0"/>
          <w:numId w:val="8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中央站/工作站</w:t>
      </w:r>
      <w:r w:rsidR="00712AEE">
        <w:rPr>
          <w:rFonts w:asciiTheme="minorEastAsia" w:eastAsiaTheme="minorEastAsia" w:hAnsiTheme="minorEastAsia" w:cstheme="minorEastAsia" w:hint="eastAsia"/>
        </w:rPr>
        <w:t>具有</w:t>
      </w:r>
      <w:r>
        <w:rPr>
          <w:rFonts w:asciiTheme="minorEastAsia" w:eastAsiaTheme="minorEastAsia" w:hAnsiTheme="minorEastAsia" w:cstheme="minorEastAsia" w:hint="eastAsia"/>
        </w:rPr>
        <w:t>打印预览功能</w:t>
      </w:r>
      <w:r w:rsidR="008F3FFF">
        <w:rPr>
          <w:rFonts w:asciiTheme="minorEastAsia" w:eastAsiaTheme="minorEastAsia" w:hAnsiTheme="minorEastAsia" w:cstheme="minorEastAsia" w:hint="eastAsia"/>
        </w:rPr>
        <w:t>，</w:t>
      </w:r>
      <w:r w:rsidR="00712AEE">
        <w:rPr>
          <w:rFonts w:asciiTheme="minorEastAsia" w:eastAsiaTheme="minorEastAsia" w:hAnsiTheme="minorEastAsia" w:cstheme="minorEastAsia" w:hint="eastAsia"/>
        </w:rPr>
        <w:t>可</w:t>
      </w:r>
      <w:r>
        <w:rPr>
          <w:rFonts w:asciiTheme="minorEastAsia" w:eastAsiaTheme="minorEastAsia" w:hAnsiTheme="minorEastAsia" w:cstheme="minorEastAsia" w:hint="eastAsia"/>
        </w:rPr>
        <w:t>打印心电图波形上的卡尺信息</w:t>
      </w:r>
      <w:r w:rsidR="00C84213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numPr>
          <w:ilvl w:val="0"/>
          <w:numId w:val="8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具备电子报告功能，可自动将报告输出至网络中的报告服务器上，具备定时打印功能</w:t>
      </w:r>
      <w:r w:rsidR="00C84213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widowControl w:val="0"/>
        <w:numPr>
          <w:ilvl w:val="0"/>
          <w:numId w:val="8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具备完成病历报告功能，可在解除病人时自动打印指定报告</w:t>
      </w:r>
      <w:r w:rsidR="00C84213">
        <w:rPr>
          <w:rFonts w:asciiTheme="minorEastAsia" w:eastAsiaTheme="minorEastAsia" w:hAnsiTheme="minorEastAsia" w:cstheme="minorEastAsia" w:hint="eastAsia"/>
        </w:rPr>
        <w:t>。</w:t>
      </w:r>
    </w:p>
    <w:p w:rsidR="001447F3" w:rsidRDefault="009F2A5E">
      <w:pPr>
        <w:pStyle w:val="aa"/>
        <w:widowControl w:val="0"/>
        <w:numPr>
          <w:ilvl w:val="0"/>
          <w:numId w:val="8"/>
        </w:numPr>
        <w:spacing w:line="360" w:lineRule="auto"/>
        <w:ind w:leftChars="50" w:left="525"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具备报警记录/打印功能，能够自动在报警触发时进行与报警相关的波形和测量值的记录/打印。</w:t>
      </w:r>
    </w:p>
    <w:p w:rsidR="001447F3" w:rsidRPr="00C84213" w:rsidRDefault="009F2A5E" w:rsidP="00C84213">
      <w:pPr>
        <w:pStyle w:val="aa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 w:cstheme="minorEastAsia"/>
          <w:b/>
          <w:bCs/>
        </w:rPr>
      </w:pPr>
      <w:r w:rsidRPr="00C84213">
        <w:rPr>
          <w:rFonts w:asciiTheme="minorEastAsia" w:hAnsiTheme="minorEastAsia" w:cstheme="minorEastAsia" w:hint="eastAsia"/>
          <w:b/>
          <w:bCs/>
        </w:rPr>
        <w:t>重症插件式监护仪（6</w:t>
      </w:r>
      <w:r w:rsidR="006F411D" w:rsidRPr="00C84213">
        <w:rPr>
          <w:rFonts w:asciiTheme="minorEastAsia" w:hAnsiTheme="minorEastAsia" w:cstheme="minorEastAsia" w:hint="eastAsia"/>
          <w:b/>
          <w:bCs/>
        </w:rPr>
        <w:t>台）</w:t>
      </w:r>
    </w:p>
    <w:p w:rsidR="00C84213" w:rsidRDefault="009F2A5E" w:rsidP="00C84213">
      <w:pPr>
        <w:widowControl w:val="0"/>
        <w:autoSpaceDE w:val="0"/>
        <w:autoSpaceDN w:val="0"/>
        <w:adjustRightInd w:val="0"/>
        <w:spacing w:after="0" w:line="360" w:lineRule="auto"/>
        <w:ind w:lef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</w:t>
      </w:r>
      <w:r w:rsidR="00D94E7D"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★</w:t>
      </w:r>
      <w:r>
        <w:rPr>
          <w:rFonts w:asciiTheme="minorEastAsia" w:hAnsiTheme="minorEastAsia" w:hint="eastAsia"/>
          <w:sz w:val="24"/>
          <w:szCs w:val="24"/>
        </w:rPr>
        <w:t>模块化插件式床边监护仪，主机、显示屏和插件槽一体化设计，主机插槽数≥4个</w:t>
      </w:r>
      <w:r w:rsidR="00316987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彩色触摸屏</w:t>
      </w:r>
      <w:r w:rsidR="006F411D">
        <w:rPr>
          <w:rFonts w:asciiTheme="minorEastAsia" w:hAnsiTheme="minorEastAsia" w:hint="eastAsia"/>
          <w:sz w:val="24"/>
          <w:szCs w:val="24"/>
        </w:rPr>
        <w:t>≥12.1英寸</w:t>
      </w:r>
      <w:r>
        <w:rPr>
          <w:rFonts w:asciiTheme="minorEastAsia" w:hAnsiTheme="minorEastAsia" w:hint="eastAsia"/>
          <w:sz w:val="24"/>
          <w:szCs w:val="24"/>
        </w:rPr>
        <w:t>，分辨率</w:t>
      </w:r>
      <w:r w:rsidR="006F411D">
        <w:rPr>
          <w:rFonts w:asciiTheme="minorEastAsia" w:hAnsiTheme="minorEastAsia" w:hint="eastAsia"/>
          <w:sz w:val="24"/>
          <w:szCs w:val="24"/>
        </w:rPr>
        <w:t>≥</w:t>
      </w:r>
      <w:r>
        <w:rPr>
          <w:rFonts w:asciiTheme="minorEastAsia" w:hAnsiTheme="minorEastAsia" w:hint="eastAsia"/>
          <w:sz w:val="24"/>
          <w:szCs w:val="24"/>
        </w:rPr>
        <w:t>128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*80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像素，8通道显示，</w:t>
      </w:r>
      <w:r>
        <w:rPr>
          <w:rFonts w:asciiTheme="minorEastAsia" w:hAnsiTheme="minorEastAsia"/>
          <w:sz w:val="24"/>
          <w:szCs w:val="24"/>
        </w:rPr>
        <w:t>显示屏亮度</w:t>
      </w:r>
      <w:r w:rsidR="006F411D">
        <w:rPr>
          <w:rFonts w:asciiTheme="minorEastAsia" w:hAnsiTheme="minorEastAsia" w:hint="eastAsia"/>
          <w:sz w:val="24"/>
          <w:szCs w:val="24"/>
        </w:rPr>
        <w:t>可</w:t>
      </w:r>
      <w:r>
        <w:rPr>
          <w:rFonts w:asciiTheme="minorEastAsia" w:hAnsiTheme="minorEastAsia"/>
          <w:sz w:val="24"/>
          <w:szCs w:val="24"/>
        </w:rPr>
        <w:t>自动调节</w:t>
      </w:r>
      <w:r w:rsidR="00C84213">
        <w:rPr>
          <w:rFonts w:asciiTheme="minorEastAsia" w:hAnsiTheme="minorEastAsia" w:hint="eastAsia"/>
          <w:sz w:val="24"/>
          <w:szCs w:val="24"/>
        </w:rPr>
        <w:t>。</w:t>
      </w:r>
    </w:p>
    <w:p w:rsidR="001447F3" w:rsidRDefault="00C84213" w:rsidP="00C84213">
      <w:pPr>
        <w:widowControl w:val="0"/>
        <w:autoSpaceDE w:val="0"/>
        <w:autoSpaceDN w:val="0"/>
        <w:adjustRightInd w:val="0"/>
        <w:spacing w:after="0" w:line="360" w:lineRule="auto"/>
        <w:ind w:left="210"/>
        <w:rPr>
          <w:rFonts w:asciiTheme="minorEastAsia" w:hAnsiTheme="minorEastAsia"/>
          <w:sz w:val="24"/>
          <w:szCs w:val="24"/>
        </w:rPr>
      </w:pPr>
      <w:r w:rsidRPr="007F5F9D">
        <w:rPr>
          <w:rFonts w:asciiTheme="minorEastAsia" w:hAnsiTheme="minorEastAsia" w:hint="eastAsia"/>
          <w:sz w:val="24"/>
          <w:szCs w:val="24"/>
        </w:rPr>
        <w:t>2.监护仪</w:t>
      </w:r>
      <w:r w:rsidR="009F2A5E" w:rsidRPr="007F5F9D">
        <w:rPr>
          <w:rFonts w:asciiTheme="minorEastAsia" w:hAnsiTheme="minorEastAsia" w:hint="eastAsia"/>
          <w:sz w:val="24"/>
          <w:szCs w:val="24"/>
        </w:rPr>
        <w:t>采用无风扇设计</w:t>
      </w:r>
      <w:r w:rsidR="00697781" w:rsidRPr="007F5F9D">
        <w:rPr>
          <w:rFonts w:asciiTheme="minorEastAsia" w:hAnsiTheme="minorEastAsia" w:hint="eastAsia"/>
          <w:sz w:val="24"/>
          <w:szCs w:val="24"/>
        </w:rPr>
        <w:t>，</w:t>
      </w:r>
      <w:r w:rsidR="009F2A5E" w:rsidRPr="007F5F9D">
        <w:rPr>
          <w:rFonts w:asciiTheme="minorEastAsia" w:hAnsiTheme="minorEastAsia" w:hint="eastAsia"/>
          <w:sz w:val="24"/>
          <w:szCs w:val="24"/>
        </w:rPr>
        <w:t>内置锂电池，供电时间≥4小时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9F2A5E">
        <w:rPr>
          <w:rFonts w:asciiTheme="minorEastAsia" w:hAnsiTheme="minorEastAsia" w:hint="eastAsia"/>
          <w:sz w:val="24"/>
          <w:szCs w:val="24"/>
        </w:rPr>
        <w:t>配</w:t>
      </w:r>
      <w:r w:rsidR="007F5F9D">
        <w:rPr>
          <w:rFonts w:asciiTheme="minorEastAsia" w:hAnsiTheme="minorEastAsia" w:hint="eastAsia"/>
          <w:sz w:val="24"/>
          <w:szCs w:val="24"/>
        </w:rPr>
        <w:t>备</w:t>
      </w:r>
      <w:r w:rsidR="009F2A5E">
        <w:rPr>
          <w:rFonts w:asciiTheme="minorEastAsia" w:hAnsiTheme="minorEastAsia" w:hint="eastAsia"/>
          <w:sz w:val="24"/>
          <w:szCs w:val="24"/>
        </w:rPr>
        <w:t>≥4个USB接口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1447F3" w:rsidRPr="00060A4E" w:rsidRDefault="00C84213" w:rsidP="007115A7">
      <w:pPr>
        <w:widowControl w:val="0"/>
        <w:tabs>
          <w:tab w:val="left" w:pos="704"/>
        </w:tabs>
        <w:autoSpaceDE w:val="0"/>
        <w:autoSpaceDN w:val="0"/>
        <w:adjustRightInd w:val="0"/>
        <w:spacing w:after="0" w:line="360" w:lineRule="auto"/>
        <w:ind w:leftChars="50" w:left="105" w:firstLineChars="50" w:firstLine="120"/>
        <w:rPr>
          <w:rFonts w:asciiTheme="minorEastAsia" w:hAnsiTheme="minorEastAsia"/>
          <w:color w:val="000000" w:themeColor="text1"/>
          <w:sz w:val="24"/>
          <w:szCs w:val="24"/>
        </w:rPr>
      </w:pPr>
      <w:r w:rsidRPr="007F5F9D">
        <w:rPr>
          <w:rFonts w:asciiTheme="minorEastAsia" w:hAnsiTheme="minorEastAsia" w:hint="eastAsia"/>
          <w:sz w:val="24"/>
          <w:szCs w:val="24"/>
        </w:rPr>
        <w:t>3.</w:t>
      </w:r>
      <w:r w:rsidR="00060A4E" w:rsidRPr="007F5F9D">
        <w:rPr>
          <w:rFonts w:asciiTheme="minorEastAsia" w:hAnsiTheme="minorEastAsia" w:hint="eastAsia"/>
          <w:sz w:val="24"/>
          <w:szCs w:val="24"/>
        </w:rPr>
        <w:t>▲</w:t>
      </w:r>
      <w:r w:rsidR="00AD61FC" w:rsidRPr="007F5F9D">
        <w:rPr>
          <w:rFonts w:asciiTheme="minorEastAsia" w:hAnsiTheme="minorEastAsia" w:hint="eastAsia"/>
          <w:sz w:val="24"/>
          <w:szCs w:val="24"/>
        </w:rPr>
        <w:t>配备</w:t>
      </w:r>
      <w:r w:rsidR="009F2A5E">
        <w:rPr>
          <w:rFonts w:asciiTheme="minorEastAsia" w:hAnsiTheme="minorEastAsia" w:hint="eastAsia"/>
          <w:sz w:val="24"/>
          <w:szCs w:val="24"/>
        </w:rPr>
        <w:t>基本功能模块</w:t>
      </w:r>
      <w:r w:rsidR="003B2A8E">
        <w:rPr>
          <w:rFonts w:asciiTheme="minorEastAsia" w:hAnsiTheme="minorEastAsia" w:hint="eastAsia"/>
          <w:sz w:val="24"/>
          <w:szCs w:val="24"/>
        </w:rPr>
        <w:t>支持</w:t>
      </w:r>
      <w:r w:rsidR="009F2A5E">
        <w:rPr>
          <w:rFonts w:asciiTheme="minorEastAsia" w:hAnsiTheme="minorEastAsia" w:hint="eastAsia"/>
          <w:sz w:val="24"/>
          <w:szCs w:val="24"/>
        </w:rPr>
        <w:t>心电，呼吸，心率，无创血压，血氧饱和度，脉搏，</w:t>
      </w:r>
      <w:r w:rsidR="009F2A5E" w:rsidRPr="007F5F9D">
        <w:rPr>
          <w:rFonts w:asciiTheme="minorEastAsia" w:hAnsiTheme="minorEastAsia" w:hint="eastAsia"/>
          <w:sz w:val="24"/>
          <w:szCs w:val="24"/>
        </w:rPr>
        <w:t>双通道体温</w:t>
      </w:r>
      <w:r w:rsidR="00AD61FC" w:rsidRPr="007F5F9D">
        <w:rPr>
          <w:rFonts w:asciiTheme="minorEastAsia" w:hAnsiTheme="minorEastAsia" w:hint="eastAsia"/>
          <w:sz w:val="24"/>
          <w:szCs w:val="24"/>
        </w:rPr>
        <w:t>的</w:t>
      </w:r>
      <w:r w:rsidR="009F2A5E" w:rsidRPr="007F5F9D">
        <w:rPr>
          <w:rFonts w:asciiTheme="minorEastAsia" w:hAnsiTheme="minorEastAsia" w:hint="eastAsia"/>
          <w:sz w:val="24"/>
          <w:szCs w:val="24"/>
        </w:rPr>
        <w:t>同时监测</w:t>
      </w:r>
      <w:r w:rsidR="00AD61FC" w:rsidRPr="007F5F9D">
        <w:rPr>
          <w:rFonts w:asciiTheme="minorEastAsia" w:hAnsiTheme="minorEastAsia" w:hint="eastAsia"/>
          <w:sz w:val="24"/>
          <w:szCs w:val="24"/>
        </w:rPr>
        <w:t>；</w:t>
      </w:r>
      <w:r w:rsidR="00D836DA" w:rsidRPr="007F5F9D">
        <w:rPr>
          <w:rFonts w:asciiTheme="minorEastAsia" w:hAnsiTheme="minorEastAsia" w:hint="eastAsia"/>
          <w:sz w:val="24"/>
          <w:szCs w:val="24"/>
        </w:rPr>
        <w:t>基本功能模块</w:t>
      </w:r>
      <w:r w:rsidR="00AD61FC" w:rsidRPr="007F5F9D">
        <w:rPr>
          <w:rFonts w:asciiTheme="minorEastAsia" w:hAnsiTheme="minorEastAsia" w:hint="eastAsia"/>
          <w:sz w:val="24"/>
          <w:szCs w:val="24"/>
        </w:rPr>
        <w:t>可</w:t>
      </w:r>
      <w:r w:rsidR="00D836DA" w:rsidRPr="007F5F9D">
        <w:rPr>
          <w:rFonts w:asciiTheme="minorEastAsia" w:hAnsiTheme="minorEastAsia" w:hint="eastAsia"/>
          <w:sz w:val="24"/>
          <w:szCs w:val="24"/>
        </w:rPr>
        <w:t>升级</w:t>
      </w:r>
      <w:r w:rsidR="00AD61FC" w:rsidRPr="007F5F9D">
        <w:rPr>
          <w:rFonts w:asciiTheme="minorEastAsia" w:hAnsiTheme="minorEastAsia" w:hint="eastAsia"/>
          <w:sz w:val="24"/>
          <w:szCs w:val="24"/>
        </w:rPr>
        <w:t>，可</w:t>
      </w:r>
      <w:r w:rsidR="00D836DA" w:rsidRPr="007F5F9D">
        <w:rPr>
          <w:rFonts w:asciiTheme="minorEastAsia" w:hAnsiTheme="minorEastAsia" w:hint="eastAsia"/>
          <w:sz w:val="24"/>
          <w:szCs w:val="24"/>
        </w:rPr>
        <w:t>从监护仪拔出后作为一个</w:t>
      </w:r>
      <w:r w:rsidR="00D836DA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独立的监护</w:t>
      </w:r>
      <w:proofErr w:type="gramStart"/>
      <w:r w:rsidR="00D836DA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仪支持</w:t>
      </w:r>
      <w:proofErr w:type="gramEnd"/>
      <w:r w:rsidR="00D836DA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病人的无缝转移，具有显示屏，内置锂电池供电≥4小时</w:t>
      </w:r>
      <w:r w:rsidR="00060A4E">
        <w:rPr>
          <w:rFonts w:asciiTheme="minorEastAsia" w:hAnsiTheme="minorEastAsia" w:hint="eastAsia"/>
          <w:color w:val="000000" w:themeColor="text1"/>
          <w:sz w:val="24"/>
          <w:szCs w:val="24"/>
        </w:rPr>
        <w:t>，无风扇设计</w:t>
      </w:r>
      <w:r w:rsidR="007115A7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1447F3" w:rsidRPr="00060A4E" w:rsidRDefault="00BF7EA9" w:rsidP="00BF7EA9">
      <w:pPr>
        <w:widowControl w:val="0"/>
        <w:tabs>
          <w:tab w:val="left" w:pos="704"/>
        </w:tabs>
        <w:autoSpaceDE w:val="0"/>
        <w:autoSpaceDN w:val="0"/>
        <w:adjustRightInd w:val="0"/>
        <w:spacing w:line="360" w:lineRule="auto"/>
        <w:ind w:firstLineChars="50" w:firstLine="120"/>
        <w:rPr>
          <w:rFonts w:asciiTheme="minorEastAsia" w:hAnsiTheme="minorEastAsia"/>
          <w:color w:val="000000" w:themeColor="text1"/>
          <w:sz w:val="24"/>
          <w:szCs w:val="24"/>
        </w:rPr>
      </w:pPr>
      <w:r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9F2A5E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支持3/5导心电监测</w:t>
      </w:r>
      <w:r w:rsidR="00697781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，支持RR呼吸率测量，测量范围：</w:t>
      </w:r>
      <w:r w:rsidR="007115A7" w:rsidRPr="00060A4E">
        <w:rPr>
          <w:rFonts w:asciiTheme="minorEastAsia" w:hAnsiTheme="minorEastAsia"/>
          <w:color w:val="000000" w:themeColor="text1"/>
          <w:sz w:val="24"/>
          <w:szCs w:val="24"/>
        </w:rPr>
        <w:t>0</w:t>
      </w:r>
      <w:r w:rsidR="007115A7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-</w:t>
      </w:r>
      <w:r w:rsidR="00697781" w:rsidRPr="00060A4E">
        <w:rPr>
          <w:rFonts w:asciiTheme="minorEastAsia" w:hAnsiTheme="minorEastAsia"/>
          <w:color w:val="000000" w:themeColor="text1"/>
          <w:sz w:val="24"/>
          <w:szCs w:val="24"/>
        </w:rPr>
        <w:t>200rpm</w:t>
      </w:r>
      <w:r w:rsidR="00E55E0C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1447F3" w:rsidRPr="0090056F" w:rsidRDefault="0090056F" w:rsidP="0090056F">
      <w:pPr>
        <w:widowControl w:val="0"/>
        <w:tabs>
          <w:tab w:val="left" w:pos="704"/>
        </w:tabs>
        <w:autoSpaceDE w:val="0"/>
        <w:autoSpaceDN w:val="0"/>
        <w:adjustRightInd w:val="0"/>
        <w:spacing w:line="360" w:lineRule="auto"/>
        <w:ind w:firstLineChars="50" w:firstLine="120"/>
        <w:rPr>
          <w:rFonts w:asciiTheme="minorEastAsia" w:hAnsiTheme="minorEastAsia"/>
        </w:rPr>
      </w:pPr>
      <w:r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060A4E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▲</w:t>
      </w:r>
      <w:r w:rsidR="00D836DA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支持≥4通道心电进行多导心电分析，支持房颤心律失常分析功能，</w:t>
      </w:r>
      <w:proofErr w:type="gramStart"/>
      <w:r w:rsidR="00D836DA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标配支持</w:t>
      </w:r>
      <w:proofErr w:type="gramEnd"/>
      <w:r w:rsidR="00D836DA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≥20种实时心律失常分析，提供ST</w:t>
      </w:r>
      <w:proofErr w:type="gramStart"/>
      <w:r w:rsidR="00D836DA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段分析</w:t>
      </w:r>
      <w:proofErr w:type="gramEnd"/>
      <w:r w:rsidR="00D836DA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功能，适用于成人，小儿和新生儿，支</w:t>
      </w:r>
      <w:r w:rsidR="00D836DA" w:rsidRPr="0090056F">
        <w:rPr>
          <w:rFonts w:asciiTheme="minorEastAsia" w:hAnsiTheme="minorEastAsia" w:hint="eastAsia"/>
          <w:color w:val="000000" w:themeColor="text1"/>
        </w:rPr>
        <w:t>持分组显示心脏前壁，下壁和侧壁的ST实时片段和参考片段</w:t>
      </w:r>
      <w:r w:rsidR="00E55E0C">
        <w:rPr>
          <w:rFonts w:asciiTheme="minorEastAsia" w:hAnsiTheme="minorEastAsia" w:hint="eastAsia"/>
        </w:rPr>
        <w:t>。</w:t>
      </w:r>
    </w:p>
    <w:p w:rsidR="001447F3" w:rsidRDefault="0090056F" w:rsidP="0090056F">
      <w:pPr>
        <w:widowControl w:val="0"/>
        <w:tabs>
          <w:tab w:val="left" w:pos="704"/>
        </w:tabs>
        <w:autoSpaceDE w:val="0"/>
        <w:autoSpaceDN w:val="0"/>
        <w:adjustRightInd w:val="0"/>
        <w:spacing w:after="0"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6.</w:t>
      </w:r>
      <w:r w:rsidR="009F2A5E">
        <w:rPr>
          <w:rFonts w:asciiTheme="minorEastAsia" w:hAnsiTheme="minorEastAsia"/>
          <w:sz w:val="24"/>
          <w:szCs w:val="24"/>
        </w:rPr>
        <w:t>具有</w:t>
      </w:r>
      <w:r w:rsidR="009F2A5E">
        <w:rPr>
          <w:rFonts w:asciiTheme="minorEastAsia" w:hAnsiTheme="minorEastAsia" w:hint="eastAsia"/>
          <w:sz w:val="24"/>
          <w:szCs w:val="24"/>
        </w:rPr>
        <w:t>QT/</w:t>
      </w:r>
      <w:proofErr w:type="spellStart"/>
      <w:r w:rsidR="009F2A5E">
        <w:rPr>
          <w:rFonts w:asciiTheme="minorEastAsia" w:hAnsiTheme="minorEastAsia" w:hint="eastAsia"/>
          <w:sz w:val="24"/>
          <w:szCs w:val="24"/>
        </w:rPr>
        <w:t>QTc</w:t>
      </w:r>
      <w:proofErr w:type="spellEnd"/>
      <w:r w:rsidR="009F2A5E">
        <w:rPr>
          <w:rFonts w:asciiTheme="minorEastAsia" w:hAnsiTheme="minorEastAsia" w:hint="eastAsia"/>
          <w:sz w:val="24"/>
          <w:szCs w:val="24"/>
        </w:rPr>
        <w:t>实时连续测量功能，提供QT，</w:t>
      </w:r>
      <w:proofErr w:type="spellStart"/>
      <w:r w:rsidR="009F2A5E">
        <w:rPr>
          <w:rFonts w:asciiTheme="minorEastAsia" w:hAnsiTheme="minorEastAsia" w:hint="eastAsia"/>
          <w:sz w:val="24"/>
          <w:szCs w:val="24"/>
        </w:rPr>
        <w:t>QTc</w:t>
      </w:r>
      <w:proofErr w:type="spellEnd"/>
      <w:r w:rsidR="009F2A5E">
        <w:rPr>
          <w:rFonts w:asciiTheme="minorEastAsia" w:hAnsiTheme="minorEastAsia" w:hint="eastAsia"/>
          <w:sz w:val="24"/>
          <w:szCs w:val="24"/>
        </w:rPr>
        <w:t>和Δ</w:t>
      </w:r>
      <w:proofErr w:type="spellStart"/>
      <w:r w:rsidR="009F2A5E">
        <w:rPr>
          <w:rFonts w:asciiTheme="minorEastAsia" w:hAnsiTheme="minorEastAsia" w:hint="eastAsia"/>
          <w:sz w:val="24"/>
          <w:szCs w:val="24"/>
        </w:rPr>
        <w:t>QTc</w:t>
      </w:r>
      <w:proofErr w:type="spellEnd"/>
      <w:r w:rsidR="009F2A5E">
        <w:rPr>
          <w:rFonts w:asciiTheme="minorEastAsia" w:hAnsiTheme="minorEastAsia" w:hint="eastAsia"/>
          <w:sz w:val="24"/>
          <w:szCs w:val="24"/>
        </w:rPr>
        <w:t>参数值的显示</w:t>
      </w:r>
      <w:r w:rsidR="00E55E0C">
        <w:rPr>
          <w:rFonts w:asciiTheme="minorEastAsia" w:hAnsiTheme="minorEastAsia" w:hint="eastAsia"/>
          <w:sz w:val="24"/>
          <w:szCs w:val="24"/>
        </w:rPr>
        <w:t>。</w:t>
      </w:r>
    </w:p>
    <w:p w:rsidR="001447F3" w:rsidRPr="00D836DA" w:rsidRDefault="0090056F" w:rsidP="0090056F">
      <w:pPr>
        <w:widowControl w:val="0"/>
        <w:tabs>
          <w:tab w:val="left" w:pos="704"/>
        </w:tabs>
        <w:autoSpaceDE w:val="0"/>
        <w:autoSpaceDN w:val="0"/>
        <w:adjustRightInd w:val="0"/>
        <w:spacing w:after="0"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7.</w:t>
      </w:r>
      <w:r w:rsidR="009F2A5E">
        <w:rPr>
          <w:rFonts w:asciiTheme="minorEastAsia" w:hAnsiTheme="minorEastAsia" w:hint="eastAsia"/>
          <w:sz w:val="24"/>
          <w:szCs w:val="24"/>
        </w:rPr>
        <w:t>无创血压适用于成人，小儿和新生儿</w:t>
      </w:r>
      <w:r w:rsidR="00D836DA">
        <w:rPr>
          <w:rFonts w:asciiTheme="minorEastAsia" w:hAnsiTheme="minorEastAsia" w:hint="eastAsia"/>
          <w:sz w:val="24"/>
          <w:szCs w:val="24"/>
        </w:rPr>
        <w:t>，</w:t>
      </w:r>
      <w:r w:rsidR="009F2A5E">
        <w:rPr>
          <w:rFonts w:asciiTheme="minorEastAsia" w:hAnsiTheme="minorEastAsia"/>
          <w:sz w:val="24"/>
          <w:szCs w:val="24"/>
        </w:rPr>
        <w:t>提供手动、自动间隔、连续</w:t>
      </w:r>
      <w:r w:rsidR="009F2A5E">
        <w:rPr>
          <w:rFonts w:asciiTheme="minorEastAsia" w:hAnsiTheme="minorEastAsia" w:hint="eastAsia"/>
          <w:sz w:val="24"/>
          <w:szCs w:val="24"/>
        </w:rPr>
        <w:t>、</w:t>
      </w:r>
      <w:r w:rsidR="009F2A5E">
        <w:rPr>
          <w:rFonts w:asciiTheme="minorEastAsia" w:hAnsiTheme="minorEastAsia"/>
          <w:sz w:val="24"/>
          <w:szCs w:val="24"/>
        </w:rPr>
        <w:t>序列</w:t>
      </w:r>
      <w:r w:rsidR="009F2A5E">
        <w:rPr>
          <w:rFonts w:asciiTheme="minorEastAsia" w:hAnsiTheme="minorEastAsia" w:hint="eastAsia"/>
          <w:sz w:val="24"/>
          <w:szCs w:val="24"/>
        </w:rPr>
        <w:t>四</w:t>
      </w:r>
      <w:r w:rsidR="009F2A5E">
        <w:rPr>
          <w:rFonts w:asciiTheme="minorEastAsia" w:hAnsiTheme="minorEastAsia"/>
          <w:sz w:val="24"/>
          <w:szCs w:val="24"/>
        </w:rPr>
        <w:t>种测量模式</w:t>
      </w:r>
      <w:r w:rsidR="00D836DA">
        <w:rPr>
          <w:rFonts w:asciiTheme="minorEastAsia" w:hAnsiTheme="minorEastAsia" w:hint="eastAsia"/>
          <w:sz w:val="24"/>
          <w:szCs w:val="24"/>
        </w:rPr>
        <w:t>，</w:t>
      </w:r>
      <w:r w:rsidR="00D836DA">
        <w:rPr>
          <w:rFonts w:asciiTheme="minorEastAsia" w:hAnsiTheme="minorEastAsia"/>
          <w:color w:val="000000" w:themeColor="text1"/>
          <w:sz w:val="24"/>
          <w:szCs w:val="24"/>
        </w:rPr>
        <w:t>N</w:t>
      </w:r>
      <w:r w:rsidR="00BF7EA9">
        <w:rPr>
          <w:rFonts w:asciiTheme="minorEastAsia" w:hAnsiTheme="minorEastAsia"/>
          <w:sz w:val="24"/>
          <w:szCs w:val="24"/>
        </w:rPr>
        <w:t>IBP</w:t>
      </w:r>
      <w:r w:rsidR="00D836DA">
        <w:rPr>
          <w:rFonts w:asciiTheme="minorEastAsia" w:hAnsiTheme="minorEastAsia" w:hint="eastAsia"/>
          <w:sz w:val="24"/>
          <w:szCs w:val="24"/>
        </w:rPr>
        <w:t>成人收缩压测量：</w:t>
      </w:r>
      <w:r w:rsidR="00D836DA">
        <w:rPr>
          <w:rFonts w:asciiTheme="minorEastAsia" w:hAnsiTheme="minorEastAsia"/>
          <w:sz w:val="24"/>
          <w:szCs w:val="24"/>
        </w:rPr>
        <w:t>25</w:t>
      </w:r>
      <w:r w:rsidR="00BF7EA9">
        <w:rPr>
          <w:rFonts w:asciiTheme="minorEastAsia" w:hAnsiTheme="minorEastAsia" w:hint="eastAsia"/>
          <w:sz w:val="24"/>
          <w:szCs w:val="24"/>
        </w:rPr>
        <w:t>-</w:t>
      </w:r>
      <w:r w:rsidR="00D836DA">
        <w:rPr>
          <w:rFonts w:asciiTheme="minorEastAsia" w:hAnsiTheme="minorEastAsia"/>
          <w:sz w:val="24"/>
          <w:szCs w:val="24"/>
        </w:rPr>
        <w:t>290mmHg</w:t>
      </w:r>
      <w:r w:rsidR="00E55E0C">
        <w:rPr>
          <w:rFonts w:asciiTheme="minorEastAsia" w:hAnsiTheme="minorEastAsia" w:hint="eastAsia"/>
          <w:sz w:val="24"/>
          <w:szCs w:val="24"/>
        </w:rPr>
        <w:t>。</w:t>
      </w:r>
    </w:p>
    <w:p w:rsidR="001447F3" w:rsidRPr="00D94E7D" w:rsidRDefault="00BF7EA9" w:rsidP="00D94E7D">
      <w:pPr>
        <w:widowControl w:val="0"/>
        <w:tabs>
          <w:tab w:val="left" w:pos="704"/>
        </w:tabs>
        <w:autoSpaceDE w:val="0"/>
        <w:autoSpaceDN w:val="0"/>
        <w:adjustRightInd w:val="0"/>
        <w:spacing w:after="0" w:line="360" w:lineRule="auto"/>
        <w:rPr>
          <w:rFonts w:asciiTheme="minorEastAsia" w:hAnsiTheme="minorEastAsia"/>
          <w:sz w:val="24"/>
          <w:szCs w:val="24"/>
        </w:rPr>
      </w:pPr>
      <w:r w:rsidRPr="00BF7EA9">
        <w:rPr>
          <w:rFonts w:asciiTheme="minorEastAsia" w:hAnsiTheme="minorEastAsia" w:hint="eastAsia"/>
          <w:sz w:val="24"/>
          <w:szCs w:val="24"/>
        </w:rPr>
        <w:t>8.配备</w:t>
      </w:r>
      <w:r w:rsidR="009F2A5E" w:rsidRPr="00BF7EA9">
        <w:rPr>
          <w:rFonts w:asciiTheme="minorEastAsia" w:hAnsiTheme="minorEastAsia" w:hint="eastAsia"/>
          <w:sz w:val="24"/>
          <w:szCs w:val="24"/>
        </w:rPr>
        <w:t>辅助静脉穿刺功能</w:t>
      </w:r>
      <w:r w:rsidR="00E55E0C">
        <w:rPr>
          <w:rFonts w:asciiTheme="minorEastAsia" w:hAnsiTheme="minorEastAsia" w:hint="eastAsia"/>
          <w:sz w:val="24"/>
          <w:szCs w:val="24"/>
        </w:rPr>
        <w:t>。</w:t>
      </w:r>
    </w:p>
    <w:p w:rsidR="001447F3" w:rsidRDefault="00BF7EA9" w:rsidP="00BF7EA9">
      <w:pPr>
        <w:widowControl w:val="0"/>
        <w:tabs>
          <w:tab w:val="left" w:pos="704"/>
        </w:tabs>
        <w:autoSpaceDE w:val="0"/>
        <w:autoSpaceDN w:val="0"/>
        <w:adjustRightInd w:val="0"/>
        <w:spacing w:after="0"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9.配备</w:t>
      </w:r>
      <w:r w:rsidR="009F2A5E">
        <w:rPr>
          <w:rFonts w:asciiTheme="minorEastAsia" w:hAnsiTheme="minorEastAsia" w:hint="eastAsia"/>
          <w:sz w:val="24"/>
          <w:szCs w:val="24"/>
        </w:rPr>
        <w:t>灌注指数（PI）的监测</w:t>
      </w:r>
      <w:r w:rsidR="00377974">
        <w:rPr>
          <w:rFonts w:asciiTheme="minorEastAsia" w:hAnsiTheme="minorEastAsia" w:hint="eastAsia"/>
          <w:sz w:val="24"/>
          <w:szCs w:val="24"/>
        </w:rPr>
        <w:t>、肺动脉</w:t>
      </w:r>
      <w:proofErr w:type="gramStart"/>
      <w:r w:rsidR="00377974">
        <w:rPr>
          <w:rFonts w:asciiTheme="minorEastAsia" w:hAnsiTheme="minorEastAsia" w:hint="eastAsia"/>
          <w:sz w:val="24"/>
          <w:szCs w:val="24"/>
        </w:rPr>
        <w:t>锲</w:t>
      </w:r>
      <w:proofErr w:type="gramEnd"/>
      <w:r w:rsidR="00377974">
        <w:rPr>
          <w:rFonts w:asciiTheme="minorEastAsia" w:hAnsiTheme="minorEastAsia" w:hint="eastAsia"/>
          <w:sz w:val="24"/>
          <w:szCs w:val="24"/>
        </w:rPr>
        <w:t>压（PAWP）的监测和PPV参数监测</w:t>
      </w:r>
      <w:r w:rsidR="00E55E0C">
        <w:rPr>
          <w:rFonts w:asciiTheme="minorEastAsia" w:hAnsiTheme="minorEastAsia" w:hint="eastAsia"/>
          <w:sz w:val="24"/>
          <w:szCs w:val="24"/>
        </w:rPr>
        <w:t>。</w:t>
      </w:r>
    </w:p>
    <w:p w:rsidR="001447F3" w:rsidRDefault="00BF7EA9" w:rsidP="00BF7EA9">
      <w:pPr>
        <w:widowControl w:val="0"/>
        <w:tabs>
          <w:tab w:val="left" w:pos="704"/>
        </w:tabs>
        <w:autoSpaceDE w:val="0"/>
        <w:autoSpaceDN w:val="0"/>
        <w:adjustRightInd w:val="0"/>
        <w:spacing w:after="0"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10.</w:t>
      </w:r>
      <w:r w:rsidR="009F2A5E">
        <w:rPr>
          <w:rFonts w:asciiTheme="minorEastAsia" w:hAnsiTheme="minorEastAsia" w:hint="eastAsia"/>
          <w:sz w:val="24"/>
          <w:szCs w:val="24"/>
        </w:rPr>
        <w:t>配置指套式血氧探头，</w:t>
      </w:r>
      <w:r>
        <w:rPr>
          <w:rFonts w:asciiTheme="minorEastAsia" w:hAnsiTheme="minorEastAsia" w:hint="eastAsia"/>
          <w:sz w:val="24"/>
          <w:szCs w:val="24"/>
        </w:rPr>
        <w:t>适用于成人，小儿和新生儿，</w:t>
      </w:r>
      <w:r w:rsidR="009F2A5E">
        <w:rPr>
          <w:rFonts w:asciiTheme="minorEastAsia" w:hAnsiTheme="minorEastAsia" w:hint="eastAsia"/>
          <w:sz w:val="24"/>
          <w:szCs w:val="24"/>
        </w:rPr>
        <w:t>支持浸泡清洁与消毒，防水等级IPx7</w:t>
      </w:r>
      <w:r w:rsidR="00E55E0C">
        <w:rPr>
          <w:rFonts w:asciiTheme="minorEastAsia" w:hAnsiTheme="minorEastAsia" w:hint="eastAsia"/>
          <w:sz w:val="24"/>
          <w:szCs w:val="24"/>
        </w:rPr>
        <w:t>。</w:t>
      </w:r>
    </w:p>
    <w:p w:rsidR="001447F3" w:rsidRPr="00D94E7D" w:rsidRDefault="00BF7EA9" w:rsidP="00D94E7D">
      <w:pPr>
        <w:widowControl w:val="0"/>
        <w:tabs>
          <w:tab w:val="left" w:pos="704"/>
        </w:tabs>
        <w:autoSpaceDE w:val="0"/>
        <w:autoSpaceDN w:val="0"/>
        <w:adjustRightInd w:val="0"/>
        <w:spacing w:after="0" w:line="360" w:lineRule="auto"/>
        <w:rPr>
          <w:rFonts w:asciiTheme="minorEastAsia" w:hAnsiTheme="minorEastAsia"/>
          <w:sz w:val="24"/>
          <w:szCs w:val="24"/>
        </w:rPr>
      </w:pPr>
      <w:r w:rsidRPr="00D94E7D">
        <w:rPr>
          <w:rFonts w:asciiTheme="minorEastAsia" w:hAnsiTheme="minorEastAsia" w:hint="eastAsia"/>
          <w:sz w:val="24"/>
          <w:szCs w:val="24"/>
        </w:rPr>
        <w:t>11.</w:t>
      </w:r>
      <w:r w:rsidR="009F2A5E" w:rsidRPr="00D94E7D">
        <w:rPr>
          <w:rFonts w:asciiTheme="minorEastAsia" w:hAnsiTheme="minorEastAsia" w:hint="eastAsia"/>
          <w:sz w:val="24"/>
          <w:szCs w:val="24"/>
        </w:rPr>
        <w:t>可选配升级双通道</w:t>
      </w:r>
      <w:proofErr w:type="gramStart"/>
      <w:r w:rsidR="009F2A5E" w:rsidRPr="00D94E7D">
        <w:rPr>
          <w:rFonts w:asciiTheme="minorEastAsia" w:hAnsiTheme="minorEastAsia" w:hint="eastAsia"/>
          <w:sz w:val="24"/>
          <w:szCs w:val="24"/>
        </w:rPr>
        <w:t>有创压</w:t>
      </w:r>
      <w:proofErr w:type="gramEnd"/>
      <w:r w:rsidR="009F2A5E" w:rsidRPr="00D94E7D">
        <w:rPr>
          <w:rFonts w:asciiTheme="minorEastAsia" w:hAnsiTheme="minorEastAsia" w:hint="eastAsia"/>
          <w:sz w:val="24"/>
          <w:szCs w:val="24"/>
        </w:rPr>
        <w:t>IBP监测，适用于成人，小儿和新生儿，</w:t>
      </w:r>
      <w:proofErr w:type="gramStart"/>
      <w:r w:rsidR="009F2A5E" w:rsidRPr="00D94E7D">
        <w:rPr>
          <w:rFonts w:asciiTheme="minorEastAsia" w:hAnsiTheme="minorEastAsia" w:hint="eastAsia"/>
          <w:sz w:val="24"/>
          <w:szCs w:val="24"/>
        </w:rPr>
        <w:t>有创压测量</w:t>
      </w:r>
      <w:r w:rsidR="009F2A5E" w:rsidRPr="00D94E7D">
        <w:rPr>
          <w:rFonts w:asciiTheme="minorEastAsia" w:hAnsiTheme="minorEastAsia" w:hint="eastAsia"/>
          <w:sz w:val="24"/>
          <w:szCs w:val="24"/>
        </w:rPr>
        <w:lastRenderedPageBreak/>
        <w:t>范围</w:t>
      </w:r>
      <w:proofErr w:type="gramEnd"/>
      <w:r w:rsidR="009F2A5E" w:rsidRPr="00D94E7D">
        <w:rPr>
          <w:rFonts w:asciiTheme="minorEastAsia" w:hAnsiTheme="minorEastAsia" w:hint="eastAsia"/>
          <w:sz w:val="24"/>
          <w:szCs w:val="24"/>
        </w:rPr>
        <w:t>：</w:t>
      </w:r>
      <w:r w:rsidR="009F2A5E" w:rsidRPr="00D94E7D">
        <w:rPr>
          <w:rFonts w:asciiTheme="minorEastAsia" w:hAnsiTheme="minorEastAsia"/>
          <w:sz w:val="24"/>
          <w:szCs w:val="24"/>
        </w:rPr>
        <w:t>-50</w:t>
      </w:r>
      <w:r w:rsidR="00D94E7D" w:rsidRPr="00D94E7D">
        <w:rPr>
          <w:rFonts w:asciiTheme="minorEastAsia" w:hAnsiTheme="minorEastAsia" w:hint="eastAsia"/>
          <w:sz w:val="24"/>
          <w:szCs w:val="24"/>
        </w:rPr>
        <w:t>-</w:t>
      </w:r>
      <w:r w:rsidR="009F2A5E" w:rsidRPr="00D94E7D">
        <w:rPr>
          <w:rFonts w:asciiTheme="minorEastAsia" w:hAnsiTheme="minorEastAsia"/>
          <w:sz w:val="24"/>
          <w:szCs w:val="24"/>
        </w:rPr>
        <w:t>3</w:t>
      </w:r>
      <w:r w:rsidR="00D94E7D" w:rsidRPr="00D94E7D">
        <w:rPr>
          <w:rFonts w:asciiTheme="minorEastAsia" w:hAnsiTheme="minorEastAsia" w:hint="eastAsia"/>
          <w:sz w:val="24"/>
          <w:szCs w:val="24"/>
        </w:rPr>
        <w:t>0</w:t>
      </w:r>
      <w:r w:rsidR="009F2A5E" w:rsidRPr="00D94E7D">
        <w:rPr>
          <w:rFonts w:asciiTheme="minorEastAsia" w:hAnsiTheme="minorEastAsia"/>
          <w:sz w:val="24"/>
          <w:szCs w:val="24"/>
        </w:rPr>
        <w:t>0mmHg</w:t>
      </w:r>
      <w:r w:rsidR="00E55E0C">
        <w:rPr>
          <w:rFonts w:asciiTheme="minorEastAsia" w:hAnsiTheme="minorEastAsia" w:hint="eastAsia"/>
          <w:sz w:val="24"/>
          <w:szCs w:val="24"/>
        </w:rPr>
        <w:t>。</w:t>
      </w:r>
    </w:p>
    <w:p w:rsidR="001447F3" w:rsidRPr="00D94E7D" w:rsidRDefault="00BF7EA9" w:rsidP="00D94E7D">
      <w:pPr>
        <w:widowControl w:val="0"/>
        <w:tabs>
          <w:tab w:val="left" w:pos="704"/>
        </w:tabs>
        <w:autoSpaceDE w:val="0"/>
        <w:autoSpaceDN w:val="0"/>
        <w:adjustRightInd w:val="0"/>
        <w:spacing w:after="0" w:line="360" w:lineRule="auto"/>
        <w:rPr>
          <w:rFonts w:asciiTheme="minorEastAsia" w:hAnsiTheme="minorEastAsia"/>
          <w:sz w:val="24"/>
          <w:szCs w:val="24"/>
        </w:rPr>
      </w:pPr>
      <w:r w:rsidRPr="00D94E7D">
        <w:rPr>
          <w:rFonts w:asciiTheme="minorEastAsia" w:hAnsiTheme="minorEastAsia" w:hint="eastAsia"/>
          <w:sz w:val="24"/>
          <w:szCs w:val="24"/>
        </w:rPr>
        <w:t>12.</w:t>
      </w:r>
      <w:r w:rsidR="009F2A5E" w:rsidRPr="00D94E7D">
        <w:rPr>
          <w:rFonts w:asciiTheme="minorEastAsia" w:hAnsiTheme="minorEastAsia" w:hint="eastAsia"/>
          <w:sz w:val="24"/>
          <w:szCs w:val="24"/>
        </w:rPr>
        <w:t>支持选配升级EtCO2监测模块，采用旁流技术</w:t>
      </w:r>
      <w:r w:rsidR="00E55E0C">
        <w:rPr>
          <w:rFonts w:asciiTheme="minorEastAsia" w:hAnsiTheme="minorEastAsia" w:hint="eastAsia"/>
          <w:sz w:val="24"/>
          <w:szCs w:val="24"/>
        </w:rPr>
        <w:t>。</w:t>
      </w:r>
    </w:p>
    <w:p w:rsidR="001447F3" w:rsidRPr="00BF7EA9" w:rsidRDefault="00D94E7D" w:rsidP="00D94E7D">
      <w:pPr>
        <w:widowControl w:val="0"/>
        <w:tabs>
          <w:tab w:val="left" w:pos="704"/>
        </w:tabs>
        <w:autoSpaceDE w:val="0"/>
        <w:autoSpaceDN w:val="0"/>
        <w:adjustRightInd w:val="0"/>
        <w:spacing w:after="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13.</w:t>
      </w:r>
      <w:r w:rsidR="009F2A5E" w:rsidRPr="00D94E7D">
        <w:rPr>
          <w:rFonts w:asciiTheme="minorEastAsia" w:hAnsiTheme="minorEastAsia" w:hint="eastAsia"/>
          <w:sz w:val="24"/>
          <w:szCs w:val="24"/>
        </w:rPr>
        <w:t>支持升级模块，进行BIS，NMT参数监测</w:t>
      </w:r>
      <w:r w:rsidR="00E55E0C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1447F3" w:rsidRDefault="00BF7EA9" w:rsidP="00BF7EA9">
      <w:pPr>
        <w:widowControl w:val="0"/>
        <w:tabs>
          <w:tab w:val="left" w:pos="704"/>
        </w:tabs>
        <w:spacing w:after="0" w:line="360" w:lineRule="auto"/>
        <w:jc w:val="both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14.</w:t>
      </w:r>
      <w:r w:rsidR="009F2A5E">
        <w:rPr>
          <w:rFonts w:asciiTheme="minorEastAsia" w:hAnsiTheme="minorEastAsia" w:hint="eastAsia"/>
          <w:color w:val="000000" w:themeColor="text1"/>
          <w:sz w:val="24"/>
          <w:szCs w:val="24"/>
        </w:rPr>
        <w:t>支持升级信息互联模块，</w:t>
      </w:r>
      <w:r w:rsidR="00060A4E">
        <w:rPr>
          <w:rFonts w:asciiTheme="minorEastAsia" w:hAnsiTheme="minorEastAsia" w:hint="eastAsia"/>
          <w:color w:val="000000" w:themeColor="text1"/>
          <w:sz w:val="24"/>
          <w:szCs w:val="24"/>
        </w:rPr>
        <w:t>可</w:t>
      </w:r>
      <w:r w:rsidR="009F2A5E">
        <w:rPr>
          <w:rFonts w:asciiTheme="minorEastAsia" w:hAnsiTheme="minorEastAsia" w:hint="eastAsia"/>
          <w:color w:val="000000" w:themeColor="text1"/>
          <w:sz w:val="24"/>
          <w:szCs w:val="24"/>
        </w:rPr>
        <w:t>与主流呼吸机品牌的呼吸机相连，实现呼吸机设备的信息在监护仪上</w:t>
      </w:r>
      <w:r w:rsidR="009F2A5E"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显示、储、记录、打印或者用于参与计算。</w:t>
      </w:r>
    </w:p>
    <w:p w:rsidR="001447F3" w:rsidRDefault="00060A4E" w:rsidP="00060A4E">
      <w:pPr>
        <w:widowControl w:val="0"/>
        <w:tabs>
          <w:tab w:val="left" w:pos="704"/>
        </w:tabs>
        <w:spacing w:after="0" w:line="360" w:lineRule="auto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="00E55E0C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.</w:t>
      </w:r>
      <w:r w:rsidR="007F5F9D" w:rsidRPr="007F5F9D">
        <w:rPr>
          <w:rFonts w:asciiTheme="minorEastAsia" w:hAnsiTheme="minorEastAsia" w:hint="eastAsia"/>
          <w:color w:val="000000" w:themeColor="text1"/>
          <w:sz w:val="24"/>
          <w:szCs w:val="24"/>
        </w:rPr>
        <w:t>▲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配备血液动力学，药物计算，氧合计算，通气计算和肾功能计算功能</w:t>
      </w:r>
      <w:r w:rsidR="00E55E0C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1447F3" w:rsidRPr="00FF4692" w:rsidRDefault="00FF4692" w:rsidP="00FF4692">
      <w:pPr>
        <w:widowControl w:val="0"/>
        <w:tabs>
          <w:tab w:val="left" w:pos="704"/>
        </w:tabs>
        <w:spacing w:after="0" w:line="360" w:lineRule="auto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="00E55E0C"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.</w:t>
      </w:r>
      <w:r w:rsidR="009F2A5E">
        <w:rPr>
          <w:rFonts w:asciiTheme="minorEastAsia" w:hAnsiTheme="minorEastAsia" w:hint="eastAsia"/>
          <w:sz w:val="24"/>
          <w:szCs w:val="24"/>
        </w:rPr>
        <w:t>支持≥120小时趋势表和趋势图回顾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；</w:t>
      </w:r>
      <w:r w:rsidR="009F2A5E">
        <w:rPr>
          <w:rFonts w:asciiTheme="minorEastAsia" w:hAnsiTheme="minorEastAsia" w:hint="eastAsia"/>
          <w:sz w:val="24"/>
          <w:szCs w:val="24"/>
        </w:rPr>
        <w:t>支持≥</w:t>
      </w:r>
      <w:r w:rsidR="009F2A5E">
        <w:rPr>
          <w:rFonts w:asciiTheme="minorEastAsia" w:hAnsiTheme="minorEastAsia"/>
          <w:sz w:val="24"/>
          <w:szCs w:val="24"/>
        </w:rPr>
        <w:t>1000条事件回顾</w:t>
      </w:r>
      <w:r w:rsidR="00377974">
        <w:rPr>
          <w:rFonts w:asciiTheme="minorEastAsia" w:hAnsiTheme="minorEastAsia" w:hint="eastAsia"/>
          <w:sz w:val="24"/>
          <w:szCs w:val="24"/>
        </w:rPr>
        <w:t>，</w:t>
      </w:r>
      <w:r w:rsidR="009F2A5E">
        <w:rPr>
          <w:rFonts w:asciiTheme="minorEastAsia" w:hAnsiTheme="minorEastAsia"/>
          <w:sz w:val="24"/>
          <w:szCs w:val="24"/>
        </w:rPr>
        <w:t>每条报警事件至少能够存储</w:t>
      </w:r>
      <w:r w:rsidR="009F2A5E">
        <w:rPr>
          <w:rFonts w:asciiTheme="minorEastAsia" w:hAnsiTheme="minorEastAsia" w:hint="eastAsia"/>
          <w:sz w:val="24"/>
          <w:szCs w:val="24"/>
        </w:rPr>
        <w:t>32秒三道相关波形，以及报警触发时所有测量参数值</w:t>
      </w:r>
      <w:r>
        <w:rPr>
          <w:rFonts w:asciiTheme="minorEastAsia" w:hAnsiTheme="minorEastAsia" w:hint="eastAsia"/>
          <w:sz w:val="24"/>
          <w:szCs w:val="24"/>
        </w:rPr>
        <w:t>；</w:t>
      </w:r>
      <w:r w:rsidR="009F2A5E">
        <w:rPr>
          <w:rFonts w:asciiTheme="minorEastAsia" w:hAnsiTheme="minorEastAsia" w:hint="eastAsia"/>
          <w:color w:val="000000" w:themeColor="text1"/>
          <w:sz w:val="24"/>
          <w:szCs w:val="24"/>
        </w:rPr>
        <w:t>具备</w:t>
      </w:r>
      <w:r w:rsidR="009F2A5E">
        <w:rPr>
          <w:rFonts w:asciiTheme="minorEastAsia" w:hAnsiTheme="minorEastAsia" w:hint="eastAsia"/>
          <w:sz w:val="24"/>
          <w:szCs w:val="24"/>
        </w:rPr>
        <w:t>≥</w:t>
      </w:r>
      <w:r w:rsidR="009F2A5E">
        <w:rPr>
          <w:rFonts w:asciiTheme="minorEastAsia" w:hAnsiTheme="minorEastAsia" w:hint="eastAsia"/>
          <w:color w:val="000000" w:themeColor="text1"/>
          <w:sz w:val="24"/>
          <w:szCs w:val="24"/>
        </w:rPr>
        <w:t>40小时全息波形的存储与回顾功能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；</w:t>
      </w:r>
      <w:r w:rsidR="009F2A5E">
        <w:rPr>
          <w:rFonts w:asciiTheme="minorEastAsia" w:hAnsiTheme="minorEastAsia" w:hint="eastAsia"/>
          <w:sz w:val="24"/>
          <w:szCs w:val="24"/>
        </w:rPr>
        <w:t>支持≥120小时ST波形片段的存储与回顾</w:t>
      </w:r>
      <w:r w:rsidR="00E55E0C">
        <w:rPr>
          <w:rFonts w:asciiTheme="minorEastAsia" w:hAnsiTheme="minorEastAsia" w:hint="eastAsia"/>
          <w:sz w:val="24"/>
          <w:szCs w:val="24"/>
        </w:rPr>
        <w:t>。</w:t>
      </w:r>
    </w:p>
    <w:p w:rsidR="001447F3" w:rsidRDefault="00FF4692" w:rsidP="00FF4692">
      <w:pPr>
        <w:widowControl w:val="0"/>
        <w:tabs>
          <w:tab w:val="left" w:pos="704"/>
        </w:tabs>
        <w:spacing w:after="0" w:line="360" w:lineRule="auto"/>
        <w:jc w:val="both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="00E55E0C"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.</w:t>
      </w:r>
      <w:r w:rsidR="009F2A5E">
        <w:rPr>
          <w:rFonts w:asciiTheme="minorEastAsia" w:hAnsiTheme="minorEastAsia" w:hint="eastAsia"/>
          <w:sz w:val="24"/>
          <w:szCs w:val="24"/>
        </w:rPr>
        <w:t>监护</w:t>
      </w:r>
      <w:proofErr w:type="gramStart"/>
      <w:r w:rsidR="009F2A5E">
        <w:rPr>
          <w:rFonts w:asciiTheme="minorEastAsia" w:hAnsiTheme="minorEastAsia" w:hint="eastAsia"/>
          <w:sz w:val="24"/>
          <w:szCs w:val="24"/>
        </w:rPr>
        <w:t>仪状态</w:t>
      </w:r>
      <w:proofErr w:type="gramEnd"/>
      <w:r w:rsidR="009F2A5E">
        <w:rPr>
          <w:rFonts w:asciiTheme="minorEastAsia" w:hAnsiTheme="minorEastAsia" w:hint="eastAsia"/>
          <w:sz w:val="24"/>
          <w:szCs w:val="24"/>
        </w:rPr>
        <w:t>由接收患者到解除患者后，患者数据不删除，支持在监护仪回顾历史病人数据</w:t>
      </w:r>
      <w:r w:rsidR="00E55E0C">
        <w:rPr>
          <w:rFonts w:asciiTheme="minorEastAsia" w:hAnsiTheme="minorEastAsia" w:hint="eastAsia"/>
          <w:sz w:val="24"/>
          <w:szCs w:val="24"/>
        </w:rPr>
        <w:t>。</w:t>
      </w:r>
    </w:p>
    <w:p w:rsidR="001447F3" w:rsidRDefault="00E55E0C" w:rsidP="00E55E0C">
      <w:pPr>
        <w:widowControl w:val="0"/>
        <w:tabs>
          <w:tab w:val="left" w:pos="704"/>
        </w:tabs>
        <w:spacing w:after="0" w:line="360" w:lineRule="auto"/>
        <w:jc w:val="both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18.具有多种</w:t>
      </w:r>
      <w:r w:rsidR="009F2A5E">
        <w:rPr>
          <w:rFonts w:asciiTheme="minorEastAsia" w:hAnsiTheme="minorEastAsia" w:hint="eastAsia"/>
          <w:sz w:val="24"/>
          <w:szCs w:val="24"/>
        </w:rPr>
        <w:t>工作模式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具有图形化报警指示功能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1447F3" w:rsidRPr="003426CD" w:rsidRDefault="00E55E0C" w:rsidP="00E55E0C">
      <w:pPr>
        <w:widowControl w:val="0"/>
        <w:tabs>
          <w:tab w:val="left" w:pos="704"/>
        </w:tabs>
        <w:spacing w:after="0" w:line="360" w:lineRule="auto"/>
        <w:jc w:val="both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19.</w:t>
      </w:r>
      <w:r w:rsidR="003426CD">
        <w:rPr>
          <w:rFonts w:asciiTheme="minorEastAsia" w:hAnsiTheme="minorEastAsia" w:hint="eastAsia"/>
          <w:sz w:val="24"/>
          <w:szCs w:val="24"/>
        </w:rPr>
        <w:t>支持与除颤监护仪</w:t>
      </w:r>
      <w:r w:rsidR="007F5F9D">
        <w:rPr>
          <w:rFonts w:asciiTheme="minorEastAsia" w:hAnsiTheme="minorEastAsia" w:hint="eastAsia"/>
          <w:sz w:val="24"/>
          <w:szCs w:val="24"/>
        </w:rPr>
        <w:t>、</w:t>
      </w:r>
      <w:r w:rsidR="003426CD">
        <w:rPr>
          <w:rFonts w:asciiTheme="minorEastAsia" w:hAnsiTheme="minorEastAsia" w:hint="eastAsia"/>
          <w:sz w:val="24"/>
          <w:szCs w:val="24"/>
        </w:rPr>
        <w:t>遥测混合联通至中心监护系统</w:t>
      </w:r>
      <w:r>
        <w:rPr>
          <w:rFonts w:asciiTheme="minorEastAsia" w:hAnsiTheme="minorEastAsia" w:hint="eastAsia"/>
          <w:sz w:val="24"/>
          <w:szCs w:val="24"/>
        </w:rPr>
        <w:t>。</w:t>
      </w:r>
      <w:r w:rsidR="003426CD" w:rsidRPr="003426CD">
        <w:rPr>
          <w:rFonts w:asciiTheme="minorEastAsia" w:hAnsiTheme="minorEastAsia"/>
          <w:sz w:val="24"/>
          <w:szCs w:val="24"/>
        </w:rPr>
        <w:t xml:space="preserve"> </w:t>
      </w:r>
    </w:p>
    <w:p w:rsidR="001447F3" w:rsidRDefault="00E55E0C" w:rsidP="00E55E0C">
      <w:pPr>
        <w:widowControl w:val="0"/>
        <w:tabs>
          <w:tab w:val="left" w:pos="704"/>
        </w:tabs>
        <w:spacing w:after="0" w:line="360" w:lineRule="auto"/>
        <w:jc w:val="both"/>
        <w:rPr>
          <w:rFonts w:asciiTheme="minorEastAsia" w:hAnsiTheme="minorEastAsia"/>
          <w:sz w:val="24"/>
          <w:szCs w:val="24"/>
        </w:rPr>
      </w:pPr>
      <w:r w:rsidRPr="00E55E0C">
        <w:rPr>
          <w:rFonts w:asciiTheme="minorEastAsia" w:hAnsiTheme="minorEastAsia" w:hint="eastAsia"/>
          <w:sz w:val="24"/>
          <w:szCs w:val="24"/>
        </w:rPr>
        <w:t>20.</w:t>
      </w:r>
      <w:r w:rsidR="009F2A5E" w:rsidRPr="00E55E0C">
        <w:rPr>
          <w:rFonts w:asciiTheme="minorEastAsia" w:hAnsiTheme="minorEastAsia" w:hint="eastAsia"/>
          <w:sz w:val="24"/>
          <w:szCs w:val="24"/>
        </w:rPr>
        <w:t>产品通过FDA认证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E55E0C" w:rsidRPr="00E55E0C" w:rsidRDefault="00724091" w:rsidP="00E55E0C">
      <w:pPr>
        <w:widowControl w:val="0"/>
        <w:spacing w:after="0" w:line="276" w:lineRule="auto"/>
        <w:jc w:val="both"/>
        <w:rPr>
          <w:rFonts w:ascii="宋体" w:eastAsia="宋体" w:hAnsi="宋体" w:cs="Times New Roman"/>
          <w:b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color w:val="000000"/>
          <w:sz w:val="24"/>
          <w:szCs w:val="24"/>
        </w:rPr>
        <w:t>三</w:t>
      </w:r>
      <w:r w:rsidR="00E55E0C" w:rsidRPr="00E55E0C">
        <w:rPr>
          <w:rFonts w:ascii="宋体" w:eastAsia="宋体" w:hAnsi="宋体" w:cs="Times New Roman" w:hint="eastAsia"/>
          <w:b/>
          <w:color w:val="000000"/>
          <w:sz w:val="24"/>
          <w:szCs w:val="24"/>
        </w:rPr>
        <w:t>、商务要求</w:t>
      </w:r>
    </w:p>
    <w:p w:rsidR="00724091" w:rsidRDefault="00E55E0C" w:rsidP="00E55E0C">
      <w:pPr>
        <w:widowControl w:val="0"/>
        <w:spacing w:after="0" w:line="276" w:lineRule="auto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1</w:t>
      </w:r>
      <w:r w:rsidR="000A28BE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．</w:t>
      </w:r>
      <w:r w:rsidR="00724091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供应商</w:t>
      </w:r>
      <w:r w:rsidR="000A28BE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免费安装中央监护系统并</w:t>
      </w:r>
      <w:r w:rsidR="00724091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接入我院网络。</w:t>
      </w:r>
    </w:p>
    <w:p w:rsidR="00E55E0C" w:rsidRPr="00E55E0C" w:rsidRDefault="00724091" w:rsidP="00E55E0C">
      <w:pPr>
        <w:widowControl w:val="0"/>
        <w:spacing w:after="0" w:line="276" w:lineRule="auto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2</w:t>
      </w:r>
      <w:r w:rsidR="000A28BE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．</w:t>
      </w:r>
      <w:r w:rsidR="00E55E0C" w:rsidRPr="00E55E0C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所投产品免费质保1年，终身售后服务。</w:t>
      </w:r>
    </w:p>
    <w:p w:rsidR="00E55E0C" w:rsidRPr="00E55E0C" w:rsidRDefault="00724091" w:rsidP="00E55E0C">
      <w:pPr>
        <w:widowControl w:val="0"/>
        <w:spacing w:after="0" w:line="276" w:lineRule="auto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3</w:t>
      </w:r>
      <w:r w:rsidR="000A28BE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．</w:t>
      </w:r>
      <w:r w:rsidR="00E55E0C" w:rsidRPr="00E55E0C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售后服务承诺：定期派人回访、检修。</w:t>
      </w:r>
    </w:p>
    <w:p w:rsidR="00E55E0C" w:rsidRPr="00E55E0C" w:rsidRDefault="00724091" w:rsidP="00E55E0C">
      <w:pPr>
        <w:widowControl w:val="0"/>
        <w:spacing w:after="0" w:line="276" w:lineRule="auto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4</w:t>
      </w:r>
      <w:r w:rsidR="000A28BE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．</w:t>
      </w:r>
      <w:r w:rsidR="00E55E0C" w:rsidRPr="00E55E0C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故障响应：供应商承诺在接到报修电话后，30分钟内电话响应，24小时内现场响应。</w:t>
      </w:r>
    </w:p>
    <w:p w:rsidR="00DB7504" w:rsidRDefault="00724091" w:rsidP="00E55E0C">
      <w:pPr>
        <w:widowControl w:val="0"/>
        <w:spacing w:after="0" w:line="276" w:lineRule="auto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 w:rsidRPr="000A28BE">
        <w:rPr>
          <w:rFonts w:ascii="宋体" w:eastAsia="宋体" w:hAnsi="宋体" w:cs="Times New Roman" w:hint="eastAsia"/>
          <w:b/>
          <w:color w:val="000000"/>
          <w:kern w:val="2"/>
          <w:sz w:val="24"/>
          <w:szCs w:val="24"/>
        </w:rPr>
        <w:t>四</w:t>
      </w:r>
      <w:r w:rsidR="00E55E0C" w:rsidRPr="00E55E0C">
        <w:rPr>
          <w:rFonts w:ascii="宋体" w:eastAsia="宋体" w:hAnsi="宋体" w:cs="Times New Roman" w:hint="eastAsia"/>
          <w:b/>
          <w:color w:val="000000"/>
          <w:kern w:val="2"/>
          <w:sz w:val="24"/>
          <w:szCs w:val="24"/>
        </w:rPr>
        <w:t>、配置要求</w:t>
      </w:r>
      <w:r w:rsidR="00E55E0C" w:rsidRPr="00E55E0C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：</w:t>
      </w:r>
      <w:r w:rsidR="00E55E0C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中央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监护系统1</w:t>
      </w:r>
      <w:r w:rsidR="00E55E0C" w:rsidRPr="00E55E0C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套，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插件式监护仪6台（</w:t>
      </w:r>
      <w:r w:rsidR="00DB7504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含</w:t>
      </w:r>
      <w:r>
        <w:rPr>
          <w:rFonts w:asciiTheme="minorEastAsia" w:hAnsiTheme="minorEastAsia" w:hint="eastAsia"/>
          <w:sz w:val="24"/>
          <w:szCs w:val="24"/>
        </w:rPr>
        <w:t>心电、呼吸、心率、无创血压、血氧饱和度、脉搏、</w:t>
      </w:r>
      <w:r w:rsidRPr="00060A4E">
        <w:rPr>
          <w:rFonts w:asciiTheme="minorEastAsia" w:hAnsiTheme="minorEastAsia" w:hint="eastAsia"/>
          <w:color w:val="000000" w:themeColor="text1"/>
          <w:sz w:val="24"/>
          <w:szCs w:val="24"/>
        </w:rPr>
        <w:t>体温监测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模块及相应的</w:t>
      </w:r>
      <w:r w:rsidR="00DB7504">
        <w:rPr>
          <w:rFonts w:asciiTheme="minorEastAsia" w:hAnsiTheme="minorEastAsia" w:hint="eastAsia"/>
          <w:color w:val="000000" w:themeColor="text1"/>
          <w:sz w:val="24"/>
          <w:szCs w:val="24"/>
        </w:rPr>
        <w:t>易损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附件</w:t>
      </w:r>
      <w:r w:rsidR="007F5F9D">
        <w:rPr>
          <w:rFonts w:asciiTheme="minorEastAsia" w:hAnsiTheme="minorEastAsia" w:hint="eastAsia"/>
          <w:color w:val="000000" w:themeColor="text1"/>
          <w:sz w:val="24"/>
          <w:szCs w:val="24"/>
        </w:rPr>
        <w:t>6套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）</w:t>
      </w:r>
      <w:r w:rsidR="007660CD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；另配</w:t>
      </w:r>
      <w:r w:rsidR="007F5F9D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可插拔式</w:t>
      </w:r>
      <w:r w:rsidR="00DB7504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有创血压模块及易损附件1套，</w:t>
      </w:r>
      <w:r w:rsidR="007F5F9D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可插拔式</w:t>
      </w:r>
      <w:r w:rsidR="00DB7504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中心静脉压模块及易损附件1套，血氧饱和</w:t>
      </w:r>
      <w:proofErr w:type="gramStart"/>
      <w:r w:rsidR="00DB7504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度指夹3套</w:t>
      </w:r>
      <w:proofErr w:type="gramEnd"/>
      <w:r w:rsidR="00DB7504"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，无创血压袖带3套，体温探头3套，心电导联线3套</w:t>
      </w:r>
      <w:r w:rsidR="000A28BE" w:rsidRPr="00B72D68">
        <w:rPr>
          <w:rFonts w:ascii="宋体" w:hAnsi="宋体" w:hint="eastAsia"/>
          <w:color w:val="000000"/>
          <w:sz w:val="24"/>
        </w:rPr>
        <w:t>（标准配置内的其它附件须单列注明）</w:t>
      </w:r>
    </w:p>
    <w:p w:rsidR="00E55E0C" w:rsidRPr="00E55E0C" w:rsidRDefault="00724091" w:rsidP="00E55E0C">
      <w:pPr>
        <w:widowControl w:val="0"/>
        <w:spacing w:after="0" w:line="276" w:lineRule="auto"/>
        <w:jc w:val="both"/>
        <w:rPr>
          <w:rFonts w:ascii="宋体" w:eastAsia="宋体" w:hAnsi="宋体" w:cs="Times New Roman"/>
          <w:b/>
          <w:color w:val="000000"/>
          <w:kern w:val="2"/>
          <w:sz w:val="24"/>
          <w:szCs w:val="24"/>
        </w:rPr>
      </w:pPr>
      <w:r w:rsidRPr="000A28BE">
        <w:rPr>
          <w:rFonts w:ascii="宋体" w:eastAsia="宋体" w:hAnsi="宋体" w:cs="Times New Roman" w:hint="eastAsia"/>
          <w:b/>
          <w:color w:val="000000"/>
          <w:kern w:val="2"/>
          <w:sz w:val="24"/>
          <w:szCs w:val="24"/>
        </w:rPr>
        <w:t>五</w:t>
      </w:r>
      <w:r w:rsidR="007F5F9D">
        <w:rPr>
          <w:rFonts w:ascii="宋体" w:eastAsia="宋体" w:hAnsi="宋体" w:cs="Times New Roman" w:hint="eastAsia"/>
          <w:b/>
          <w:color w:val="000000"/>
          <w:kern w:val="2"/>
          <w:sz w:val="24"/>
          <w:szCs w:val="24"/>
        </w:rPr>
        <w:t>、预算</w:t>
      </w:r>
      <w:r w:rsidR="00E55E0C" w:rsidRPr="00E55E0C">
        <w:rPr>
          <w:rFonts w:ascii="宋体" w:eastAsia="宋体" w:hAnsi="宋体" w:cs="Times New Roman" w:hint="eastAsia"/>
          <w:b/>
          <w:color w:val="000000"/>
          <w:kern w:val="2"/>
          <w:sz w:val="24"/>
          <w:szCs w:val="24"/>
        </w:rPr>
        <w:t>价：</w:t>
      </w:r>
      <w:r w:rsidRPr="000A28BE">
        <w:rPr>
          <w:rFonts w:ascii="宋体" w:eastAsia="宋体" w:hAnsi="宋体" w:cs="Times New Roman" w:hint="eastAsia"/>
          <w:b/>
          <w:color w:val="000000"/>
          <w:kern w:val="2"/>
          <w:sz w:val="24"/>
          <w:szCs w:val="24"/>
        </w:rPr>
        <w:t>48</w:t>
      </w:r>
      <w:r w:rsidR="00E55E0C" w:rsidRPr="00E55E0C">
        <w:rPr>
          <w:rFonts w:ascii="宋体" w:eastAsia="宋体" w:hAnsi="宋体" w:cs="Times New Roman" w:hint="eastAsia"/>
          <w:b/>
          <w:color w:val="000000"/>
          <w:kern w:val="2"/>
          <w:sz w:val="24"/>
          <w:szCs w:val="24"/>
        </w:rPr>
        <w:t>万元</w:t>
      </w:r>
    </w:p>
    <w:p w:rsidR="001447F3" w:rsidRPr="00377974" w:rsidRDefault="001447F3" w:rsidP="00DB7504">
      <w:pPr>
        <w:spacing w:after="0" w:line="360" w:lineRule="auto"/>
        <w:rPr>
          <w:rFonts w:ascii="仿宋" w:eastAsia="仿宋" w:hAnsi="仿宋"/>
          <w:sz w:val="24"/>
          <w:szCs w:val="24"/>
        </w:rPr>
      </w:pPr>
    </w:p>
    <w:sectPr w:rsidR="001447F3" w:rsidRPr="00377974" w:rsidSect="008E1C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169" w:rsidRDefault="00912169">
      <w:pPr>
        <w:spacing w:line="240" w:lineRule="auto"/>
      </w:pPr>
      <w:r>
        <w:separator/>
      </w:r>
    </w:p>
  </w:endnote>
  <w:endnote w:type="continuationSeparator" w:id="0">
    <w:p w:rsidR="00912169" w:rsidRDefault="009121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169" w:rsidRDefault="00912169">
      <w:pPr>
        <w:spacing w:after="0"/>
      </w:pPr>
      <w:r>
        <w:separator/>
      </w:r>
    </w:p>
  </w:footnote>
  <w:footnote w:type="continuationSeparator" w:id="0">
    <w:p w:rsidR="00912169" w:rsidRDefault="0091216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B05"/>
    <w:multiLevelType w:val="multilevel"/>
    <w:tmpl w:val="00207B05"/>
    <w:lvl w:ilvl="0">
      <w:start w:val="1"/>
      <w:numFmt w:val="decimal"/>
      <w:suff w:val="space"/>
      <w:lvlText w:val="3.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2A2003"/>
    <w:multiLevelType w:val="hybridMultilevel"/>
    <w:tmpl w:val="64A0E2A6"/>
    <w:lvl w:ilvl="0" w:tplc="B5005C18">
      <w:start w:val="2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0F4E56B6"/>
    <w:multiLevelType w:val="hybridMultilevel"/>
    <w:tmpl w:val="8EBE939E"/>
    <w:lvl w:ilvl="0" w:tplc="BB3207DA">
      <w:start w:val="2"/>
      <w:numFmt w:val="japaneseCounting"/>
      <w:lvlText w:val="%1、"/>
      <w:lvlJc w:val="left"/>
      <w:pPr>
        <w:ind w:left="615" w:hanging="510"/>
      </w:pPr>
      <w:rPr>
        <w:rFonts w:cstheme="minorBidi" w:hint="default"/>
        <w:b w:val="0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">
    <w:nsid w:val="13695B73"/>
    <w:multiLevelType w:val="hybridMultilevel"/>
    <w:tmpl w:val="E6DAF6C8"/>
    <w:lvl w:ilvl="0" w:tplc="2462131E">
      <w:start w:val="5"/>
      <w:numFmt w:val="decimal"/>
      <w:lvlText w:val="%1、"/>
      <w:lvlJc w:val="left"/>
      <w:pPr>
        <w:ind w:left="57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22277480"/>
    <w:multiLevelType w:val="multilevel"/>
    <w:tmpl w:val="22277480"/>
    <w:lvl w:ilvl="0">
      <w:start w:val="1"/>
      <w:numFmt w:val="decimal"/>
      <w:suff w:val="space"/>
      <w:lvlText w:val="8.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3912226"/>
    <w:multiLevelType w:val="hybridMultilevel"/>
    <w:tmpl w:val="2110DF84"/>
    <w:lvl w:ilvl="0" w:tplc="1DE89F7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743164"/>
    <w:multiLevelType w:val="multilevel"/>
    <w:tmpl w:val="28743164"/>
    <w:lvl w:ilvl="0">
      <w:start w:val="1"/>
      <w:numFmt w:val="decimal"/>
      <w:suff w:val="space"/>
      <w:lvlText w:val="5.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D9E3EF2"/>
    <w:multiLevelType w:val="hybridMultilevel"/>
    <w:tmpl w:val="54D4D64C"/>
    <w:lvl w:ilvl="0" w:tplc="346C5C2A">
      <w:start w:val="13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807C44"/>
    <w:multiLevelType w:val="multilevel"/>
    <w:tmpl w:val="36807C44"/>
    <w:lvl w:ilvl="0">
      <w:start w:val="1"/>
      <w:numFmt w:val="decimal"/>
      <w:suff w:val="space"/>
      <w:lvlText w:val="4.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A638CB"/>
    <w:multiLevelType w:val="hybridMultilevel"/>
    <w:tmpl w:val="62F0E85A"/>
    <w:lvl w:ilvl="0" w:tplc="96663C4A">
      <w:start w:val="1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C9439A8"/>
    <w:multiLevelType w:val="multilevel"/>
    <w:tmpl w:val="3C9439A8"/>
    <w:lvl w:ilvl="0">
      <w:start w:val="1"/>
      <w:numFmt w:val="decimal"/>
      <w:suff w:val="space"/>
      <w:lvlText w:val="7.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A3A5A4B"/>
    <w:multiLevelType w:val="multilevel"/>
    <w:tmpl w:val="4A3A5A4B"/>
    <w:lvl w:ilvl="0">
      <w:start w:val="1"/>
      <w:numFmt w:val="decimal"/>
      <w:lvlText w:val="%1."/>
      <w:lvlJc w:val="left"/>
      <w:pPr>
        <w:tabs>
          <w:tab w:val="left" w:pos="704"/>
        </w:tabs>
        <w:ind w:left="63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50A05026"/>
    <w:multiLevelType w:val="hybridMultilevel"/>
    <w:tmpl w:val="2ECC98CE"/>
    <w:lvl w:ilvl="0" w:tplc="ABA66A36">
      <w:start w:val="4"/>
      <w:numFmt w:val="decimal"/>
      <w:lvlText w:val="%1．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3">
    <w:nsid w:val="5D0844FE"/>
    <w:multiLevelType w:val="multilevel"/>
    <w:tmpl w:val="5D0844FE"/>
    <w:lvl w:ilvl="0">
      <w:start w:val="1"/>
      <w:numFmt w:val="decimal"/>
      <w:suff w:val="space"/>
      <w:lvlText w:val="6.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4400A62"/>
    <w:multiLevelType w:val="multilevel"/>
    <w:tmpl w:val="74400A62"/>
    <w:lvl w:ilvl="0">
      <w:start w:val="1"/>
      <w:numFmt w:val="decimal"/>
      <w:suff w:val="space"/>
      <w:lvlText w:val="1.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824439D"/>
    <w:multiLevelType w:val="multilevel"/>
    <w:tmpl w:val="7824439D"/>
    <w:lvl w:ilvl="0">
      <w:start w:val="1"/>
      <w:numFmt w:val="decimal"/>
      <w:suff w:val="space"/>
      <w:lvlText w:val="2.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364FF1"/>
    <w:multiLevelType w:val="hybridMultilevel"/>
    <w:tmpl w:val="7B724176"/>
    <w:lvl w:ilvl="0" w:tplc="0238787A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2"/>
  </w:num>
  <w:num w:numId="12">
    <w:abstractNumId w:val="3"/>
  </w:num>
  <w:num w:numId="13">
    <w:abstractNumId w:val="12"/>
  </w:num>
  <w:num w:numId="14">
    <w:abstractNumId w:val="16"/>
  </w:num>
  <w:num w:numId="15">
    <w:abstractNumId w:val="5"/>
  </w:num>
  <w:num w:numId="16">
    <w:abstractNumId w:val="9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hmNjU2Mjg0MjY4ZGJkNzExYTZiZjlmNGIyOTE3M2UifQ=="/>
  </w:docVars>
  <w:rsids>
    <w:rsidRoot w:val="008207C1"/>
    <w:rsid w:val="000223C8"/>
    <w:rsid w:val="00060A4E"/>
    <w:rsid w:val="000968C4"/>
    <w:rsid w:val="000A28BE"/>
    <w:rsid w:val="000E0912"/>
    <w:rsid w:val="001447F3"/>
    <w:rsid w:val="00151DE3"/>
    <w:rsid w:val="00164601"/>
    <w:rsid w:val="00172B8F"/>
    <w:rsid w:val="001A4D83"/>
    <w:rsid w:val="001C33D9"/>
    <w:rsid w:val="001C7944"/>
    <w:rsid w:val="0020430D"/>
    <w:rsid w:val="00210541"/>
    <w:rsid w:val="00213337"/>
    <w:rsid w:val="002963ED"/>
    <w:rsid w:val="002B222F"/>
    <w:rsid w:val="002C2155"/>
    <w:rsid w:val="002C7D6F"/>
    <w:rsid w:val="00316987"/>
    <w:rsid w:val="003426CD"/>
    <w:rsid w:val="0037133C"/>
    <w:rsid w:val="00377974"/>
    <w:rsid w:val="003B2A8E"/>
    <w:rsid w:val="003C7331"/>
    <w:rsid w:val="003E095F"/>
    <w:rsid w:val="004260C6"/>
    <w:rsid w:val="00437F7C"/>
    <w:rsid w:val="004445A9"/>
    <w:rsid w:val="00445E86"/>
    <w:rsid w:val="00483B03"/>
    <w:rsid w:val="0048471B"/>
    <w:rsid w:val="00503E3F"/>
    <w:rsid w:val="00557EBD"/>
    <w:rsid w:val="005831AF"/>
    <w:rsid w:val="005D23FB"/>
    <w:rsid w:val="006160E4"/>
    <w:rsid w:val="00623B5A"/>
    <w:rsid w:val="00625FAE"/>
    <w:rsid w:val="0063019F"/>
    <w:rsid w:val="006455C6"/>
    <w:rsid w:val="00691A73"/>
    <w:rsid w:val="00697781"/>
    <w:rsid w:val="006C0B48"/>
    <w:rsid w:val="006C7A4C"/>
    <w:rsid w:val="006F411D"/>
    <w:rsid w:val="00710E55"/>
    <w:rsid w:val="007115A7"/>
    <w:rsid w:val="00712AEE"/>
    <w:rsid w:val="00724091"/>
    <w:rsid w:val="0075173C"/>
    <w:rsid w:val="007615AB"/>
    <w:rsid w:val="007637CF"/>
    <w:rsid w:val="007660CD"/>
    <w:rsid w:val="007B49EC"/>
    <w:rsid w:val="007C2F42"/>
    <w:rsid w:val="007D1C10"/>
    <w:rsid w:val="007D64CF"/>
    <w:rsid w:val="007F5F9D"/>
    <w:rsid w:val="008207C1"/>
    <w:rsid w:val="0084329D"/>
    <w:rsid w:val="008619E4"/>
    <w:rsid w:val="0087580C"/>
    <w:rsid w:val="0088614C"/>
    <w:rsid w:val="00892E90"/>
    <w:rsid w:val="008A32EB"/>
    <w:rsid w:val="008E1C05"/>
    <w:rsid w:val="008F0CDE"/>
    <w:rsid w:val="008F3FFF"/>
    <w:rsid w:val="0090056F"/>
    <w:rsid w:val="00912169"/>
    <w:rsid w:val="00941947"/>
    <w:rsid w:val="0096575B"/>
    <w:rsid w:val="00966FAC"/>
    <w:rsid w:val="00975F0C"/>
    <w:rsid w:val="00993FF2"/>
    <w:rsid w:val="009C1945"/>
    <w:rsid w:val="009D333C"/>
    <w:rsid w:val="009E1D11"/>
    <w:rsid w:val="009E7F34"/>
    <w:rsid w:val="009F2A5E"/>
    <w:rsid w:val="00A41ACC"/>
    <w:rsid w:val="00A63CEE"/>
    <w:rsid w:val="00AB767A"/>
    <w:rsid w:val="00AC36C4"/>
    <w:rsid w:val="00AD1AD1"/>
    <w:rsid w:val="00AD61FC"/>
    <w:rsid w:val="00BA5BE9"/>
    <w:rsid w:val="00BB397F"/>
    <w:rsid w:val="00BF7EA9"/>
    <w:rsid w:val="00C13182"/>
    <w:rsid w:val="00C16965"/>
    <w:rsid w:val="00C22B7D"/>
    <w:rsid w:val="00C27E0A"/>
    <w:rsid w:val="00C45D0C"/>
    <w:rsid w:val="00C66DD5"/>
    <w:rsid w:val="00C73A95"/>
    <w:rsid w:val="00C84213"/>
    <w:rsid w:val="00C94366"/>
    <w:rsid w:val="00CE5026"/>
    <w:rsid w:val="00D1113B"/>
    <w:rsid w:val="00D167D2"/>
    <w:rsid w:val="00D2735E"/>
    <w:rsid w:val="00D836DA"/>
    <w:rsid w:val="00D94E7D"/>
    <w:rsid w:val="00DB7504"/>
    <w:rsid w:val="00DD2C65"/>
    <w:rsid w:val="00DD701B"/>
    <w:rsid w:val="00E001E4"/>
    <w:rsid w:val="00E10AA2"/>
    <w:rsid w:val="00E16F11"/>
    <w:rsid w:val="00E22AD2"/>
    <w:rsid w:val="00E4112B"/>
    <w:rsid w:val="00E55E0C"/>
    <w:rsid w:val="00E71D1E"/>
    <w:rsid w:val="00EA0939"/>
    <w:rsid w:val="00EE4C3A"/>
    <w:rsid w:val="00F11646"/>
    <w:rsid w:val="00F1653D"/>
    <w:rsid w:val="00F4265D"/>
    <w:rsid w:val="00F64A66"/>
    <w:rsid w:val="00F71E1C"/>
    <w:rsid w:val="00F87D33"/>
    <w:rsid w:val="00F950A9"/>
    <w:rsid w:val="00FA009D"/>
    <w:rsid w:val="00FC31CA"/>
    <w:rsid w:val="00FE1082"/>
    <w:rsid w:val="00FE57BA"/>
    <w:rsid w:val="00FF4692"/>
    <w:rsid w:val="40643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05"/>
    <w:pPr>
      <w:spacing w:after="120" w:line="264" w:lineRule="auto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8E1C05"/>
    <w:pPr>
      <w:widowControl w:val="0"/>
      <w:spacing w:after="0" w:line="240" w:lineRule="auto"/>
    </w:pPr>
    <w:rPr>
      <w:rFonts w:ascii="Times New Roman" w:eastAsia="宋体" w:hAnsi="Times New Roman" w:cs="Times New Roman"/>
      <w:kern w:val="2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8E1C05"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E1C0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8E1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sid w:val="008E1C05"/>
    <w:pPr>
      <w:widowControl/>
      <w:spacing w:after="120" w:line="264" w:lineRule="auto"/>
    </w:pPr>
    <w:rPr>
      <w:rFonts w:asciiTheme="minorHAnsi" w:eastAsiaTheme="minorEastAsia" w:hAnsiTheme="minorHAnsi" w:cstheme="minorBidi"/>
      <w:b/>
      <w:bCs/>
      <w:kern w:val="0"/>
      <w:szCs w:val="21"/>
    </w:rPr>
  </w:style>
  <w:style w:type="table" w:styleId="a8">
    <w:name w:val="Table Grid"/>
    <w:basedOn w:val="a1"/>
    <w:uiPriority w:val="39"/>
    <w:rsid w:val="008E1C05"/>
    <w:rPr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rsid w:val="008E1C05"/>
    <w:rPr>
      <w:sz w:val="21"/>
      <w:szCs w:val="21"/>
    </w:rPr>
  </w:style>
  <w:style w:type="paragraph" w:styleId="aa">
    <w:name w:val="List Paragraph"/>
    <w:basedOn w:val="a"/>
    <w:uiPriority w:val="34"/>
    <w:qFormat/>
    <w:rsid w:val="008E1C05"/>
    <w:pPr>
      <w:spacing w:after="0" w:line="240" w:lineRule="auto"/>
      <w:ind w:firstLineChars="200" w:firstLine="420"/>
    </w:pPr>
    <w:rPr>
      <w:rFonts w:ascii="宋体" w:eastAsia="宋体" w:hAnsi="宋体" w:cs="宋体"/>
      <w:sz w:val="24"/>
      <w:szCs w:val="24"/>
    </w:rPr>
  </w:style>
  <w:style w:type="character" w:customStyle="1" w:styleId="Char">
    <w:name w:val="批注文字 Char"/>
    <w:basedOn w:val="a0"/>
    <w:link w:val="a3"/>
    <w:rsid w:val="008E1C05"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8E1C05"/>
    <w:rPr>
      <w:kern w:val="0"/>
      <w:sz w:val="18"/>
      <w:szCs w:val="18"/>
    </w:rPr>
  </w:style>
  <w:style w:type="character" w:customStyle="1" w:styleId="Char3">
    <w:name w:val="批注主题 Char"/>
    <w:basedOn w:val="Char"/>
    <w:link w:val="a7"/>
    <w:uiPriority w:val="99"/>
    <w:semiHidden/>
    <w:rsid w:val="008E1C05"/>
    <w:rPr>
      <w:rFonts w:ascii="Times New Roman" w:eastAsia="宋体" w:hAnsi="Times New Roman" w:cs="Times New Roman"/>
      <w:b/>
      <w:bCs/>
      <w:kern w:val="0"/>
      <w:szCs w:val="21"/>
    </w:rPr>
  </w:style>
  <w:style w:type="character" w:customStyle="1" w:styleId="Char2">
    <w:name w:val="页眉 Char"/>
    <w:basedOn w:val="a0"/>
    <w:link w:val="a6"/>
    <w:uiPriority w:val="99"/>
    <w:rsid w:val="008E1C05"/>
    <w:rPr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E1C05"/>
    <w:rPr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4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mindray</dc:creator>
  <cp:lastModifiedBy>Microsoft</cp:lastModifiedBy>
  <cp:revision>21</cp:revision>
  <cp:lastPrinted>2022-11-28T09:38:00Z</cp:lastPrinted>
  <dcterms:created xsi:type="dcterms:W3CDTF">2022-09-13T01:07:00Z</dcterms:created>
  <dcterms:modified xsi:type="dcterms:W3CDTF">2022-11-29T06:39:00Z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DCDDF9AB617E4FB094F210844217284F</vt:lpwstr>
  </property>
</Properties>
</file>