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p>
      <w:pPr>
        <w:adjustRightInd w:val="0"/>
        <w:snapToGrid w:val="0"/>
        <w:spacing w:before="312" w:beforeLines="100" w:line="56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kern w:val="0"/>
          <w:sz w:val="44"/>
          <w:szCs w:val="44"/>
          <w:lang w:eastAsia="zh-CN"/>
        </w:rPr>
        <w:t>甘肃某部医院医疗信息化建设项目设计单位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</w:rPr>
        <w:t>采购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  <w:lang w:val="en-US" w:eastAsia="zh-CN"/>
        </w:rPr>
        <w:t>项目采购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</w:rPr>
        <w:t>需求概况</w:t>
      </w:r>
    </w:p>
    <w:p>
      <w:pPr>
        <w:rPr>
          <w:rFonts w:hint="default" w:ascii="仿宋" w:hAnsi="仿宋" w:eastAsia="仿宋" w:cs="仿宋"/>
          <w:color w:val="auto"/>
          <w:kern w:val="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甘肃某部医院医疗信息化建设项目设计单位采购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</w:t>
      </w:r>
    </w:p>
    <w:p>
      <w:pPr>
        <w:rPr>
          <w:rFonts w:hint="eastAsia" w:ascii="仿宋" w:hAnsi="仿宋" w:eastAsia="仿宋" w:cs="仿宋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二、采购参数需求计划表</w:t>
      </w:r>
    </w:p>
    <w:tbl>
      <w:tblPr>
        <w:tblStyle w:val="8"/>
        <w:tblW w:w="8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47"/>
        <w:gridCol w:w="4368"/>
        <w:gridCol w:w="1275"/>
        <w:gridCol w:w="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43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交货期限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设计单位</w:t>
            </w:r>
          </w:p>
        </w:tc>
        <w:tc>
          <w:tcPr>
            <w:tcW w:w="43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所设计产品符合军队各项检查要求，符合国家相关规范，符合相应的数据标准。结合医院信息化项目建设实际对项目进行市场调研、方案公开征集、功能需求、技术方案（含可靠性、先进性、兼容性、经济实用性、易用性、合规性、有效性、安全性及标准符合性等要求）、招标参数、预算造价概算等进行专业设计，并出具《医疗信息化建设项目设计方案及预算概算书》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自合同签订之日起20日内完成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0"/>
          <w:tab w:val="left" w:pos="112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三、供应商资格条件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1、必须符合《中华人民共和国政府采购法》第二十二条规定，并提供《中华人民共和国政府采购法实施条例》第十七条所要求的材料；</w:t>
      </w:r>
    </w:p>
    <w:p>
      <w:pPr>
        <w:pStyle w:val="6"/>
        <w:spacing w:before="0" w:beforeAutospacing="0" w:after="0" w:afterAutospacing="0" w:line="580" w:lineRule="exact"/>
        <w:ind w:firstLine="320" w:firstLineChars="1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（1）具有独立承担民事责任的能力（在中华人民共和国境内注册的法人、事业单位或者其他组织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，提供有效期内的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业执照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）；</w:t>
      </w:r>
    </w:p>
    <w:p>
      <w:pPr>
        <w:pStyle w:val="6"/>
        <w:spacing w:before="0" w:beforeAutospacing="0" w:after="0" w:afterAutospacing="0" w:line="580" w:lineRule="exact"/>
        <w:ind w:firstLine="320" w:firstLineChars="1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（2）具有良好的商业信誉和健全的财务会计制度（供应商须提供由第三方会计事务所或审计机构出具的2021年度财务审计报告 ；</w:t>
      </w:r>
    </w:p>
    <w:p>
      <w:pPr>
        <w:pStyle w:val="6"/>
        <w:spacing w:before="0" w:beforeAutospacing="0" w:after="0" w:afterAutospacing="0" w:line="580" w:lineRule="exact"/>
        <w:ind w:firstLine="320" w:firstLineChars="1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（3）有依法缴纳税收和社会保障资金的良好记录（提供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最近半年内（投标截止时间前）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任意连续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个月缴纳税收有效凭证及缴纳社保资金有效凭证）；</w:t>
      </w:r>
    </w:p>
    <w:p>
      <w:pPr>
        <w:pStyle w:val="6"/>
        <w:spacing w:before="0" w:beforeAutospacing="0" w:after="0" w:afterAutospacing="0" w:line="580" w:lineRule="exact"/>
        <w:ind w:firstLine="320" w:firstLineChars="1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（4）参加政府采购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活动前3年内，在经营活动中没有重大违法记录（提供书面声明，格式附后）；</w:t>
      </w:r>
    </w:p>
    <w:p>
      <w:pPr>
        <w:pStyle w:val="6"/>
        <w:spacing w:before="0" w:beforeAutospacing="0" w:after="0" w:afterAutospacing="0" w:line="580" w:lineRule="exact"/>
        <w:ind w:firstLine="320" w:firstLineChars="1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（5）具有履行合同所必需的设备和专业技术能力（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提供书面声明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）。</w:t>
      </w:r>
    </w:p>
    <w:p>
      <w:pPr>
        <w:pStyle w:val="6"/>
        <w:spacing w:before="0" w:beforeAutospacing="0" w:after="0" w:afterAutospacing="0" w:line="580" w:lineRule="exact"/>
        <w:ind w:firstLine="320" w:firstLineChars="1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（6）法律、行政法规规定的其他条件。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、未被“信用中国”网站列入失信被执行人、重大税收违法案件当事人名单，未被列入政府采购严重失信行为记录名单，未被列入军队采购失信名单、军队供应商暂停名单，未在军队采购供应商失信名单禁入处罚期内的承诺书；（以投标截止日当天查询结果为准，如相关失信记录失效，投标人需提供相关证明资料）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.投标人须遵守有关军队保密要求，并具备涉密信息系统集成（系统集成、系统咨询、安防监控）乙级（含）以上资质；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.投标人成立时间不少于3年（以投标截止时间为准），且为非外资独资或外资控股企业；单位负责人为同一人或者存在直接控股、管理关系的不同投标人，不得同时参加。投标人存在上述关系的，应主动声明，否则将给予列入不良记录名单、3年内不得参加军队采购活动的处罚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.投标人须具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有建筑工程设计乙级（含）以上资质及建筑智能化系统设计专项资质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shd w:val="clear" w:color="auto" w:fill="FFFFFF"/>
        </w:rPr>
        <w:t>须具备安全技术防范工程设计施工贰级（含）以上资质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shd w:val="clear" w:color="auto" w:fill="FFFFFF"/>
        </w:rPr>
        <w:t>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.本项目不接受联合投标，不得转包、分包；</w:t>
      </w:r>
    </w:p>
    <w:p>
      <w:pPr>
        <w:tabs>
          <w:tab w:val="left" w:pos="0"/>
          <w:tab w:val="left" w:pos="112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四、验收、货款及运杂费结算方式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1.验收标准：所设计产品符合军队各项检查要求，符合国家卫健委相关规范，符合相应的数据标准。必须以最新总后版本"军字一号"为基础，遵循"军字一号"底层结构不变，业务逻辑不变原则进行建设设计，能够很好兼容全军下发的各类程序，使用全军下发程序是无需做额外的开发，调试完毕即可使用。在此基础上，进一步丰富和完善原"军字一号"的功能。具备卫健委要求的相关要素，且能与急诊、住院电子病历进行共享。同时符合为军服务要求，对此专业性原则是在以"军字一号"数据库为基础架构。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2.付款方式：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付款方式根据实际情况制定，质保金为总价3%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，质保期两年，质保期满一次性支付完毕。</w:t>
      </w:r>
    </w:p>
    <w:p>
      <w:pPr>
        <w:tabs>
          <w:tab w:val="left" w:pos="0"/>
          <w:tab w:val="left" w:pos="1122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服务要求：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1、自合同签订之日起20日内完成；</w:t>
      </w:r>
    </w:p>
    <w:p>
      <w:pPr>
        <w:pStyle w:val="6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2、项目涉密情况。满足军队和国家要求，符合行业隐私规范。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TQxMDVhYmNjN2Q2YTMwMTkyZGNhY2M1MjI1NDcifQ=="/>
  </w:docVars>
  <w:rsids>
    <w:rsidRoot w:val="00DF4D4E"/>
    <w:rsid w:val="00013F98"/>
    <w:rsid w:val="00224B5A"/>
    <w:rsid w:val="00242A47"/>
    <w:rsid w:val="003B51FE"/>
    <w:rsid w:val="00484E35"/>
    <w:rsid w:val="00505DB4"/>
    <w:rsid w:val="006021A8"/>
    <w:rsid w:val="00605092"/>
    <w:rsid w:val="006C6521"/>
    <w:rsid w:val="0070168B"/>
    <w:rsid w:val="00772168"/>
    <w:rsid w:val="00804D37"/>
    <w:rsid w:val="00920110"/>
    <w:rsid w:val="009E24FC"/>
    <w:rsid w:val="009F79B0"/>
    <w:rsid w:val="00A11124"/>
    <w:rsid w:val="00A11240"/>
    <w:rsid w:val="00A511EB"/>
    <w:rsid w:val="00A843E8"/>
    <w:rsid w:val="00B47491"/>
    <w:rsid w:val="00C24DFF"/>
    <w:rsid w:val="00CA178A"/>
    <w:rsid w:val="00CC2D59"/>
    <w:rsid w:val="00CF6F56"/>
    <w:rsid w:val="00D54CAC"/>
    <w:rsid w:val="00DB00F2"/>
    <w:rsid w:val="00DB45A6"/>
    <w:rsid w:val="00DF4D4E"/>
    <w:rsid w:val="00E1799D"/>
    <w:rsid w:val="00E9550D"/>
    <w:rsid w:val="00F8414A"/>
    <w:rsid w:val="0224362A"/>
    <w:rsid w:val="09AD4230"/>
    <w:rsid w:val="13FC74EA"/>
    <w:rsid w:val="193A3A72"/>
    <w:rsid w:val="310676D1"/>
    <w:rsid w:val="32424141"/>
    <w:rsid w:val="369B31B3"/>
    <w:rsid w:val="3F632CDC"/>
    <w:rsid w:val="55274F66"/>
    <w:rsid w:val="5A040EEC"/>
    <w:rsid w:val="613A13B7"/>
    <w:rsid w:val="681822F3"/>
    <w:rsid w:val="6EB43572"/>
    <w:rsid w:val="71F34D94"/>
    <w:rsid w:val="72FB7E2E"/>
    <w:rsid w:val="732F5A94"/>
    <w:rsid w:val="764C5FBF"/>
    <w:rsid w:val="77A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300" w:lineRule="auto"/>
    </w:pPr>
    <w:rPr>
      <w:rFonts w:ascii="宋体" w:hAnsi="宋体"/>
      <w:spacing w:val="4"/>
      <w:sz w:val="24"/>
    </w:rPr>
  </w:style>
  <w:style w:type="paragraph" w:styleId="3">
    <w:name w:val="toc 2"/>
    <w:basedOn w:val="1"/>
    <w:next w:val="1"/>
    <w:qFormat/>
    <w:uiPriority w:val="39"/>
    <w:pPr>
      <w:spacing w:line="360" w:lineRule="auto"/>
      <w:ind w:left="420" w:leftChars="200"/>
    </w:pPr>
    <w:rPr>
      <w:rFonts w:ascii="Times New Roman" w:hAnsi="Times New Roman" w:eastAsia="宋体" w:cs="Times New Roman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1350</Words>
  <Characters>1362</Characters>
  <Lines>13</Lines>
  <Paragraphs>3</Paragraphs>
  <TotalTime>25</TotalTime>
  <ScaleCrop>false</ScaleCrop>
  <LinksUpToDate>false</LinksUpToDate>
  <CharactersWithSpaces>1363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2023-01-04T06:49:00Z</dcterms:created>
  <dc:creator>11111</dc:creator>
  <cp:lastModifiedBy>D</cp:lastModifiedBy>
  <dcterms:modified xsi:type="dcterms:W3CDTF">2023-03-06T06:32:04Z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CA8EBF23A4164A9484D33A9E28FAD06C</vt:lpwstr>
  </property>
</Properties>
</file>