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bookmarkStart w:id="0" w:name="_GoBack"/>
      <w:r>
        <w:rPr>
          <w:rFonts w:hint="eastAsia" w:asciiTheme="minorEastAsia" w:hAnsiTheme="minorEastAsia"/>
          <w:sz w:val="24"/>
          <w:szCs w:val="24"/>
        </w:rPr>
        <w:t>双活数据中心一体化运维服务</w:t>
      </w:r>
      <w:bookmarkEnd w:id="0"/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2023-JQXWGX-W1004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时间：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614"/>
        <w:gridCol w:w="1750"/>
        <w:gridCol w:w="175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9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对项目服务期限的建议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四、其他建议</w:t>
            </w:r>
          </w:p>
          <w:p>
            <w:pPr>
              <w:spacing w:line="240" w:lineRule="auto"/>
              <w:ind w:firstLine="482" w:firstLineChars="200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82" w:firstLineChars="200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20" w:firstLineChars="200"/>
            </w:pPr>
          </w:p>
        </w:tc>
      </w:tr>
    </w:tbl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技术要求修改意见</w:t>
      </w:r>
    </w:p>
    <w:tbl>
      <w:tblPr>
        <w:tblStyle w:val="2"/>
        <w:tblW w:w="9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614"/>
        <w:gridCol w:w="2389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7F6"/>
    <w:rsid w:val="00752308"/>
    <w:rsid w:val="00F527F6"/>
    <w:rsid w:val="00FF5B83"/>
    <w:rsid w:val="3AA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</Words>
  <Characters>509</Characters>
  <Lines>4</Lines>
  <Paragraphs>1</Paragraphs>
  <TotalTime>1</TotalTime>
  <ScaleCrop>false</ScaleCrop>
  <LinksUpToDate>false</LinksUpToDate>
  <CharactersWithSpaces>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2022-07-18T01:55:00Z</dcterms:created>
  <dc:creator>temp</dc:creator>
  <cp:lastModifiedBy>cgb</cp:lastModifiedBy>
  <dcterms:modified xsi:type="dcterms:W3CDTF">2023-04-24T08:09:10Z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