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654" w:rsidRPr="00776404" w:rsidRDefault="00A84654">
      <w:pPr>
        <w:rPr>
          <w:color w:val="000000" w:themeColor="text1"/>
        </w:rPr>
      </w:pPr>
      <w:bookmarkStart w:id="0" w:name="_GoBack"/>
    </w:p>
    <w:p w:rsidR="00A84654" w:rsidRPr="00776404" w:rsidRDefault="00B44E61">
      <w:pPr>
        <w:pStyle w:val="ac"/>
        <w:spacing w:line="578" w:lineRule="exact"/>
        <w:jc w:val="center"/>
        <w:rPr>
          <w:rFonts w:ascii="方正小标宋简体" w:eastAsia="方正小标宋简体" w:hAnsi="宋体"/>
          <w:color w:val="000000" w:themeColor="text1"/>
          <w:sz w:val="44"/>
          <w:szCs w:val="44"/>
        </w:rPr>
      </w:pPr>
      <w:r w:rsidRPr="00776404">
        <w:rPr>
          <w:rFonts w:ascii="方正小标宋简体" w:eastAsia="方正小标宋简体" w:hAnsi="宋体" w:hint="eastAsia"/>
          <w:color w:val="000000" w:themeColor="text1"/>
          <w:sz w:val="44"/>
          <w:szCs w:val="44"/>
        </w:rPr>
        <w:t>可移动生物安全二级方舱实验室</w:t>
      </w:r>
    </w:p>
    <w:p w:rsidR="00A84654" w:rsidRPr="00776404" w:rsidRDefault="00B44E61">
      <w:pPr>
        <w:pStyle w:val="ac"/>
        <w:spacing w:line="578" w:lineRule="exact"/>
        <w:jc w:val="center"/>
        <w:rPr>
          <w:rFonts w:ascii="方正小标宋简体" w:eastAsia="方正小标宋简体" w:hAnsi="宋体"/>
          <w:color w:val="000000" w:themeColor="text1"/>
          <w:sz w:val="44"/>
          <w:szCs w:val="44"/>
        </w:rPr>
      </w:pPr>
      <w:r w:rsidRPr="00776404">
        <w:rPr>
          <w:rFonts w:asciiTheme="minorHAnsi" w:eastAsia="方正小标宋简体" w:hAnsiTheme="minorHAnsi" w:hint="eastAsia"/>
          <w:color w:val="000000" w:themeColor="text1"/>
          <w:sz w:val="44"/>
          <w:szCs w:val="44"/>
          <w:lang w:val="en-GB"/>
        </w:rPr>
        <w:t>招标采购</w:t>
      </w:r>
      <w:r w:rsidRPr="00776404">
        <w:rPr>
          <w:rFonts w:ascii="方正小标宋简体" w:eastAsia="方正小标宋简体" w:hAnsi="宋体" w:hint="eastAsia"/>
          <w:color w:val="000000" w:themeColor="text1"/>
          <w:sz w:val="44"/>
          <w:szCs w:val="44"/>
        </w:rPr>
        <w:t>参数</w:t>
      </w:r>
    </w:p>
    <w:p w:rsidR="00A84654" w:rsidRPr="00776404" w:rsidRDefault="00B44E61">
      <w:pPr>
        <w:pStyle w:val="ac"/>
        <w:spacing w:line="578" w:lineRule="exact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hint="eastAsia"/>
          <w:color w:val="000000" w:themeColor="text1"/>
          <w:sz w:val="32"/>
          <w:szCs w:val="32"/>
        </w:rPr>
        <w:t xml:space="preserve">    </w:t>
      </w:r>
    </w:p>
    <w:p w:rsidR="00A84654" w:rsidRPr="00776404" w:rsidRDefault="00B44E61">
      <w:pPr>
        <w:pStyle w:val="ac"/>
        <w:spacing w:line="578" w:lineRule="exact"/>
        <w:rPr>
          <w:rFonts w:ascii="黑体" w:eastAsia="黑体" w:hAnsi="黑体"/>
          <w:color w:val="000000" w:themeColor="text1"/>
          <w:sz w:val="32"/>
          <w:szCs w:val="32"/>
        </w:rPr>
      </w:pPr>
      <w:r w:rsidRPr="00776404">
        <w:rPr>
          <w:rFonts w:ascii="黑体" w:eastAsia="黑体" w:hAnsi="黑体" w:hint="eastAsia"/>
          <w:color w:val="000000" w:themeColor="text1"/>
          <w:sz w:val="32"/>
          <w:szCs w:val="32"/>
        </w:rPr>
        <w:t xml:space="preserve">    一、资质特殊要求</w:t>
      </w:r>
    </w:p>
    <w:p w:rsidR="00A84654" w:rsidRPr="00776404" w:rsidRDefault="00B44E61">
      <w:pPr>
        <w:pStyle w:val="ac"/>
        <w:spacing w:line="578" w:lineRule="exact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776404">
        <w:rPr>
          <w:rFonts w:ascii="黑体" w:eastAsia="黑体" w:hAnsi="黑体" w:hint="eastAsia"/>
          <w:color w:val="000000" w:themeColor="text1"/>
          <w:sz w:val="32"/>
          <w:szCs w:val="32"/>
        </w:rPr>
        <w:t xml:space="preserve">   </w:t>
      </w:r>
      <w:r w:rsidRPr="00776404">
        <w:rPr>
          <w:rFonts w:ascii="仿宋_GB2312" w:eastAsia="仿宋_GB2312" w:hAnsi="黑体" w:hint="eastAsia"/>
          <w:color w:val="000000" w:themeColor="text1"/>
          <w:sz w:val="32"/>
          <w:szCs w:val="32"/>
        </w:rPr>
        <w:t xml:space="preserve"> 1.投标方为供应商的，需提供医疗器械经营许可证（备案证）及产品《医疗器械注册证》(备案证)</w:t>
      </w:r>
    </w:p>
    <w:p w:rsidR="00A84654" w:rsidRPr="00776404" w:rsidRDefault="00B44E61">
      <w:pPr>
        <w:pStyle w:val="ac"/>
        <w:spacing w:line="578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黑体" w:hint="eastAsia"/>
          <w:color w:val="000000" w:themeColor="text1"/>
          <w:sz w:val="32"/>
          <w:szCs w:val="32"/>
        </w:rPr>
        <w:t>2.投标方为供应商的，需提供生产厂家授权、医疗器械生产许可证、</w:t>
      </w:r>
      <w:r w:rsidRPr="00776404">
        <w:rPr>
          <w:rFonts w:ascii="仿宋_GB2312" w:eastAsia="仿宋_GB2312" w:hint="eastAsia"/>
          <w:color w:val="000000" w:themeColor="text1"/>
          <w:sz w:val="32"/>
          <w:szCs w:val="32"/>
        </w:rPr>
        <w:t>医用生物安全类设备生产资质；</w:t>
      </w:r>
    </w:p>
    <w:p w:rsidR="00A84654" w:rsidRPr="00776404" w:rsidRDefault="00B44E61">
      <w:pPr>
        <w:pStyle w:val="ac"/>
        <w:spacing w:line="578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776404">
        <w:rPr>
          <w:rFonts w:ascii="仿宋_GB2312" w:eastAsia="仿宋_GB2312" w:hint="eastAsia"/>
          <w:color w:val="000000" w:themeColor="text1"/>
          <w:sz w:val="32"/>
          <w:szCs w:val="32"/>
        </w:rPr>
        <w:t>3.</w:t>
      </w:r>
      <w:r w:rsidRPr="00776404">
        <w:rPr>
          <w:rFonts w:ascii="仿宋_GB2312" w:eastAsia="仿宋_GB2312" w:hAnsi="黑体" w:hint="eastAsia"/>
          <w:color w:val="000000" w:themeColor="text1"/>
          <w:sz w:val="32"/>
          <w:szCs w:val="32"/>
        </w:rPr>
        <w:t>投标方为生产厂家的，需提供</w:t>
      </w:r>
      <w:r w:rsidRPr="00776404">
        <w:rPr>
          <w:rFonts w:ascii="仿宋_GB2312" w:eastAsia="仿宋_GB2312" w:hint="eastAsia"/>
          <w:color w:val="000000" w:themeColor="text1"/>
          <w:sz w:val="32"/>
          <w:szCs w:val="32"/>
        </w:rPr>
        <w:t>医用生物安全类设备生产资质。</w:t>
      </w:r>
    </w:p>
    <w:p w:rsidR="00A84654" w:rsidRPr="00776404" w:rsidRDefault="00B44E61">
      <w:pPr>
        <w:pStyle w:val="ac"/>
        <w:spacing w:line="578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776404">
        <w:rPr>
          <w:rFonts w:ascii="黑体" w:eastAsia="黑体" w:hAnsi="黑体" w:hint="eastAsia"/>
          <w:color w:val="000000" w:themeColor="text1"/>
          <w:sz w:val="32"/>
          <w:szCs w:val="32"/>
        </w:rPr>
        <w:t>二、商务条款</w:t>
      </w:r>
    </w:p>
    <w:p w:rsidR="00A84654" w:rsidRPr="00776404" w:rsidRDefault="00B44E61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776404">
        <w:rPr>
          <w:rFonts w:ascii="仿宋_GB2312" w:eastAsia="仿宋_GB2312" w:hint="eastAsia"/>
          <w:color w:val="000000" w:themeColor="text1"/>
          <w:sz w:val="32"/>
          <w:szCs w:val="32"/>
        </w:rPr>
        <w:t>1.供应商投标中技术部分应包含方舱实验室设计方案，技术部分评审由军地</w:t>
      </w:r>
      <w:proofErr w:type="gramStart"/>
      <w:r w:rsidRPr="00776404">
        <w:rPr>
          <w:rFonts w:ascii="仿宋_GB2312" w:eastAsia="仿宋_GB2312" w:hint="eastAsia"/>
          <w:color w:val="000000" w:themeColor="text1"/>
          <w:sz w:val="32"/>
          <w:szCs w:val="32"/>
        </w:rPr>
        <w:t>疾控专家</w:t>
      </w:r>
      <w:proofErr w:type="gramEnd"/>
      <w:r w:rsidRPr="00776404">
        <w:rPr>
          <w:rFonts w:ascii="仿宋_GB2312" w:eastAsia="仿宋_GB2312" w:hint="eastAsia"/>
          <w:color w:val="000000" w:themeColor="text1"/>
          <w:sz w:val="32"/>
          <w:szCs w:val="32"/>
        </w:rPr>
        <w:t>完成</w:t>
      </w:r>
      <w:r w:rsidR="00EC40FE" w:rsidRPr="00776404">
        <w:rPr>
          <w:rFonts w:ascii="仿宋_GB2312" w:eastAsia="仿宋_GB2312" w:hAnsi="仿宋_GB2312" w:cs="仿宋_GB2312" w:hint="eastAsia"/>
          <w:color w:val="000000" w:themeColor="text1"/>
          <w:kern w:val="0"/>
          <w:sz w:val="31"/>
          <w:szCs w:val="31"/>
        </w:rPr>
        <w:t>及检验专家完成</w:t>
      </w:r>
      <w:r w:rsidRPr="00776404">
        <w:rPr>
          <w:rFonts w:ascii="仿宋_GB2312" w:eastAsia="仿宋_GB2312" w:hint="eastAsia"/>
          <w:color w:val="000000" w:themeColor="text1"/>
          <w:sz w:val="32"/>
          <w:szCs w:val="32"/>
        </w:rPr>
        <w:t>；</w:t>
      </w:r>
    </w:p>
    <w:p w:rsidR="00A84654" w:rsidRPr="00776404" w:rsidRDefault="00B44E61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776404">
        <w:rPr>
          <w:rFonts w:ascii="仿宋_GB2312" w:eastAsia="仿宋_GB2312" w:hint="eastAsia"/>
          <w:color w:val="000000" w:themeColor="text1"/>
          <w:sz w:val="32"/>
          <w:szCs w:val="32"/>
        </w:rPr>
        <w:t>2.在项目验收时，</w:t>
      </w:r>
      <w:proofErr w:type="gramStart"/>
      <w:r w:rsidRPr="00776404">
        <w:rPr>
          <w:rFonts w:ascii="仿宋_GB2312" w:eastAsia="仿宋_GB2312" w:hint="eastAsia"/>
          <w:color w:val="000000" w:themeColor="text1"/>
          <w:sz w:val="32"/>
          <w:szCs w:val="32"/>
        </w:rPr>
        <w:t>除医院</w:t>
      </w:r>
      <w:proofErr w:type="gramEnd"/>
      <w:r w:rsidRPr="00776404">
        <w:rPr>
          <w:rFonts w:ascii="仿宋_GB2312" w:eastAsia="仿宋_GB2312" w:hint="eastAsia"/>
          <w:color w:val="000000" w:themeColor="text1"/>
          <w:sz w:val="32"/>
          <w:szCs w:val="32"/>
        </w:rPr>
        <w:t>正常验收外，还应选择第三方权威机构组织验收，并出具质检报告</w:t>
      </w:r>
      <w:r w:rsidR="00EC40FE" w:rsidRPr="00776404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  <w:r w:rsidRPr="00776404">
        <w:rPr>
          <w:rFonts w:ascii="仿宋_GB2312" w:eastAsia="仿宋_GB2312" w:hint="eastAsia"/>
          <w:color w:val="000000" w:themeColor="text1"/>
          <w:sz w:val="32"/>
          <w:szCs w:val="32"/>
        </w:rPr>
        <w:t>同时方舱实验室在甘肃省临检中心报备</w:t>
      </w:r>
      <w:r w:rsidR="00EC40FE" w:rsidRPr="00776404">
        <w:rPr>
          <w:rFonts w:ascii="仿宋_GB2312" w:eastAsia="仿宋_GB2312" w:hint="eastAsia"/>
          <w:color w:val="000000" w:themeColor="text1"/>
          <w:sz w:val="32"/>
          <w:szCs w:val="32"/>
        </w:rPr>
        <w:t>验收工作，取得核酸检测相关资质。</w:t>
      </w:r>
    </w:p>
    <w:p w:rsidR="00A84654" w:rsidRPr="00776404" w:rsidRDefault="00B44E61">
      <w:pPr>
        <w:pStyle w:val="ac"/>
        <w:spacing w:line="578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776404">
        <w:rPr>
          <w:rFonts w:ascii="黑体" w:eastAsia="黑体" w:hAnsi="黑体" w:hint="eastAsia"/>
          <w:color w:val="000000" w:themeColor="text1"/>
          <w:sz w:val="32"/>
          <w:szCs w:val="32"/>
        </w:rPr>
        <w:t>三、配置清单</w:t>
      </w:r>
    </w:p>
    <w:tbl>
      <w:tblPr>
        <w:tblW w:w="8761" w:type="dxa"/>
        <w:jc w:val="center"/>
        <w:tblLook w:val="04A0" w:firstRow="1" w:lastRow="0" w:firstColumn="1" w:lastColumn="0" w:noHBand="0" w:noVBand="1"/>
      </w:tblPr>
      <w:tblGrid>
        <w:gridCol w:w="1080"/>
        <w:gridCol w:w="1080"/>
        <w:gridCol w:w="2660"/>
        <w:gridCol w:w="2807"/>
        <w:gridCol w:w="402"/>
        <w:gridCol w:w="732"/>
      </w:tblGrid>
      <w:tr w:rsidR="00776404" w:rsidRPr="00776404">
        <w:trPr>
          <w:gridAfter w:val="1"/>
          <w:wAfter w:w="732" w:type="dxa"/>
          <w:trHeight w:val="375"/>
          <w:jc w:val="center"/>
        </w:trPr>
        <w:tc>
          <w:tcPr>
            <w:tcW w:w="8029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776404">
              <w:rPr>
                <w:rFonts w:ascii="方正小标宋简体" w:eastAsia="方正小标宋简体" w:hAnsi="仿宋" w:cs="宋体" w:hint="eastAsia"/>
                <w:bCs/>
                <w:color w:val="000000" w:themeColor="text1"/>
                <w:kern w:val="0"/>
                <w:sz w:val="32"/>
                <w:szCs w:val="32"/>
              </w:rPr>
              <w:t>移动PCR方舱实验室设备基本配置清单</w:t>
            </w:r>
          </w:p>
        </w:tc>
      </w:tr>
      <w:tr w:rsidR="00776404" w:rsidRPr="00776404">
        <w:trPr>
          <w:trHeight w:val="570"/>
          <w:jc w:val="center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4"/>
              </w:rPr>
            </w:pPr>
            <w:r w:rsidRPr="00776404"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 w:val="24"/>
              </w:rPr>
              <w:t>区域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4"/>
              </w:rPr>
            </w:pPr>
            <w:r w:rsidRPr="00776404"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 w:val="24"/>
              </w:rPr>
              <w:t>设备名称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4"/>
              </w:rPr>
            </w:pPr>
            <w:r w:rsidRPr="00776404"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 w:val="24"/>
              </w:rPr>
              <w:t>规格/参数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4"/>
              </w:rPr>
            </w:pPr>
            <w:r w:rsidRPr="00776404"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 w:val="24"/>
              </w:rPr>
              <w:t>数量</w:t>
            </w:r>
          </w:p>
        </w:tc>
      </w:tr>
      <w:tr w:rsidR="00776404" w:rsidRPr="00776404">
        <w:trPr>
          <w:trHeight w:val="570"/>
          <w:jc w:val="center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4"/>
              </w:rPr>
            </w:pPr>
            <w:r w:rsidRPr="00776404"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 w:val="24"/>
              </w:rPr>
              <w:t>实验室舱体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4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实验室舱体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4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含舱体、空调通风、水电、控制等系统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4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1套</w:t>
            </w:r>
          </w:p>
        </w:tc>
      </w:tr>
      <w:tr w:rsidR="00776404" w:rsidRPr="00776404">
        <w:trPr>
          <w:trHeight w:val="570"/>
          <w:jc w:val="center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4"/>
              </w:rPr>
            </w:pPr>
            <w:r w:rsidRPr="00776404"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 w:val="24"/>
              </w:rPr>
              <w:t>拖挂车架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4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拖挂车架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4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1套</w:t>
            </w:r>
          </w:p>
        </w:tc>
      </w:tr>
      <w:tr w:rsidR="00776404" w:rsidRPr="00776404">
        <w:trPr>
          <w:trHeight w:val="488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方舱内部区域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试剂准备区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医用洁净工作台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1台</w:t>
            </w:r>
          </w:p>
        </w:tc>
      </w:tr>
      <w:tr w:rsidR="00776404" w:rsidRPr="00776404">
        <w:trPr>
          <w:trHeight w:val="54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医用冷藏箱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2-8℃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1台</w:t>
            </w:r>
          </w:p>
        </w:tc>
      </w:tr>
      <w:tr w:rsidR="00776404" w:rsidRPr="00776404">
        <w:trPr>
          <w:trHeight w:val="575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医用低温保存箱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-20℃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1台</w:t>
            </w:r>
          </w:p>
        </w:tc>
      </w:tr>
      <w:tr w:rsidR="00776404" w:rsidRPr="00776404">
        <w:trPr>
          <w:trHeight w:val="54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实验室纯水机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1台</w:t>
            </w:r>
          </w:p>
        </w:tc>
      </w:tr>
      <w:tr w:rsidR="00776404" w:rsidRPr="00776404">
        <w:trPr>
          <w:trHeight w:val="561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Mini离心机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EC40F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2</w:t>
            </w:r>
            <w:r w:rsidR="00B44E61"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台</w:t>
            </w:r>
          </w:p>
        </w:tc>
      </w:tr>
      <w:tr w:rsidR="00776404" w:rsidRPr="00776404">
        <w:trPr>
          <w:trHeight w:val="561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混匀仪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EC40F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2</w:t>
            </w:r>
            <w:r w:rsidR="00B44E61"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台</w:t>
            </w:r>
          </w:p>
        </w:tc>
      </w:tr>
      <w:tr w:rsidR="00776404" w:rsidRPr="00776404">
        <w:trPr>
          <w:trHeight w:val="54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紫外线</w:t>
            </w:r>
            <w:proofErr w:type="gramStart"/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消毒车</w:t>
            </w:r>
            <w:proofErr w:type="gramEnd"/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1台</w:t>
            </w:r>
          </w:p>
        </w:tc>
      </w:tr>
      <w:tr w:rsidR="00776404" w:rsidRPr="00776404">
        <w:trPr>
          <w:trHeight w:val="54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proofErr w:type="gramStart"/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移液器</w:t>
            </w:r>
            <w:proofErr w:type="gramEnd"/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单道（1-10ul、10-100ul、20-200ul、100-1000ul）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EC40F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2</w:t>
            </w:r>
            <w:r w:rsidR="00B44E61"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套</w:t>
            </w:r>
          </w:p>
        </w:tc>
      </w:tr>
      <w:tr w:rsidR="00776404" w:rsidRPr="00776404">
        <w:trPr>
          <w:trHeight w:val="54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手动8道可</w:t>
            </w:r>
            <w:proofErr w:type="gramStart"/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调式移液器</w:t>
            </w:r>
            <w:proofErr w:type="gramEnd"/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5-50ul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1台</w:t>
            </w:r>
          </w:p>
        </w:tc>
      </w:tr>
      <w:tr w:rsidR="00776404" w:rsidRPr="00776404">
        <w:trPr>
          <w:trHeight w:val="597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标本制备区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全自动样品处理系统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1套</w:t>
            </w:r>
          </w:p>
        </w:tc>
      </w:tr>
      <w:tr w:rsidR="00776404" w:rsidRPr="00776404">
        <w:trPr>
          <w:trHeight w:val="597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分</w:t>
            </w:r>
            <w:proofErr w:type="gramStart"/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杯处理</w:t>
            </w:r>
            <w:proofErr w:type="gramEnd"/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系统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1套</w:t>
            </w:r>
          </w:p>
        </w:tc>
      </w:tr>
      <w:tr w:rsidR="00776404" w:rsidRPr="00776404">
        <w:trPr>
          <w:trHeight w:val="597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生物安全柜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 w:rsidP="00081AB5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双人</w:t>
            </w:r>
            <w:r w:rsidR="00081AB5"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A</w:t>
            </w: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1台</w:t>
            </w:r>
          </w:p>
        </w:tc>
      </w:tr>
      <w:tr w:rsidR="00776404" w:rsidRPr="00776404">
        <w:trPr>
          <w:trHeight w:val="54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医用冷藏箱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2-8℃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1台</w:t>
            </w:r>
          </w:p>
        </w:tc>
      </w:tr>
      <w:tr w:rsidR="00776404" w:rsidRPr="00776404">
        <w:trPr>
          <w:trHeight w:val="615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医用低温保存箱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-20℃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1台</w:t>
            </w:r>
          </w:p>
        </w:tc>
      </w:tr>
      <w:tr w:rsidR="00776404" w:rsidRPr="00776404">
        <w:trPr>
          <w:trHeight w:val="615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高速低温离心机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配24*1.5/2ml角转子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1</w:t>
            </w: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台</w:t>
            </w:r>
          </w:p>
        </w:tc>
      </w:tr>
      <w:tr w:rsidR="00776404" w:rsidRPr="00776404">
        <w:trPr>
          <w:trHeight w:val="635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全自动核酸提取仪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96孔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2台</w:t>
            </w:r>
          </w:p>
        </w:tc>
      </w:tr>
      <w:tr w:rsidR="00776404" w:rsidRPr="00776404">
        <w:trPr>
          <w:trHeight w:val="571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Mini离心机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2970E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2</w:t>
            </w:r>
            <w:r w:rsidR="00B44E61"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台</w:t>
            </w:r>
          </w:p>
        </w:tc>
      </w:tr>
      <w:tr w:rsidR="00776404" w:rsidRPr="00776404">
        <w:trPr>
          <w:trHeight w:val="54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混匀仪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2970E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2</w:t>
            </w:r>
            <w:r w:rsidR="00B44E61"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台</w:t>
            </w:r>
          </w:p>
        </w:tc>
      </w:tr>
      <w:tr w:rsidR="00776404" w:rsidRPr="00776404">
        <w:trPr>
          <w:trHeight w:val="54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手动8道可</w:t>
            </w:r>
            <w:proofErr w:type="gramStart"/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调式移液器</w:t>
            </w:r>
            <w:proofErr w:type="gramEnd"/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5-50ul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1台</w:t>
            </w:r>
          </w:p>
        </w:tc>
      </w:tr>
      <w:tr w:rsidR="00776404" w:rsidRPr="00776404">
        <w:trPr>
          <w:trHeight w:val="54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proofErr w:type="gramStart"/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移液器</w:t>
            </w:r>
            <w:proofErr w:type="gramEnd"/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单道（1-10ul、10-100ul、20-200ul、100-1000ul）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2970E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2</w:t>
            </w:r>
            <w:r w:rsidR="00B44E61"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套</w:t>
            </w:r>
          </w:p>
        </w:tc>
      </w:tr>
      <w:tr w:rsidR="00776404" w:rsidRPr="00776404">
        <w:trPr>
          <w:trHeight w:val="54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紫外线</w:t>
            </w:r>
            <w:proofErr w:type="gramStart"/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消毒车</w:t>
            </w:r>
            <w:proofErr w:type="gramEnd"/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1台</w:t>
            </w:r>
          </w:p>
        </w:tc>
      </w:tr>
      <w:tr w:rsidR="00776404" w:rsidRPr="00776404">
        <w:trPr>
          <w:trHeight w:val="673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扩增</w:t>
            </w:r>
            <w:proofErr w:type="gramStart"/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分析区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全自动医用PCR分析仪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96孔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</w:tr>
      <w:tr w:rsidR="00776404" w:rsidRPr="00776404">
        <w:trPr>
          <w:trHeight w:val="673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紫外线</w:t>
            </w:r>
            <w:proofErr w:type="gramStart"/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消毒车</w:t>
            </w:r>
            <w:proofErr w:type="gramEnd"/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1台</w:t>
            </w:r>
          </w:p>
        </w:tc>
      </w:tr>
      <w:tr w:rsidR="00776404" w:rsidRPr="00776404">
        <w:trPr>
          <w:trHeight w:val="673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电脑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国产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1台</w:t>
            </w:r>
          </w:p>
        </w:tc>
      </w:tr>
      <w:tr w:rsidR="00776404" w:rsidRPr="00776404">
        <w:trPr>
          <w:trHeight w:val="673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打印机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国产（黑白激光）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1台</w:t>
            </w:r>
          </w:p>
        </w:tc>
      </w:tr>
      <w:tr w:rsidR="00A84654" w:rsidRPr="00776404">
        <w:trPr>
          <w:trHeight w:val="749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54" w:rsidRPr="00776404" w:rsidRDefault="00A84654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proofErr w:type="gramStart"/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洗消室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立式压力蒸汽灭菌器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A8465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54" w:rsidRPr="00776404" w:rsidRDefault="00B44E61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  <w:szCs w:val="22"/>
              </w:rPr>
            </w:pPr>
            <w:r w:rsidRPr="00776404">
              <w:rPr>
                <w:rFonts w:ascii="仿宋" w:eastAsia="仿宋" w:hAnsi="仿宋" w:cs="宋体" w:hint="eastAsia"/>
                <w:color w:val="000000" w:themeColor="text1"/>
                <w:kern w:val="0"/>
                <w:sz w:val="22"/>
                <w:szCs w:val="22"/>
              </w:rPr>
              <w:t>1台</w:t>
            </w:r>
          </w:p>
        </w:tc>
      </w:tr>
    </w:tbl>
    <w:p w:rsidR="00A84654" w:rsidRPr="00776404" w:rsidRDefault="00A84654">
      <w:pPr>
        <w:pStyle w:val="ac"/>
        <w:spacing w:line="578" w:lineRule="exact"/>
        <w:rPr>
          <w:rFonts w:ascii="黑体" w:eastAsia="黑体" w:hAnsi="黑体"/>
          <w:color w:val="000000" w:themeColor="text1"/>
          <w:sz w:val="32"/>
          <w:szCs w:val="32"/>
        </w:rPr>
      </w:pPr>
    </w:p>
    <w:p w:rsidR="00A84654" w:rsidRPr="00776404" w:rsidRDefault="00B44E61">
      <w:pPr>
        <w:pStyle w:val="ac"/>
        <w:spacing w:line="578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776404">
        <w:rPr>
          <w:rFonts w:ascii="黑体" w:eastAsia="黑体" w:hAnsi="黑体" w:hint="eastAsia"/>
          <w:color w:val="000000" w:themeColor="text1"/>
          <w:sz w:val="32"/>
          <w:szCs w:val="32"/>
        </w:rPr>
        <w:t>四、建设参照规范</w:t>
      </w:r>
    </w:p>
    <w:p w:rsidR="00A84654" w:rsidRPr="00776404" w:rsidRDefault="00B44E61">
      <w:pPr>
        <w:spacing w:line="578" w:lineRule="exact"/>
        <w:ind w:firstLineChars="221" w:firstLine="707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hint="eastAsia"/>
          <w:color w:val="000000" w:themeColor="text1"/>
          <w:sz w:val="32"/>
          <w:szCs w:val="32"/>
        </w:rPr>
        <w:t>1.参照《实验室生物安全通用要求》（GB 19489-2008）加强型生物安全二级实验室相关技术要求；</w:t>
      </w:r>
    </w:p>
    <w:p w:rsidR="00A84654" w:rsidRPr="00776404" w:rsidRDefault="00B44E61">
      <w:pPr>
        <w:spacing w:line="578" w:lineRule="exact"/>
        <w:ind w:firstLineChars="221" w:firstLine="707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hint="eastAsia"/>
          <w:color w:val="000000" w:themeColor="text1"/>
          <w:sz w:val="32"/>
          <w:szCs w:val="32"/>
        </w:rPr>
        <w:t>2.参照《移动式实验室生物安全要求》（GB 27421-2015）中移动生物安全二级实验室技术要求；</w:t>
      </w:r>
    </w:p>
    <w:p w:rsidR="00A84654" w:rsidRPr="00776404" w:rsidRDefault="00B44E61">
      <w:pPr>
        <w:spacing w:line="578" w:lineRule="exact"/>
        <w:ind w:firstLineChars="221" w:firstLine="707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hint="eastAsia"/>
          <w:color w:val="000000" w:themeColor="text1"/>
          <w:sz w:val="32"/>
          <w:szCs w:val="32"/>
        </w:rPr>
        <w:t>3.参照《生物安全实验室建筑技术规范》（GB 50346-2011）相关技术要求；</w:t>
      </w:r>
    </w:p>
    <w:p w:rsidR="00A84654" w:rsidRPr="00776404" w:rsidRDefault="00B44E61">
      <w:pPr>
        <w:spacing w:line="578" w:lineRule="exact"/>
        <w:ind w:firstLineChars="221" w:firstLine="707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hint="eastAsia"/>
          <w:color w:val="000000" w:themeColor="text1"/>
          <w:sz w:val="32"/>
          <w:szCs w:val="32"/>
        </w:rPr>
        <w:t>4.参照《医学生物安全二级实验室建筑技术标准》（T/CECS 662-2020）相关技术要求；</w:t>
      </w:r>
    </w:p>
    <w:p w:rsidR="00A84654" w:rsidRPr="00776404" w:rsidRDefault="00B44E61">
      <w:pPr>
        <w:pStyle w:val="ac"/>
        <w:spacing w:line="578" w:lineRule="exact"/>
        <w:ind w:firstLineChars="221" w:firstLine="707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hint="eastAsia"/>
          <w:color w:val="000000" w:themeColor="text1"/>
          <w:sz w:val="32"/>
          <w:szCs w:val="32"/>
        </w:rPr>
        <w:t>5.参照《新型冠状病毒感染的肺炎实验室检测技术指南（第三版）》相关技术要求。</w:t>
      </w:r>
    </w:p>
    <w:p w:rsidR="00A84654" w:rsidRPr="00776404" w:rsidRDefault="00B44E61">
      <w:pPr>
        <w:pStyle w:val="ac"/>
        <w:spacing w:line="578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776404">
        <w:rPr>
          <w:rFonts w:ascii="黑体" w:eastAsia="黑体" w:hAnsi="黑体" w:hint="eastAsia"/>
          <w:color w:val="000000" w:themeColor="text1"/>
          <w:sz w:val="32"/>
          <w:szCs w:val="32"/>
        </w:rPr>
        <w:t>五、</w:t>
      </w:r>
      <w:r w:rsidRPr="00776404">
        <w:rPr>
          <w:rFonts w:ascii="黑体" w:eastAsia="黑体" w:hAnsi="黑体"/>
          <w:color w:val="000000" w:themeColor="text1"/>
          <w:sz w:val="32"/>
          <w:szCs w:val="32"/>
        </w:rPr>
        <w:t>功能要求</w:t>
      </w:r>
    </w:p>
    <w:p w:rsidR="00A84654" w:rsidRPr="00776404" w:rsidRDefault="00B44E61">
      <w:pPr>
        <w:spacing w:line="578" w:lineRule="exact"/>
        <w:ind w:firstLineChars="221" w:firstLine="707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hint="eastAsia"/>
          <w:color w:val="000000" w:themeColor="text1"/>
          <w:sz w:val="32"/>
          <w:szCs w:val="32"/>
        </w:rPr>
        <w:t>1.可移动生物安全二级方舱实验室主体为独立箱式拖挂车（不含动力车头）；</w:t>
      </w:r>
    </w:p>
    <w:p w:rsidR="00A84654" w:rsidRPr="00776404" w:rsidRDefault="00B44E61">
      <w:pPr>
        <w:spacing w:line="578" w:lineRule="exact"/>
        <w:ind w:firstLineChars="221" w:firstLine="707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hint="eastAsia"/>
          <w:color w:val="000000" w:themeColor="text1"/>
          <w:sz w:val="32"/>
          <w:szCs w:val="32"/>
        </w:rPr>
        <w:t>2.需严格按照加强型生物安全二级实验室要求进行设置，保证实验人员安全的同时实现快速部署，部署调试时间不能大于8小时；</w:t>
      </w:r>
    </w:p>
    <w:p w:rsidR="00A84654" w:rsidRPr="00776404" w:rsidRDefault="00B44E61">
      <w:pPr>
        <w:spacing w:line="578" w:lineRule="exact"/>
        <w:ind w:firstLineChars="221" w:firstLine="707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hint="eastAsia"/>
          <w:color w:val="000000" w:themeColor="text1"/>
          <w:sz w:val="32"/>
          <w:szCs w:val="32"/>
        </w:rPr>
        <w:t>3.具有有效的废弃物、废气、废水的收集和处理措施，保证周边环境和人员安全。</w:t>
      </w:r>
    </w:p>
    <w:p w:rsidR="00A84654" w:rsidRPr="00776404" w:rsidRDefault="00B44E61">
      <w:pPr>
        <w:pStyle w:val="ac"/>
        <w:spacing w:line="578" w:lineRule="exact"/>
        <w:rPr>
          <w:rFonts w:ascii="黑体" w:eastAsia="黑体" w:hAnsi="黑体"/>
          <w:color w:val="000000" w:themeColor="text1"/>
          <w:sz w:val="32"/>
          <w:szCs w:val="32"/>
        </w:rPr>
      </w:pPr>
      <w:r w:rsidRPr="00776404">
        <w:rPr>
          <w:rFonts w:ascii="黑体" w:eastAsia="黑体" w:hAnsi="黑体" w:hint="eastAsia"/>
          <w:color w:val="000000" w:themeColor="text1"/>
          <w:sz w:val="32"/>
          <w:szCs w:val="32"/>
        </w:rPr>
        <w:t>六、建设参数</w:t>
      </w:r>
    </w:p>
    <w:p w:rsidR="00A84654" w:rsidRPr="00776404" w:rsidRDefault="00B44E61">
      <w:pPr>
        <w:pStyle w:val="ac"/>
        <w:spacing w:line="578" w:lineRule="exact"/>
        <w:rPr>
          <w:rFonts w:ascii="楷体_GB2312" w:eastAsia="楷体_GB2312" w:hAnsi="宋体"/>
          <w:b/>
          <w:bCs/>
          <w:color w:val="000000" w:themeColor="text1"/>
          <w:sz w:val="32"/>
          <w:szCs w:val="32"/>
        </w:rPr>
      </w:pPr>
      <w:r w:rsidRPr="00776404">
        <w:rPr>
          <w:rFonts w:ascii="楷体_GB2312" w:eastAsia="楷体_GB2312" w:hAnsi="宋体" w:hint="eastAsia"/>
          <w:b/>
          <w:bCs/>
          <w:color w:val="000000" w:themeColor="text1"/>
          <w:sz w:val="32"/>
          <w:szCs w:val="32"/>
        </w:rPr>
        <w:t>（一）拖挂车架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1、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外形尺寸（mm）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长13950mm*宽2550mm*高1400mm(锁具顶端位置)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2、载重：</w:t>
      </w:r>
      <w:r w:rsidR="00C816BE" w:rsidRPr="00776404">
        <w:rPr>
          <w:rFonts w:ascii="仿宋_GB2312" w:eastAsia="仿宋_GB2312" w:hAnsi="仿宋_GB2312" w:cs="仿宋_GB2312" w:hint="eastAsia"/>
          <w:color w:val="000000" w:themeColor="text1"/>
          <w:kern w:val="0"/>
          <w:sz w:val="31"/>
          <w:szCs w:val="31"/>
        </w:rPr>
        <w:t>≥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35500KG。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lastRenderedPageBreak/>
        <w:t>3、可与市面多数拖车车头匹配使用。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4、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车轴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ab/>
        <w:t>13吨车轴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5、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悬挂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ab/>
        <w:t>国产轻型悬挂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6、采用50# 装配式牵引销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7、配备有配套的随车工具。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8、刹车系统采用双轴储能。</w:t>
      </w:r>
    </w:p>
    <w:p w:rsidR="00A84654" w:rsidRPr="00776404" w:rsidRDefault="00B44E61">
      <w:pPr>
        <w:pStyle w:val="ac"/>
        <w:spacing w:line="578" w:lineRule="exact"/>
        <w:ind w:firstLineChars="200"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hint="eastAsia"/>
          <w:color w:val="000000" w:themeColor="text1"/>
          <w:sz w:val="32"/>
          <w:szCs w:val="32"/>
        </w:rPr>
        <w:t>9、按国家标准，尾部设置反光标志板，车身反光贴。</w:t>
      </w:r>
    </w:p>
    <w:p w:rsidR="00A84654" w:rsidRPr="00776404" w:rsidRDefault="00B44E61">
      <w:pPr>
        <w:pStyle w:val="ac"/>
        <w:spacing w:line="578" w:lineRule="exact"/>
        <w:rPr>
          <w:rFonts w:ascii="楷体_GB2312" w:eastAsia="楷体_GB2312" w:hAnsi="宋体" w:cs="宋体"/>
          <w:b/>
          <w:bCs/>
          <w:color w:val="000000" w:themeColor="text1"/>
          <w:sz w:val="32"/>
          <w:szCs w:val="32"/>
        </w:rPr>
      </w:pPr>
      <w:r w:rsidRPr="00776404">
        <w:rPr>
          <w:rStyle w:val="fontstyle01"/>
          <w:rFonts w:ascii="楷体_GB2312" w:eastAsia="楷体_GB2312" w:hAnsi="宋体" w:cs="宋体" w:hint="eastAsia"/>
          <w:b/>
          <w:bCs/>
          <w:color w:val="000000" w:themeColor="text1"/>
          <w:sz w:val="32"/>
          <w:szCs w:val="32"/>
        </w:rPr>
        <w:t>（二）方舱箱体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1、舱体系统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1.1单箱体结构，工厂模块化一体成型配套。表面经除锈、涂 防锈漆、三次专用油漆处理，箱体内侧做多面发泡+岩棉保温处理 方式，全天候耐用。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1.2外形尺寸：  13700*2980*2980mm (长*宽*高) ，配备吊装 卡件，满足装卸车的需求，运输方便，带标准集装箱拉杆箱门。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 xml:space="preserve">1.3墙体采用 2mm 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厚加强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型波浪钢板制作，采用 6mm 厚优质钢 材支撑架地面板采用 28mm 厚特质木板，强度高，适合多种地势条 件运输，稳固耐用；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1.4不锈钢外门，双门设计，一进一出，满足人流单向流要求，带门禁系统；</w:t>
      </w:r>
    </w:p>
    <w:p w:rsidR="00A84654" w:rsidRPr="00776404" w:rsidRDefault="00B44E61">
      <w:pPr>
        <w:pStyle w:val="a8"/>
        <w:spacing w:after="0" w:line="578" w:lineRule="exact"/>
        <w:ind w:firstLine="32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2、装饰系统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2.1吊顶和内部隔墙采用 50mm 厚实验室专用抗菌净化板，钢板 厚度</w:t>
      </w:r>
      <w:r w:rsidR="0098634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不低于0.42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mm，抗菌效果好，防火、防潮、防脱胶、高强度、隔 热、吸音；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2.2箱体内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阴阳角配洁净室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 xml:space="preserve">专用圆弧形铝型材，保证箱体内部 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lastRenderedPageBreak/>
        <w:t>光滑无卫生死角，不积灰，不易产生霉菌；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2.3．专用钢制洁净密封门，带玻璃观察窗，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缓冲间两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道门有互 锁装置，并配有紧急开启装置，在断电等紧急状态下可手动开启；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2.4地面采用 2mm 通透型 PVC 塑胶地板，防火抗菌，耐磨防滑。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2.5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各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区域间配有传递窗用于物品传递，传递窗门具有互锁功能，并配有紫外灯消毒。</w:t>
      </w:r>
    </w:p>
    <w:p w:rsidR="00A84654" w:rsidRPr="00776404" w:rsidRDefault="00B44E61">
      <w:pPr>
        <w:pStyle w:val="a8"/>
        <w:numPr>
          <w:ilvl w:val="0"/>
          <w:numId w:val="1"/>
        </w:numPr>
        <w:spacing w:after="0" w:line="578" w:lineRule="exact"/>
        <w:ind w:firstLine="32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空调通风系统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</w:r>
    </w:p>
    <w:p w:rsidR="00A84654" w:rsidRPr="00776404" w:rsidRDefault="00B44E61" w:rsidP="007E4202">
      <w:pPr>
        <w:pStyle w:val="a8"/>
        <w:spacing w:after="0" w:line="578" w:lineRule="exact"/>
        <w:ind w:leftChars="100" w:left="210" w:firstLine="32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3.1严格按照 PCR 实验室送排风设计，保证实验区的风量和换气 次数；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3.2组合式洁净空调机组，新风机组采用初效、 中效二级过滤送风，末端送风口采用高效过滤器，进行三级过滤送风，保证房间内的 洁净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度满足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要求；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 xml:space="preserve">3.3组合式空调机组，对新风进行初效、中效，表冷，再热系统， 过滤及调温，满足-20 度至 40 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度全气候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使用条件，保证室内温度恒定；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3.4实验室内部温度为 18℃~26℃</w:t>
      </w:r>
      <w:r w:rsidR="0098634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可调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，相对湿度不超过 70%；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3.5排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风系统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采用三台独立排风机，主实验区单独排风 ，排风配 备高效排风过滤器，可有效过滤室内生物气溶胶，避免污染环境。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3.6排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风口与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新风口的直线距离</w:t>
      </w:r>
      <w:r w:rsidR="00FF2B26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≥9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m。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3.7正负压控制</w:t>
      </w:r>
      <w:r w:rsidR="00FE27FC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 xml:space="preserve"> 正负压-40Pa～20Pa可调，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实验室内气流组织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应从低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污染风险区流向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高污 染风险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区，采用正负压控制，确保污染不往外扩散，不污染检测样本。</w:t>
      </w:r>
    </w:p>
    <w:p w:rsidR="00A84654" w:rsidRPr="00776404" w:rsidRDefault="00B44E61">
      <w:pPr>
        <w:pStyle w:val="a8"/>
        <w:numPr>
          <w:ilvl w:val="0"/>
          <w:numId w:val="1"/>
        </w:numPr>
        <w:spacing w:after="0" w:line="578" w:lineRule="exact"/>
        <w:ind w:firstLine="32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强弱电系统</w:t>
      </w:r>
    </w:p>
    <w:p w:rsidR="00A84654" w:rsidRPr="00776404" w:rsidRDefault="00B44E61" w:rsidP="007E4202">
      <w:pPr>
        <w:pStyle w:val="a8"/>
        <w:spacing w:after="0" w:line="578" w:lineRule="exact"/>
        <w:ind w:leftChars="100" w:left="210" w:firstLineChars="0" w:firstLine="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 xml:space="preserve"> 4.1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各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区域配有 LED 洁净灯，省电节能易维修，可有效防止细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lastRenderedPageBreak/>
        <w:t>菌 滋生，房间照度符合标准要求；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4.2配备实验室专用紫外灯，并配有延时功能，保护实验人员安全。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4.3配备实验室设备必需的配电箱、插座、空开，满足功率要求。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4.4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各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区域配备彩色高清半球摄像机，可全程记录实验过程。</w:t>
      </w:r>
    </w:p>
    <w:p w:rsidR="00FE27FC" w:rsidRPr="00776404" w:rsidRDefault="00FE27FC" w:rsidP="00FE27FC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4.5配电箱配备UPS电源1台。</w:t>
      </w:r>
    </w:p>
    <w:p w:rsidR="00A84654" w:rsidRPr="00776404" w:rsidRDefault="00B44E61">
      <w:pPr>
        <w:pStyle w:val="a8"/>
        <w:spacing w:after="0" w:line="578" w:lineRule="exact"/>
        <w:ind w:firstLineChars="0" w:firstLine="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、给排水系统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5.1设备间配备</w:t>
      </w:r>
      <w:r w:rsidR="00FE27FC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带有加热装置的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加压储水箱，可在断水的情况下维持保证实验室 正常运行；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5.2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缓冲间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 xml:space="preserve">配备不锈钢洗手池及感应龙头，实验室配备 </w:t>
      </w:r>
      <w:proofErr w:type="spell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pp</w:t>
      </w:r>
      <w:proofErr w:type="spell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 xml:space="preserve"> 水槽、 感应龙头及洗眼器，PCR 走廊配备电控应急喷淋。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5.3实验室废水排放至废水处理设备，系统高效稳定；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5.4实验室废水处理设备采用中和沉淀、复合式消毒、UV 紫外线 光波灭菌、臭氧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氧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化、多介质过滤等技术处理废水中的各类污染物， 满足市政三级排放标准；</w:t>
      </w:r>
    </w:p>
    <w:p w:rsidR="00A84654" w:rsidRPr="00776404" w:rsidRDefault="00B44E61" w:rsidP="007E4202">
      <w:pPr>
        <w:pStyle w:val="a8"/>
        <w:spacing w:after="0" w:line="578" w:lineRule="exact"/>
        <w:ind w:firstLine="32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6、家具系统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6.1实验边台台面使用12.7mm 厚优质实芯理化板台面边缘加厚至25.4mm，具有抗腐蚀超耐磨，耐强 酸强碱等；实验边台框架采用1.2mm 厚的优质冷轧钢板，柜体采用1.2mm 厚优质钢板制作。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6.2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缓冲间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配备不锈钢更衣柜，柜门采用不锈钢材质；</w:t>
      </w:r>
    </w:p>
    <w:p w:rsidR="00FE27FC" w:rsidRPr="00776404" w:rsidRDefault="00FE27FC" w:rsidP="00FE27FC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6.3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各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区域配备小型灭火器、废弃物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收纳桶各1个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；</w:t>
      </w:r>
    </w:p>
    <w:p w:rsidR="00FE27FC" w:rsidRPr="00776404" w:rsidRDefault="00FE27FC" w:rsidP="00FE27FC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6.4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各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区域配备可固定于舱内的实验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椅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2个；</w:t>
      </w:r>
    </w:p>
    <w:p w:rsidR="00FE27FC" w:rsidRPr="00776404" w:rsidRDefault="00FE27FC" w:rsidP="00FE27FC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6.5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各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区域配备通讯系统（对讲机）；</w:t>
      </w:r>
    </w:p>
    <w:p w:rsidR="00FE27FC" w:rsidRPr="00776404" w:rsidRDefault="00FE27FC" w:rsidP="00FE27FC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6.6定制可固定于放舱内的仪器设备箱组，便于远程机动。</w:t>
      </w:r>
    </w:p>
    <w:p w:rsidR="00A84654" w:rsidRPr="00776404" w:rsidRDefault="00B44E61" w:rsidP="007E4202">
      <w:pPr>
        <w:pStyle w:val="a8"/>
        <w:numPr>
          <w:ilvl w:val="0"/>
          <w:numId w:val="2"/>
        </w:numPr>
        <w:spacing w:after="0" w:line="578" w:lineRule="exact"/>
        <w:ind w:firstLine="32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lastRenderedPageBreak/>
        <w:t>控制系统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7.1可视化智能控制系统，具有房间温湿度、压差梯度、照明灯、 紫外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灯控制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等；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7.2具有动态压力控制能力，自动平衡空调滤网及高效过滤堵塞 引起的压差变化，显示送排风机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组运行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状态；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7.3具有排风高效堵塞检测功能，发生堵塞实现报警功能，提醒 更换。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楷体_GB2312" w:eastAsia="楷体_GB2312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7.4具有压力梯度监测功能，数据超出范围时自动调整。</w:t>
      </w:r>
    </w:p>
    <w:p w:rsidR="00A84654" w:rsidRPr="00776404" w:rsidRDefault="00B44E61">
      <w:pPr>
        <w:numPr>
          <w:ilvl w:val="0"/>
          <w:numId w:val="3"/>
        </w:numPr>
        <w:spacing w:line="578" w:lineRule="exact"/>
        <w:rPr>
          <w:rFonts w:ascii="楷体_GB2312" w:eastAsia="楷体_GB2312"/>
          <w:b/>
          <w:bCs/>
          <w:color w:val="000000" w:themeColor="text1"/>
          <w:sz w:val="32"/>
          <w:szCs w:val="32"/>
        </w:rPr>
      </w:pPr>
      <w:r w:rsidRPr="00776404">
        <w:rPr>
          <w:rFonts w:ascii="楷体_GB2312" w:eastAsia="楷体_GB2312" w:hint="eastAsia"/>
          <w:b/>
          <w:bCs/>
          <w:color w:val="000000" w:themeColor="text1"/>
          <w:sz w:val="32"/>
          <w:szCs w:val="32"/>
        </w:rPr>
        <w:t>相关设备</w:t>
      </w:r>
    </w:p>
    <w:p w:rsidR="00A84654" w:rsidRPr="00776404" w:rsidRDefault="00B44E61">
      <w:pPr>
        <w:pStyle w:val="a8"/>
        <w:spacing w:after="0" w:line="578" w:lineRule="exact"/>
        <w:ind w:firstLineChars="200" w:firstLine="643"/>
        <w:rPr>
          <w:rFonts w:ascii="仿宋_GB2312" w:eastAsia="仿宋_GB2312" w:hAnsi="宋体" w:cs="Times New Roman"/>
          <w:b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1、全自动核酸提取仪</w:t>
      </w:r>
    </w:p>
    <w:p w:rsidR="00FF2B26" w:rsidRPr="00776404" w:rsidRDefault="00FF2B26" w:rsidP="00FF2B26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Cs/>
          <w:color w:val="000000" w:themeColor="text1"/>
          <w:sz w:val="32"/>
          <w:szCs w:val="32"/>
        </w:rPr>
        <w:t>2、核酸提取仪:除满足新冠标本提取外，能满足呼吸道、肠道、血液等常见传染病标本提取。</w:t>
      </w:r>
    </w:p>
    <w:p w:rsidR="00FF2B26" w:rsidRPr="00776404" w:rsidRDefault="00FF2B26" w:rsidP="00FF2B26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Cs/>
          <w:color w:val="000000" w:themeColor="text1"/>
          <w:sz w:val="32"/>
          <w:szCs w:val="32"/>
        </w:rPr>
        <w:t>3、该方舱符合道路相关法规要求，能上路运行（确保能通行以及安全性）。</w:t>
      </w:r>
    </w:p>
    <w:p w:rsidR="00A84654" w:rsidRPr="00776404" w:rsidRDefault="00FF2B26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、方法学：磁珠法</w:t>
      </w:r>
    </w:p>
    <w:p w:rsidR="00A84654" w:rsidRPr="00776404" w:rsidRDefault="00FF2B26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、最高通量：</w:t>
      </w:r>
      <w:r w:rsidR="00C816BE" w:rsidRPr="00776404">
        <w:rPr>
          <w:rFonts w:ascii="仿宋_GB2312" w:eastAsia="仿宋_GB2312" w:hAnsi="仿宋_GB2312" w:cs="仿宋_GB2312" w:hint="eastAsia"/>
          <w:color w:val="000000" w:themeColor="text1"/>
          <w:kern w:val="0"/>
          <w:sz w:val="31"/>
          <w:szCs w:val="31"/>
        </w:rPr>
        <w:t>96个/次</w:t>
      </w:r>
    </w:p>
    <w:p w:rsidR="00A84654" w:rsidRPr="00776404" w:rsidRDefault="00FF2B26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、※处理时间：≤12min/次</w:t>
      </w:r>
    </w:p>
    <w:p w:rsidR="00A84654" w:rsidRPr="00776404" w:rsidRDefault="00FF2B26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、样本类型：全血、血清、血浆、鼻/咽拭子、分泌物、脱落细胞、尿液、痰液、粪便、FFPE组织、动植物组织、干血斑、唾液，肺灌洗液等</w:t>
      </w:r>
    </w:p>
    <w:p w:rsidR="00A84654" w:rsidRPr="00776404" w:rsidRDefault="00FF2B26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8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、程序储存：内建5组模式程序，可存储 ≧50000组程序</w:t>
      </w:r>
    </w:p>
    <w:p w:rsidR="00A84654" w:rsidRPr="00776404" w:rsidRDefault="00FF2B26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9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、吸磁能力：磁棒磁通量≥5500高斯，最大程度降低磁</w:t>
      </w:r>
      <w:proofErr w:type="gramStart"/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珠掉磁</w:t>
      </w:r>
      <w:proofErr w:type="gramEnd"/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风险</w:t>
      </w:r>
    </w:p>
    <w:p w:rsidR="00A84654" w:rsidRPr="00776404" w:rsidRDefault="00FF2B26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10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、磁棒</w:t>
      </w:r>
      <w:proofErr w:type="gramStart"/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套取放</w:t>
      </w:r>
      <w:proofErr w:type="gramEnd"/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模式：</w:t>
      </w:r>
      <w:r w:rsidR="00C816BE" w:rsidRPr="00776404">
        <w:rPr>
          <w:rFonts w:ascii="仿宋_GB2312" w:eastAsia="仿宋_GB2312" w:hAnsi="仿宋_GB2312" w:cs="仿宋_GB2312" w:hint="eastAsia"/>
          <w:color w:val="000000" w:themeColor="text1"/>
          <w:kern w:val="0"/>
          <w:sz w:val="31"/>
          <w:szCs w:val="31"/>
        </w:rPr>
        <w:t>自动取放磁棒套，无需人员操作，也可人</w:t>
      </w:r>
      <w:r w:rsidR="00C816BE" w:rsidRPr="00776404">
        <w:rPr>
          <w:rFonts w:ascii="仿宋_GB2312" w:eastAsia="仿宋_GB2312" w:hAnsi="仿宋_GB2312" w:cs="仿宋_GB2312" w:hint="eastAsia"/>
          <w:color w:val="000000" w:themeColor="text1"/>
          <w:kern w:val="0"/>
          <w:sz w:val="31"/>
          <w:szCs w:val="31"/>
        </w:rPr>
        <w:lastRenderedPageBreak/>
        <w:t>工操作。</w:t>
      </w:r>
    </w:p>
    <w:p w:rsidR="00A84654" w:rsidRPr="00776404" w:rsidRDefault="00FF2B26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11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、※磁珠回收率：≧98%</w:t>
      </w:r>
    </w:p>
    <w:p w:rsidR="00A84654" w:rsidRPr="00776404" w:rsidRDefault="00FF2B26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12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、防交叉污染：同时具有紫外消毒模块、通风设施、气溶胶高效过滤器、负压排气功能，保证结果准确性，实验室安全和人员安全</w:t>
      </w:r>
    </w:p>
    <w:p w:rsidR="00A84654" w:rsidRPr="00776404" w:rsidRDefault="00FF2B26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13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、智能程序：智能紫外灯消毒与自动关机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FF2B26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、断电保护：意外断电且恢复供电后，可选择继续运行实验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FF2B26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、故障处理：智能多维度故障提醒，实现一键故障自动清除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FF2B26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、开机自检：开机自动初始化并温控自检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FF2B26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、舱门保护：舱门误开，程序暂停，关闭舱门后继续运行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FF2B26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8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、照明系统：具有照明系统，在仪器运行过程中能够全程监控运行状态</w:t>
      </w:r>
    </w:p>
    <w:p w:rsidR="00A84654" w:rsidRPr="00776404" w:rsidRDefault="0098634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19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、配套试剂：生产厂家具备原厂生产的病毒采样管、病毒核酸提取试剂、新冠病毒核酸检测试剂，提供备案证以证明，符合指南建议配套要求，满足全流程质控。</w:t>
      </w:r>
    </w:p>
    <w:p w:rsidR="00A84654" w:rsidRPr="00776404" w:rsidRDefault="00FF2B26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</w:t>
      </w:r>
      <w:r w:rsidR="0098634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0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、生产厂家获得国家质量管理体系ISO9001、ISO13485认证。</w:t>
      </w:r>
    </w:p>
    <w:p w:rsidR="00C816BE" w:rsidRPr="00776404" w:rsidRDefault="00C816BE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</w:p>
    <w:p w:rsidR="00A84654" w:rsidRPr="00776404" w:rsidRDefault="00B44E61">
      <w:pPr>
        <w:pStyle w:val="a8"/>
        <w:spacing w:after="0" w:line="578" w:lineRule="exact"/>
        <w:ind w:firstLineChars="200" w:firstLine="643"/>
        <w:rPr>
          <w:rFonts w:ascii="仿宋_GB2312" w:eastAsia="仿宋_GB2312" w:hAnsi="宋体" w:cs="Times New Roman"/>
          <w:b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2、 生物安全柜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1、分类：A2型，30%外排，70%循环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2、外部尺寸≥（L×D×H）1500mm×750mm×2250mm；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3、内部尺寸≥（L×D×H）1350mm ×600mm×660mm 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4、台面距离地面高度：</w:t>
      </w:r>
      <w:r w:rsidR="00FE27FC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≥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750mm（尺寸可根据要求订制修改）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5、风速：平均下降风速：0.33±0.025m/s；平均吸入口风速0.53±0.025m/s</w:t>
      </w:r>
    </w:p>
    <w:p w:rsidR="00A84654" w:rsidRPr="00776404" w:rsidRDefault="00B44E61" w:rsidP="00FE27FC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lastRenderedPageBreak/>
        <w:t>6、系统排风总量：</w:t>
      </w:r>
      <w:r w:rsidR="007A6608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≥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520 m</w:t>
      </w:r>
      <w:r w:rsidR="00FE27FC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  <w:vertAlign w:val="superscript"/>
        </w:rPr>
        <w:t>3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/h</w:t>
      </w:r>
    </w:p>
    <w:p w:rsidR="00A84654" w:rsidRPr="00776404" w:rsidRDefault="007A6608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、噪音等级：≤67dB（A）</w:t>
      </w:r>
    </w:p>
    <w:p w:rsidR="00A84654" w:rsidRPr="00776404" w:rsidRDefault="007A6608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8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、照明：≥1000lx</w:t>
      </w:r>
    </w:p>
    <w:p w:rsidR="00A84654" w:rsidRPr="00776404" w:rsidRDefault="007A6608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9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、过滤效率:送风和排风过滤器均采用世界知名品牌的硼硅酸盐玻璃纤维材质的ULPA高效过滤器，对0.12μm颗粒过滤效率≥99.9995%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7A6608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0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、使用人数：1—2人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7A6608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、生物安全性：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7A6608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 xml:space="preserve">.1、产品安全性：菌落数≤5CFU/次 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7A6608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.2、交叉污染安全性：菌落数≤2CFU/次</w:t>
      </w:r>
    </w:p>
    <w:p w:rsidR="00A84654" w:rsidRPr="00776404" w:rsidRDefault="00A8465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</w:p>
    <w:p w:rsidR="00A84654" w:rsidRPr="00776404" w:rsidRDefault="00B44E61">
      <w:pPr>
        <w:pStyle w:val="a8"/>
        <w:spacing w:after="0" w:line="578" w:lineRule="exact"/>
        <w:ind w:firstLineChars="200" w:firstLine="643"/>
        <w:rPr>
          <w:rFonts w:ascii="仿宋_GB2312" w:eastAsia="仿宋_GB2312" w:hAnsi="宋体" w:cs="Times New Roman"/>
          <w:b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3、全自动医用PCR分析仪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1.※标准96孔模块。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2. 温控范围：4～99.9°C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3.升降温速率可达到：6.5°C/秒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4.支持30分钟以内完成40循环的快速荧光定量PCR实验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5.具有6个数码温控区域，可独立设置温度，实现最真实的温度控制，利于优化实验条件同时可以同时进行6个不同退火温度要求样本的荧光检测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6.高亮度白光半导体光源(工作寿命</w:t>
      </w:r>
      <w:r w:rsidR="00C816BE" w:rsidRPr="00776404">
        <w:rPr>
          <w:rFonts w:ascii="仿宋_GB2312" w:eastAsia="仿宋_GB2312" w:hAnsi="仿宋_GB2312" w:cs="仿宋_GB2312" w:hint="eastAsia"/>
          <w:color w:val="000000" w:themeColor="text1"/>
          <w:kern w:val="0"/>
          <w:sz w:val="31"/>
          <w:szCs w:val="31"/>
        </w:rPr>
        <w:t>≥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5年，不低于60000小时)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7.支持的染料：支持的染料  FAM™/SYBR™ Green, VIC/JOE™/HEX/TET, ABY/NED™/TAMRA™/Cy3, JUN, ROX™/Texas Red，Mustang Purple, Cy5/LIZ, Cy5.5采用检测光滤光片分光，荧光通道开放，用户可自行添加荧光种类。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lastRenderedPageBreak/>
        <w:t>8.出厂前进行染料校正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9.</w:t>
      </w:r>
      <w:r w:rsidR="00C816BE" w:rsidRPr="00776404">
        <w:rPr>
          <w:rFonts w:ascii="仿宋_GB2312" w:eastAsia="仿宋_GB2312" w:hAnsi="仿宋_GB2312" w:cs="仿宋_GB2312" w:hint="eastAsia"/>
          <w:color w:val="000000" w:themeColor="text1"/>
          <w:kern w:val="0"/>
          <w:sz w:val="31"/>
          <w:szCs w:val="31"/>
        </w:rPr>
        <w:t>采用先进的技术，开放6荧光通道，21种荧光组合，可对多至6个靶点进行多重分析。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10.所有反应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孔同时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采集荧光数据，不同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孔之间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不存在时间差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11.有防系统误差方法可供用户选择:内参比荧光</w:t>
      </w:r>
      <w:proofErr w:type="spell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Rox</w:t>
      </w:r>
      <w:proofErr w:type="spell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,校正加样误差和管间差异（可选择性使用）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cr/>
        <w:t xml:space="preserve">    12.可分辨单位细胞起始拷贝数1~5拷贝之间的样本99.7%置信度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cr/>
        <w:t xml:space="preserve">    13.可分辨起始拷贝数200与300的样本（1.5倍差异）；可实现    单拷贝起始模板的区分。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14.软件组成</w:t>
      </w:r>
    </w:p>
    <w:p w:rsidR="00A84654" w:rsidRPr="00776404" w:rsidRDefault="00B44E61">
      <w:pPr>
        <w:pStyle w:val="a8"/>
        <w:spacing w:after="0" w:line="578" w:lineRule="exact"/>
        <w:ind w:leftChars="152" w:left="319"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14.1配备完备的定量PCR软件,等位基因分析软件。原厂的探针及引物设计软件，可用于PCR引物，巢式PCR,多重PCR引物，RT-PCR引物和</w:t>
      </w:r>
      <w:proofErr w:type="spell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Taqman</w:t>
      </w:r>
      <w:proofErr w:type="spell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探针的设计和自动测试</w:t>
      </w:r>
    </w:p>
    <w:p w:rsidR="00A84654" w:rsidRPr="00776404" w:rsidRDefault="00B44E61">
      <w:pPr>
        <w:pStyle w:val="a8"/>
        <w:spacing w:after="0" w:line="578" w:lineRule="exact"/>
        <w:ind w:leftChars="152" w:left="319"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14.2配备完备的定量PCR软件,等位基因（SNP）分析软件和阴阳性结果自动判定软件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15.试剂耗材开放</w:t>
      </w:r>
    </w:p>
    <w:p w:rsidR="00A84654" w:rsidRPr="00776404" w:rsidRDefault="00B44E61">
      <w:pPr>
        <w:pStyle w:val="a8"/>
        <w:spacing w:after="0" w:line="578" w:lineRule="exact"/>
        <w:ind w:leftChars="304" w:left="638" w:firstLineChars="0" w:firstLine="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16.自带存储10G，可满足1000-5000个试验数据存储。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cr/>
        <w:t>17.具有云服务器平台，可实现不同使用者随时随地进行数据分析和分享。同时具有管理员权限，简化管理流程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cr/>
        <w:t>18.外围设备：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二维码阅读器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（通过USB连接）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cr/>
        <w:t>19.系统配置方式：单机运行，连接电脑或连接云服务器平台。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cr/>
        <w:t>20 .数据通信接口：USB, WI-FI,云服务器平台，可实现远程软件检测实验运行。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cr/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lastRenderedPageBreak/>
        <w:t>21. 内置软件特性，遵循FDA指南21 CFR Part 11的要求，无需额外费用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cr/>
        <w:t>22.基本配置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cr/>
        <w:t xml:space="preserve">  22.1主机一台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cr/>
        <w:t xml:space="preserve">  22.2计算机：100G硬盘，1G内存，100/1000M网络接口</w:t>
      </w:r>
    </w:p>
    <w:p w:rsidR="00A84654" w:rsidRPr="00776404" w:rsidRDefault="00A8465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</w:p>
    <w:p w:rsidR="00A84654" w:rsidRPr="00776404" w:rsidRDefault="00B44E61">
      <w:pPr>
        <w:pStyle w:val="a8"/>
        <w:spacing w:after="0" w:line="578" w:lineRule="exact"/>
        <w:ind w:firstLine="321"/>
        <w:rPr>
          <w:rFonts w:ascii="仿宋_GB2312" w:eastAsia="仿宋_GB2312" w:hAnsi="宋体" w:cs="Times New Roman"/>
          <w:b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4 、分</w:t>
      </w:r>
      <w:proofErr w:type="gramStart"/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杯系统</w:t>
      </w:r>
      <w:proofErr w:type="gramEnd"/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处理系统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1.结构：主要由三轴样本管转运模块、旋转开盖/加盖模块、三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轴移液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配制模块组成。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2.※采用三个独立的自动化系统：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自动化系统1：负责样品管转运、开盖、加盖。机械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臂数量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≥2个,适用样品管规格直径11-17mm，20混1管径19-26mm，高度50-150mm的样品管;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自动化系统2：负责样品管夹紧：夹紧位≥2个，同时开盖/加盖≥2个。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自动化系统3：负责样品体系构建：机械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臂数量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≥1个，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移液通道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≥2个。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3.※非等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间距移液加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样，间距9-270mm可调。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4.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有效移液范围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：2μL-1000μL。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5.加样精度：2μL CV≤5%、 10μL CV≤2.5%、大于50μL CV≤0.5%。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6.※两个独立的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移液模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组同时采用电容感应和压力感应探测，实现微量精准移液。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7.单次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上样量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：20混1单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次上样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48管，可在7分钟完成样本的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lastRenderedPageBreak/>
        <w:t>扫码、开盖、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移液及加盖全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流程操作。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单检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/5混1/10混1样本管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一次上样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96管，可在14分钟内完成样本的扫码、开盖、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移液及加盖全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流程操作；8-13分钟内完成96个样本的PCR体系构建。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8.具有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自动卸针功能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，Tip头装针／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脱针实时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监测，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提高脱针效率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及可靠性。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9.内置HEPA空气过滤系统及紫外消毒系统，对0.3um直径颗粒过滤效率不低于99.99%，有效防止气溶胶污染物外泄。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10.具有单独震荡模块，在实验过程中需同时对96个采样管进行震荡，震荡等级1-10级可调，满足客户不同需求，可有效防止组织细胞沉淀。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11.操作平台内带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独立的废针回收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模块，保持仪器内部密封性，防止气溶胶污染。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12.机器有独立的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试剂位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和8联管位，至少可以放置12个8联管，机器可以单独完成PCR体系构建功能，将核酸提前产物从96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孔深孔板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转移到8联管。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13.兼容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干混分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杯模式，支持5混1、10混1、20混1采样管，无需取出拭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子直接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取样。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14.兼容20混1直径19-26mm，其它直径11-17mm，高度50-150mm的采样管。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15.支持不少于8种不同规格采样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管同时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上机操作。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16.兼容10μL、50μL、200μL、1000μ</w:t>
      </w:r>
      <w:proofErr w:type="spell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LTip</w:t>
      </w:r>
      <w:proofErr w:type="spellEnd"/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头同时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上机。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17.兼容多种核酸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提取深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孔板：8/16/48/96人份/板的核酸提取板。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18. 6个提取板位。</w:t>
      </w:r>
    </w:p>
    <w:p w:rsidR="00A84654" w:rsidRPr="00776404" w:rsidRDefault="00A84654">
      <w:pPr>
        <w:pStyle w:val="a8"/>
        <w:spacing w:after="0" w:line="578" w:lineRule="exact"/>
        <w:ind w:firstLineChars="0" w:firstLine="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</w:p>
    <w:p w:rsidR="00A84654" w:rsidRPr="00776404" w:rsidRDefault="00B44E61">
      <w:pPr>
        <w:pStyle w:val="a8"/>
        <w:spacing w:after="0" w:line="578" w:lineRule="exact"/>
        <w:ind w:firstLineChars="200" w:firstLine="643"/>
        <w:rPr>
          <w:rFonts w:ascii="仿宋_GB2312" w:eastAsia="仿宋_GB2312" w:hAnsi="宋体" w:cs="Times New Roman"/>
          <w:b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5、 全自动样本处理系统</w:t>
      </w: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ab/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1.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移液精度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：200ul分液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 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5μl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 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CV</w:t>
      </w:r>
      <w:r w:rsidR="00C816BE" w:rsidRPr="00776404">
        <w:rPr>
          <w:rFonts w:ascii="仿宋_GB2312" w:eastAsia="仿宋_GB2312" w:hAnsi="仿宋_GB2312" w:cs="仿宋_GB2312" w:hint="eastAsia"/>
          <w:color w:val="000000" w:themeColor="text1"/>
          <w:kern w:val="0"/>
          <w:sz w:val="31"/>
          <w:szCs w:val="31"/>
        </w:rPr>
        <w:t>±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3% ；20ul分液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 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1μl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 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CV</w:t>
      </w:r>
      <w:r w:rsidR="00C816BE" w:rsidRPr="00776404">
        <w:rPr>
          <w:rFonts w:ascii="仿宋_GB2312" w:eastAsia="仿宋_GB2312" w:hAnsi="仿宋_GB2312" w:cs="仿宋_GB2312" w:hint="eastAsia"/>
          <w:color w:val="000000" w:themeColor="text1"/>
          <w:kern w:val="0"/>
          <w:sz w:val="31"/>
          <w:szCs w:val="31"/>
        </w:rPr>
        <w:t>±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3%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 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 xml:space="preserve">2. 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移液准确度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：200ul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 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分液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 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5μl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 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+/- 2%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 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；20ul分液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 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1μl+/- 2%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 ※微孔板规格：96和384孔板：客户自定义或者标准的SBS规格。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4.※分液增量（分辨率）：0.1ul 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5. 分液原理：空气置换式 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6. 机器使用安全低压直流电源，内部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无交流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强电，确保设备使用安全。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 xml:space="preserve">7. 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移液模块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：高精度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96道移液模块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，可实现8道和96道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全自动移液操作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。采用柔性无损取放、密封技术，避免冲撞式取放对加样通道的磨损，以延长加样通道的使用寿命。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8. 版位数：可支持4/6板位，板位上可安装多种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类型载架和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功能模块，如微孔板、试剂槽、吸头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盒载架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，温控模块、磁力模块等完成核酸提取所必备的模块。同一板位既可放置深孔/浅孔板，又可放置试剂槽、吸头盒等耗材，无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载架类型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限制。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9.※开放耗材：支持多品牌通用耗材，允许用户通过公开市场购买推荐品牌、型号的枪头和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板类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适配耗材。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10. 设备使用触摸平板操作，软硬件分离，可设置任意数量的实验流程，可选全中文操作界面。可使用户自由设置工作站板位信息，设计所需实验流程，支持拖拽式编程方式，软件可在线更新，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lastRenderedPageBreak/>
        <w:t>软件基于Android操作系统。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11. 软件具备友好的编程界面，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实现移液细节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调节的简单化，用户仅需输入相关数据即可完成细节优化。提供友好的用户界面，利于无专业编程背景的用户进行方法开发。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12. 系统软件内置常用耗材数据库，用户可随时对新耗材进行定义，并添加到数据库中。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13. 系统软件能自动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计算移液的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数据，自动计算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移液完成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前后来源板和目的板的体积，实现一吸多喷等功能，加快实验速度。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14.系统软件具有逻辑自检功能，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能对方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法编辑过程中的逻辑错误进行提示，并自动提供解决该错误的建议。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15.软件可定期在线免费升级。</w:t>
      </w:r>
    </w:p>
    <w:p w:rsidR="00A84654" w:rsidRPr="00776404" w:rsidRDefault="00A84654">
      <w:pPr>
        <w:pStyle w:val="a8"/>
        <w:spacing w:after="0" w:line="578" w:lineRule="exact"/>
        <w:ind w:firstLineChars="0" w:firstLine="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</w:t>
      </w: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、医用洁净工作台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1.外部尺寸:</w:t>
      </w:r>
      <w:r w:rsidR="0098634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 xml:space="preserve"> ≥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14</w:t>
      </w:r>
      <w:r w:rsidR="0098634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0mm×6</w:t>
      </w:r>
      <w:r w:rsidR="0098634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0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0mm×1850mm；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2.内部尺寸:</w:t>
      </w:r>
      <w:r w:rsidR="0098634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 xml:space="preserve"> ≥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133</w:t>
      </w:r>
      <w:r w:rsidR="0098634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0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mm ×5</w:t>
      </w:r>
      <w:r w:rsidR="0098634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0mm×6</w:t>
      </w:r>
      <w:r w:rsidR="0098634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0mm；</w:t>
      </w:r>
    </w:p>
    <w:p w:rsidR="00A84654" w:rsidRPr="00776404" w:rsidRDefault="0098634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过滤器尺寸：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≥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1300mm×450mm×69mm；</w:t>
      </w:r>
    </w:p>
    <w:p w:rsidR="00A84654" w:rsidRPr="00776404" w:rsidRDefault="0098634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.气流流速：0.30</w:t>
      </w:r>
      <w:r w:rsidR="00116F57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m/s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～0.45m/s；</w:t>
      </w:r>
    </w:p>
    <w:p w:rsidR="00A84654" w:rsidRPr="00776404" w:rsidRDefault="0098634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5.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前窗玻璃最大开口高度：400mm；</w:t>
      </w:r>
    </w:p>
    <w:p w:rsidR="00A84654" w:rsidRPr="00776404" w:rsidRDefault="0098634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.前窗玻璃开口安全操作高度：20-350mm；</w:t>
      </w:r>
    </w:p>
    <w:p w:rsidR="00A84654" w:rsidRPr="00776404" w:rsidRDefault="0098634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.噪音≤65dB(A)；</w:t>
      </w:r>
    </w:p>
    <w:p w:rsidR="00A84654" w:rsidRPr="00776404" w:rsidRDefault="0098634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8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.风机：转速</w:t>
      </w:r>
      <w:r w:rsidR="00633210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≥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2460 RPM，流量</w:t>
      </w:r>
      <w:r w:rsidR="00633210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≥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750 m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  <w:vertAlign w:val="superscript"/>
        </w:rPr>
        <w:t>3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/h；</w:t>
      </w:r>
    </w:p>
    <w:p w:rsidR="00A84654" w:rsidRPr="00776404" w:rsidRDefault="0098634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9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 产品安全性：菌落数≤0.5CFU/30min；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98634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0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.照明：≥300lx；</w:t>
      </w:r>
    </w:p>
    <w:p w:rsidR="00A84654" w:rsidRPr="00776404" w:rsidRDefault="00A8465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</w:p>
    <w:p w:rsidR="00A84654" w:rsidRPr="00776404" w:rsidRDefault="00B44E61">
      <w:pPr>
        <w:pStyle w:val="a8"/>
        <w:spacing w:after="0" w:line="578" w:lineRule="exact"/>
        <w:ind w:firstLine="321"/>
        <w:rPr>
          <w:rFonts w:ascii="仿宋_GB2312" w:eastAsia="仿宋_GB2312" w:hAnsi="宋体" w:cs="Times New Roman"/>
          <w:b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lastRenderedPageBreak/>
        <w:t>7、医用冷藏箱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1.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有效容积（L)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</w:t>
      </w:r>
      <w:r w:rsidR="0001628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≥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2</w:t>
      </w:r>
      <w:r w:rsidR="0001628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50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L；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2.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温度范围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ab/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2-8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℃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搁架数量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ab/>
        <w:t>5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层；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4.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制冷方式（风冷/直冷）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ab/>
        <w:t>风冷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5.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除霜方式（自动/手动）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ab/>
        <w:t>自动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6.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噪音级别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ab/>
        <w:t>55dB（A）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7.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显示方式（LCD/LED)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ab/>
        <w:t>LED数码管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8.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电压/频率（V/Hz)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ab/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220/50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；</w:t>
      </w:r>
    </w:p>
    <w:p w:rsidR="00A84654" w:rsidRPr="00776404" w:rsidRDefault="0001628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9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.具备箱内高低温报警、传感器故障报警、断电报警（支持8小时）、开关门异常报警功能。</w:t>
      </w:r>
    </w:p>
    <w:p w:rsidR="00A84654" w:rsidRPr="00776404" w:rsidRDefault="00B44E61">
      <w:pPr>
        <w:pStyle w:val="a8"/>
        <w:spacing w:after="0" w:line="578" w:lineRule="exact"/>
        <w:ind w:firstLine="32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 xml:space="preserve"> 1</w:t>
      </w:r>
      <w:r w:rsidR="0001628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0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、断电保护：冷藏箱延时启动功能，避免电网恢复供电时多台设备同时导致断路器保护。</w:t>
      </w:r>
    </w:p>
    <w:p w:rsidR="00A84654" w:rsidRPr="00776404" w:rsidRDefault="00A84654">
      <w:pPr>
        <w:pStyle w:val="a8"/>
        <w:spacing w:after="0" w:line="578" w:lineRule="exact"/>
        <w:ind w:firstLineChars="0" w:firstLine="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</w:p>
    <w:p w:rsidR="00A84654" w:rsidRPr="00776404" w:rsidRDefault="00B44E61">
      <w:pPr>
        <w:pStyle w:val="a8"/>
        <w:spacing w:after="0" w:line="578" w:lineRule="exact"/>
        <w:ind w:firstLineChars="200" w:firstLine="643"/>
        <w:rPr>
          <w:rFonts w:ascii="仿宋_GB2312" w:eastAsia="仿宋_GB2312" w:hAnsi="宋体" w:cs="Times New Roman"/>
          <w:b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8、医用低温保存箱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1.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有效容积（L)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</w:t>
      </w:r>
      <w:r w:rsidR="0001628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≥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2</w:t>
      </w:r>
      <w:r w:rsidR="0001628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0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L；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2.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温度范围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</w:t>
      </w:r>
      <w:r w:rsidR="00016284"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 xml:space="preserve"> 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-10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℃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~-25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℃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搁板数量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：</w:t>
      </w:r>
      <w:r w:rsidR="00016284"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 xml:space="preserve"> 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3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层；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4.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制冷方式（风冷/直冷）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ab/>
        <w:t>直冷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5.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除霜方式（自动/手动）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ab/>
        <w:t>手动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6.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噪音级别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ab/>
        <w:t>53dB(A)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；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7.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显示方式（LCD/LED)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ab/>
        <w:t>LED数码管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；</w:t>
      </w:r>
    </w:p>
    <w:p w:rsidR="00A84654" w:rsidRPr="00776404" w:rsidRDefault="00B44E61" w:rsidP="0001628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8.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电压/频率（V/Hz)</w:t>
      </w:r>
      <w:r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ab/>
        <w:t>220/50Hz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；</w:t>
      </w:r>
    </w:p>
    <w:p w:rsidR="00A84654" w:rsidRPr="00776404" w:rsidRDefault="0001628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9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.具备箱内高低温报警、传感器故障报警、断电报警（支持8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lastRenderedPageBreak/>
        <w:t>小时）、开关门异常报警功能。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01628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0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.断电保护：冷藏箱延时启动功能，避免电网恢复供电时多台设备同时导致断路器保护。</w:t>
      </w:r>
    </w:p>
    <w:p w:rsidR="00A84654" w:rsidRPr="00776404" w:rsidRDefault="00A8465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</w:p>
    <w:p w:rsidR="00A84654" w:rsidRPr="00776404" w:rsidRDefault="00B44E61">
      <w:pPr>
        <w:pStyle w:val="a8"/>
        <w:spacing w:after="0" w:line="578" w:lineRule="exact"/>
        <w:ind w:firstLineChars="200" w:firstLine="643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 xml:space="preserve">9、 </w:t>
      </w:r>
      <w:proofErr w:type="gramStart"/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移液器</w:t>
      </w:r>
      <w:proofErr w:type="gramEnd"/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1.连续可调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单道移液器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2.量程： 1-10ul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,10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 xml:space="preserve">-100ul, 20-200ul, 100-1000ul, 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3.符合人体工程学设计，重量极轻，舒适灵活，弯钩状指靠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使移液器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轻松挂在手上，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方便移液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间隙休息。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4.采用极佳的耐热材质，可整支高温高压灭菌，无需拆卸，并且可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整支紫外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辐射灭菌。</w:t>
      </w:r>
    </w:p>
    <w:p w:rsidR="00A84654" w:rsidRPr="00776404" w:rsidRDefault="00A8465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</w:p>
    <w:p w:rsidR="00A84654" w:rsidRPr="00776404" w:rsidRDefault="00B44E61">
      <w:pPr>
        <w:pStyle w:val="a8"/>
        <w:spacing w:after="0" w:line="578" w:lineRule="exact"/>
        <w:ind w:firstLineChars="200" w:firstLine="643"/>
        <w:rPr>
          <w:rFonts w:ascii="仿宋_GB2312" w:eastAsia="仿宋_GB2312" w:hAnsi="宋体" w:cs="Times New Roman"/>
          <w:b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10、 手动8道可</w:t>
      </w:r>
      <w:proofErr w:type="gramStart"/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调式移液器</w:t>
      </w:r>
      <w:proofErr w:type="gramEnd"/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1.连续可调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八道移液器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2.量程： 5-50ul。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3.符合人体工程学设计，重量极轻，舒适灵活，弯钩状指靠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使移液器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轻松挂在手上，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方便移液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间隙休息。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4.采用极佳的耐热材质，可整支高温高压灭菌，无需拆卸，并且可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整支紫外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辐射灭菌。</w:t>
      </w:r>
    </w:p>
    <w:p w:rsidR="00A84654" w:rsidRPr="00776404" w:rsidRDefault="00A8465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</w:p>
    <w:p w:rsidR="00A84654" w:rsidRPr="00776404" w:rsidRDefault="00B44E61">
      <w:pPr>
        <w:pStyle w:val="a8"/>
        <w:spacing w:after="0" w:line="578" w:lineRule="exact"/>
        <w:ind w:firstLine="321"/>
        <w:rPr>
          <w:rFonts w:ascii="仿宋_GB2312" w:eastAsia="仿宋_GB2312" w:hAnsi="宋体" w:cs="Times New Roman"/>
          <w:b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11、立式压力蒸汽灭菌器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1.容积：</w:t>
      </w:r>
      <w:r w:rsidR="0001628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≥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100L</w:t>
      </w:r>
    </w:p>
    <w:p w:rsidR="00A84654" w:rsidRPr="00776404" w:rsidRDefault="0001628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.额定工作压力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≥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0.23MPa，设计压力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≥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0.28MPa，安全阀整定压力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≥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0.28MPa。压力表量程：0-0.4MP。</w:t>
      </w:r>
    </w:p>
    <w:p w:rsidR="00A84654" w:rsidRPr="00776404" w:rsidRDefault="0001628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lastRenderedPageBreak/>
        <w:t>3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 xml:space="preserve">.额定工作温度134℃，设计温度150℃ </w:t>
      </w:r>
    </w:p>
    <w:p w:rsidR="00A84654" w:rsidRPr="00776404" w:rsidRDefault="0001628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.使用温度105～136℃，灭菌时间0-999min</w:t>
      </w:r>
    </w:p>
    <w:p w:rsidR="00A84654" w:rsidRPr="00776404" w:rsidRDefault="0001628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.保温温度45-60℃，保温时间0-99min</w:t>
      </w:r>
    </w:p>
    <w:p w:rsidR="00A84654" w:rsidRPr="00776404" w:rsidRDefault="0001628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.具有</w:t>
      </w:r>
      <w:proofErr w:type="gramStart"/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快排和慢排两种</w:t>
      </w:r>
      <w:proofErr w:type="gramEnd"/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排气方式</w:t>
      </w:r>
    </w:p>
    <w:p w:rsidR="00A84654" w:rsidRPr="00776404" w:rsidRDefault="0001628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.产品符合YY 1007-2010标准，并可提供经国家食品药品监督管理局认可检验中心的检测报告。</w:t>
      </w:r>
    </w:p>
    <w:p w:rsidR="00A84654" w:rsidRPr="00776404" w:rsidRDefault="0001628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8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.灭菌腔体、灭菌提篮均为优质不锈钢SUS304材质制成，内部抛光处理，机器内置水箱，汽水内循环。</w:t>
      </w:r>
    </w:p>
    <w:p w:rsidR="00A84654" w:rsidRPr="00776404" w:rsidRDefault="0001628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9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.具有防干烧报警、超压自泄、超温保护、电力安全保护，所有报警具有声光警示。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01628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0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.水位检测报警功能：灭菌器内水位未达到规定水位，低水位报警，自动切断加热电源。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01628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.过流保护装置：设备电流过载时，过流保护开关动作，系统自动切断电源。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01628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.采用重力置换和正压脉动排气方式，脉动次数0-9次。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01628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.蒸汽产生方式：主体内加热，直接产生饱和蒸汽，无需外接蒸汽源。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01628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.LED数字显示灭菌腔内温度、时间和故障报警代码。温度显示精度0.1℃。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01628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.自胀式硅橡胶密封圈，密封效果好，使用寿命长。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01628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.设备注水、升温、灭菌、排气、干燥整个流程全自动运行，灭菌完成后声光提醒。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016284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.灭菌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腔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体温度均匀性：≤2℃，干燥温度范围：50~120℃。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 xml:space="preserve"> </w:t>
      </w:r>
    </w:p>
    <w:p w:rsidR="00A84654" w:rsidRPr="00776404" w:rsidRDefault="00B44E61">
      <w:pPr>
        <w:pStyle w:val="a8"/>
        <w:spacing w:after="0" w:line="578" w:lineRule="exact"/>
        <w:ind w:firstLineChars="200" w:firstLine="643"/>
        <w:rPr>
          <w:rFonts w:ascii="仿宋_GB2312" w:eastAsia="仿宋_GB2312" w:hAnsi="宋体" w:cs="Times New Roman"/>
          <w:b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lastRenderedPageBreak/>
        <w:t>12、高速低温离心机</w:t>
      </w:r>
    </w:p>
    <w:p w:rsidR="00A84654" w:rsidRPr="00776404" w:rsidRDefault="00B44E61">
      <w:pPr>
        <w:pStyle w:val="a8"/>
        <w:spacing w:after="0" w:line="578" w:lineRule="exact"/>
        <w:ind w:firstLineChars="300" w:firstLine="96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1.电源要求：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 xml:space="preserve"> 220 V、50 Hz 。</w:t>
      </w:r>
    </w:p>
    <w:p w:rsidR="00A84654" w:rsidRPr="00776404" w:rsidRDefault="00016284">
      <w:pPr>
        <w:pStyle w:val="a8"/>
        <w:spacing w:after="0" w:line="578" w:lineRule="exact"/>
        <w:ind w:firstLineChars="300" w:firstLine="96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.最高转速：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16000r/min。</w:t>
      </w:r>
    </w:p>
    <w:p w:rsidR="00A84654" w:rsidRPr="00776404" w:rsidRDefault="00016284">
      <w:pPr>
        <w:pStyle w:val="a8"/>
        <w:spacing w:after="0" w:line="578" w:lineRule="exact"/>
        <w:ind w:firstLineChars="300" w:firstLine="96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.最大制备容量：12×10ml。</w:t>
      </w:r>
    </w:p>
    <w:p w:rsidR="00A84654" w:rsidRPr="00776404" w:rsidRDefault="00016284">
      <w:pPr>
        <w:pStyle w:val="a8"/>
        <w:spacing w:after="0" w:line="578" w:lineRule="exact"/>
        <w:ind w:firstLineChars="300" w:firstLine="96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.最大相对离心力：20878×g。</w:t>
      </w:r>
    </w:p>
    <w:p w:rsidR="00A84654" w:rsidRPr="00776404" w:rsidRDefault="00016284">
      <w:pPr>
        <w:pStyle w:val="a8"/>
        <w:spacing w:after="0" w:line="578" w:lineRule="exact"/>
        <w:ind w:firstLineChars="300" w:firstLine="96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.温度范围：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-20℃~40℃。</w:t>
      </w:r>
    </w:p>
    <w:p w:rsidR="00A84654" w:rsidRPr="00776404" w:rsidRDefault="00016284">
      <w:pPr>
        <w:pStyle w:val="a8"/>
        <w:spacing w:after="0" w:line="578" w:lineRule="exact"/>
        <w:ind w:firstLineChars="300" w:firstLine="96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.转速控制精度：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(±1%或±30 rpm)取高值。</w:t>
      </w:r>
    </w:p>
    <w:p w:rsidR="00A84654" w:rsidRPr="00776404" w:rsidRDefault="00016284">
      <w:pPr>
        <w:pStyle w:val="a8"/>
        <w:spacing w:after="0" w:line="578" w:lineRule="exact"/>
        <w:ind w:firstLineChars="300" w:firstLine="96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.定时范围：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(1～999min)。</w:t>
      </w:r>
    </w:p>
    <w:p w:rsidR="00A84654" w:rsidRPr="00776404" w:rsidRDefault="00016284">
      <w:pPr>
        <w:pStyle w:val="a8"/>
        <w:spacing w:after="0" w:line="578" w:lineRule="exact"/>
        <w:ind w:firstLineChars="300" w:firstLine="96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8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.噪音：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≤65dB。</w:t>
      </w:r>
    </w:p>
    <w:p w:rsidR="00A84654" w:rsidRPr="00776404" w:rsidRDefault="00A84654">
      <w:pPr>
        <w:pStyle w:val="a8"/>
        <w:spacing w:after="0" w:line="578" w:lineRule="exact"/>
        <w:ind w:firstLineChars="300" w:firstLine="96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</w:p>
    <w:p w:rsidR="00A84654" w:rsidRPr="00776404" w:rsidRDefault="00B44E61">
      <w:pPr>
        <w:pStyle w:val="a8"/>
        <w:spacing w:after="0" w:line="578" w:lineRule="exact"/>
        <w:ind w:firstLineChars="200" w:firstLine="643"/>
        <w:rPr>
          <w:rFonts w:ascii="仿宋_GB2312" w:eastAsia="仿宋_GB2312" w:hAnsi="宋体" w:cs="Times New Roman"/>
          <w:b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13、 Mini离心机</w:t>
      </w:r>
    </w:p>
    <w:p w:rsidR="00A84654" w:rsidRPr="00776404" w:rsidRDefault="00B44E61">
      <w:pPr>
        <w:pStyle w:val="a8"/>
        <w:spacing w:after="0" w:line="578" w:lineRule="exact"/>
        <w:ind w:firstLineChars="300" w:firstLine="96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1.最大转速：7000rpm。</w:t>
      </w:r>
    </w:p>
    <w:p w:rsidR="00A84654" w:rsidRPr="00776404" w:rsidRDefault="00B44E61">
      <w:pPr>
        <w:pStyle w:val="a8"/>
        <w:spacing w:after="0" w:line="578" w:lineRule="exact"/>
        <w:ind w:firstLineChars="300" w:firstLine="96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2.最大相对离心力：2650X g。</w:t>
      </w:r>
    </w:p>
    <w:p w:rsidR="00A84654" w:rsidRPr="00776404" w:rsidRDefault="00B44E61">
      <w:pPr>
        <w:pStyle w:val="a8"/>
        <w:spacing w:after="0" w:line="578" w:lineRule="exact"/>
        <w:ind w:firstLineChars="300" w:firstLine="96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3.样品处理量：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0.2/0.5/1.5/2.0mlx8;8x4x0.2ml PCR排管（可用8联管）。</w:t>
      </w:r>
    </w:p>
    <w:p w:rsidR="00A84654" w:rsidRPr="00776404" w:rsidRDefault="00B44E61">
      <w:pPr>
        <w:pStyle w:val="a8"/>
        <w:spacing w:after="0" w:line="578" w:lineRule="exact"/>
        <w:ind w:firstLineChars="300" w:firstLine="96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4.电源参数：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AC110/220V，50/60Hz  20W。</w:t>
      </w:r>
    </w:p>
    <w:p w:rsidR="00A84654" w:rsidRPr="00776404" w:rsidRDefault="00B44E61">
      <w:pPr>
        <w:pStyle w:val="a8"/>
        <w:spacing w:after="0" w:line="578" w:lineRule="exact"/>
        <w:ind w:firstLineChars="300" w:firstLine="96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5.噪音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：≤45dB。</w:t>
      </w:r>
    </w:p>
    <w:p w:rsidR="00A84654" w:rsidRPr="00776404" w:rsidRDefault="00A8465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</w:p>
    <w:p w:rsidR="00A84654" w:rsidRPr="00776404" w:rsidRDefault="00B44E61">
      <w:pPr>
        <w:pStyle w:val="a8"/>
        <w:spacing w:after="0" w:line="578" w:lineRule="exact"/>
        <w:ind w:firstLineChars="200" w:firstLine="643"/>
        <w:rPr>
          <w:rFonts w:ascii="仿宋_GB2312" w:eastAsia="仿宋_GB2312" w:hAnsi="宋体" w:cs="Times New Roman"/>
          <w:b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14、混匀仪</w:t>
      </w:r>
    </w:p>
    <w:p w:rsidR="00A84654" w:rsidRPr="00776404" w:rsidRDefault="0065671E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.运行方式：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点动，连续，调速</w:t>
      </w:r>
    </w:p>
    <w:p w:rsidR="00A84654" w:rsidRPr="00776404" w:rsidRDefault="0065671E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.操作方式：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旋钮+开关</w:t>
      </w:r>
    </w:p>
    <w:p w:rsidR="00A84654" w:rsidRPr="00776404" w:rsidRDefault="0065671E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.转速提示：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刻度＋数字</w:t>
      </w:r>
    </w:p>
    <w:p w:rsidR="00A84654" w:rsidRPr="00776404" w:rsidRDefault="0065671E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.最高转速：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2800rpm</w:t>
      </w:r>
    </w:p>
    <w:p w:rsidR="00A84654" w:rsidRPr="00776404" w:rsidRDefault="0065671E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.转动控制：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无极调速</w:t>
      </w:r>
    </w:p>
    <w:p w:rsidR="00A84654" w:rsidRPr="00776404" w:rsidRDefault="0065671E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lastRenderedPageBreak/>
        <w:t>6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.工作台：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碗型、平板型，酶标板插板，60孔微量管插板等随意切换。</w:t>
      </w:r>
    </w:p>
    <w:p w:rsidR="00A84654" w:rsidRPr="00776404" w:rsidRDefault="0065671E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.电源：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220v/50Hz</w:t>
      </w:r>
    </w:p>
    <w:p w:rsidR="00A84654" w:rsidRPr="00776404" w:rsidRDefault="0065671E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8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.电机类型：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罩极电机</w:t>
      </w:r>
    </w:p>
    <w:p w:rsidR="00A84654" w:rsidRPr="00776404" w:rsidRDefault="0065671E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9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.允许环境温度：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5-40℃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65671E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0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.允许环境湿度：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80%</w:t>
      </w:r>
    </w:p>
    <w:p w:rsidR="00A84654" w:rsidRPr="00776404" w:rsidRDefault="00A8465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</w:p>
    <w:p w:rsidR="00A84654" w:rsidRPr="00776404" w:rsidRDefault="00B44E61">
      <w:pPr>
        <w:pStyle w:val="a8"/>
        <w:spacing w:after="0" w:line="578" w:lineRule="exact"/>
        <w:ind w:firstLine="321"/>
        <w:rPr>
          <w:rFonts w:ascii="仿宋_GB2312" w:eastAsia="仿宋_GB2312" w:hAnsi="宋体" w:cs="Times New Roman"/>
          <w:b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15、消毒车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1.灯管数量：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2支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2.灯管功率：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30W*2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3.电源电压：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220V±10%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4.频率：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50HZ±10%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5.输入功率：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60W (180VA)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6.机械定时：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0-120分钟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7.紫外线波长：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253.7nm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8.辐照强度：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≥107uw/cm2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9.</w:t>
      </w:r>
      <w:proofErr w:type="gramStart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灯臂可</w:t>
      </w:r>
      <w:proofErr w:type="gramEnd"/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调节角度：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0-180°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10.灯管：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≤2000小时是最佳消毒时间，极限使用寿命≤5000小时。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11.折合后地面高度：</w:t>
      </w: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ab/>
        <w:t>1080MM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12.灯臂长：960MM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13.镇流器：电子镇流器</w:t>
      </w:r>
    </w:p>
    <w:p w:rsidR="00A84654" w:rsidRPr="00776404" w:rsidRDefault="00A8465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</w:p>
    <w:p w:rsidR="00A84654" w:rsidRPr="00776404" w:rsidRDefault="00A84654" w:rsidP="0065671E">
      <w:pPr>
        <w:pStyle w:val="a8"/>
        <w:spacing w:after="0" w:line="578" w:lineRule="exact"/>
        <w:ind w:firstLineChars="300" w:firstLine="960"/>
        <w:rPr>
          <w:rFonts w:ascii="仿宋_GB2312" w:eastAsia="仿宋_GB2312" w:hAnsi="宋体" w:cs="Times New Roman"/>
          <w:color w:val="000000" w:themeColor="text1"/>
          <w:sz w:val="32"/>
          <w:szCs w:val="32"/>
        </w:rPr>
        <w:sectPr w:rsidR="00A84654" w:rsidRPr="00776404">
          <w:pgSz w:w="11906" w:h="16838"/>
          <w:pgMar w:top="1247" w:right="1247" w:bottom="1247" w:left="1247" w:header="851" w:footer="992" w:gutter="0"/>
          <w:cols w:space="425"/>
          <w:docGrid w:type="lines" w:linePitch="312"/>
        </w:sectPr>
      </w:pPr>
    </w:p>
    <w:p w:rsidR="00A84654" w:rsidRPr="00776404" w:rsidRDefault="00B44E61">
      <w:pPr>
        <w:pStyle w:val="a8"/>
        <w:spacing w:after="0" w:line="578" w:lineRule="exact"/>
        <w:ind w:firstLineChars="200" w:firstLine="643"/>
        <w:rPr>
          <w:rFonts w:ascii="仿宋_GB2312" w:eastAsia="仿宋_GB2312" w:hAnsi="宋体" w:cs="Times New Roman"/>
          <w:b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lastRenderedPageBreak/>
        <w:t>1</w:t>
      </w:r>
      <w:r w:rsidR="00D30BD7"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6</w:t>
      </w: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、实验室纯水机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1.进水要求：市政自来水，工作时进水水压0.1-0.3Mpa,水温5-45℃。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2. 出水水质符和国标GB/T6682-2008 符和一级水要求。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3.产水量：30升/小时。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4.瞬间出水量：500ml/min。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5.出水口：1个RO反渗透水（选配），1个DI去离子水（标配）。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6.使用环境:温度：15-35℃ 相对湿度：≤80%。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7.额定电压和频率：220V±10%，50/60Hz，额定功率：113W。</w:t>
      </w:r>
    </w:p>
    <w:p w:rsidR="00A84654" w:rsidRPr="00776404" w:rsidRDefault="00A8465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</w:p>
    <w:p w:rsidR="00A84654" w:rsidRPr="00776404" w:rsidRDefault="00B44E61">
      <w:pPr>
        <w:pStyle w:val="a8"/>
        <w:spacing w:after="0" w:line="578" w:lineRule="exact"/>
        <w:ind w:firstLineChars="200" w:firstLine="643"/>
        <w:rPr>
          <w:rFonts w:ascii="仿宋_GB2312" w:eastAsia="仿宋_GB2312" w:hAnsi="宋体" w:cs="Times New Roman"/>
          <w:b/>
          <w:bCs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1</w:t>
      </w:r>
      <w:r w:rsidR="00D30BD7"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7</w:t>
      </w: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、电脑</w:t>
      </w:r>
    </w:p>
    <w:p w:rsidR="00A84654" w:rsidRPr="00776404" w:rsidRDefault="002970E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</w:t>
      </w:r>
      <w:r w:rsidR="00B44E61"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CPU：G5905</w:t>
      </w:r>
    </w:p>
    <w:p w:rsidR="00A84654" w:rsidRPr="00776404" w:rsidRDefault="002970E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2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</w:t>
      </w:r>
      <w:r w:rsidR="00B44E61"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操作系统：Windows 11</w:t>
      </w:r>
    </w:p>
    <w:p w:rsidR="00A84654" w:rsidRPr="00776404" w:rsidRDefault="002970E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3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</w:t>
      </w:r>
      <w:r w:rsidR="00B44E61"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 xml:space="preserve">内存容量：8GB </w:t>
      </w:r>
    </w:p>
    <w:p w:rsidR="00A84654" w:rsidRPr="00776404" w:rsidRDefault="002970E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4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</w:t>
      </w:r>
      <w:r w:rsidR="00B44E61"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 xml:space="preserve">硬盘容量：1TB </w:t>
      </w:r>
    </w:p>
    <w:p w:rsidR="00A84654" w:rsidRPr="00776404" w:rsidRDefault="002970E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5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</w:t>
      </w:r>
      <w:r w:rsidR="00B44E61"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 xml:space="preserve">显示器：N21.5英寸 </w:t>
      </w:r>
    </w:p>
    <w:p w:rsidR="00A84654" w:rsidRPr="00776404" w:rsidRDefault="002970E4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6</w:t>
      </w:r>
      <w:r w:rsidR="00B44E61"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.</w:t>
      </w:r>
      <w:r w:rsidR="00B44E61" w:rsidRPr="00776404">
        <w:rPr>
          <w:rFonts w:ascii="仿宋_GB2312" w:eastAsia="仿宋_GB2312" w:hAnsi="宋体" w:cs="Times New Roman"/>
          <w:color w:val="000000" w:themeColor="text1"/>
          <w:sz w:val="32"/>
          <w:szCs w:val="32"/>
        </w:rPr>
        <w:t>显卡：集显</w:t>
      </w:r>
    </w:p>
    <w:p w:rsidR="00A84654" w:rsidRPr="00776404" w:rsidRDefault="00A84654">
      <w:pPr>
        <w:pStyle w:val="a8"/>
        <w:spacing w:after="0" w:line="578" w:lineRule="exact"/>
        <w:ind w:firstLine="321"/>
        <w:rPr>
          <w:rFonts w:ascii="仿宋_GB2312" w:eastAsia="仿宋_GB2312" w:hAnsi="宋体" w:cs="Times New Roman"/>
          <w:b/>
          <w:bCs/>
          <w:color w:val="000000" w:themeColor="text1"/>
          <w:sz w:val="32"/>
          <w:szCs w:val="32"/>
        </w:rPr>
      </w:pPr>
    </w:p>
    <w:p w:rsidR="00A84654" w:rsidRPr="00776404" w:rsidRDefault="00D30BD7" w:rsidP="00D30BD7">
      <w:pPr>
        <w:pStyle w:val="a8"/>
        <w:spacing w:after="0" w:line="578" w:lineRule="exact"/>
        <w:ind w:firstLineChars="176" w:firstLine="565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18</w:t>
      </w:r>
      <w:r w:rsidR="00B44E61" w:rsidRPr="00776404">
        <w:rPr>
          <w:rFonts w:ascii="仿宋_GB2312" w:eastAsia="仿宋_GB2312" w:hAnsi="宋体" w:cs="Times New Roman" w:hint="eastAsia"/>
          <w:b/>
          <w:bCs/>
          <w:color w:val="000000" w:themeColor="text1"/>
          <w:sz w:val="32"/>
          <w:szCs w:val="32"/>
        </w:rPr>
        <w:t>、打印机</w:t>
      </w:r>
    </w:p>
    <w:p w:rsidR="00A84654" w:rsidRPr="00776404" w:rsidRDefault="00B44E61">
      <w:pPr>
        <w:pStyle w:val="a8"/>
        <w:spacing w:after="0" w:line="578" w:lineRule="exact"/>
        <w:ind w:firstLineChars="200" w:firstLine="640"/>
        <w:rPr>
          <w:rFonts w:ascii="仿宋_GB2312" w:eastAsia="仿宋_GB2312" w:hAnsi="宋体" w:cs="Times New Roman"/>
          <w:color w:val="000000" w:themeColor="text1"/>
          <w:sz w:val="32"/>
          <w:szCs w:val="32"/>
        </w:rPr>
      </w:pPr>
      <w:r w:rsidRPr="00776404">
        <w:rPr>
          <w:rFonts w:ascii="仿宋_GB2312" w:eastAsia="仿宋_GB2312" w:hAnsi="宋体" w:cs="Times New Roman" w:hint="eastAsia"/>
          <w:color w:val="000000" w:themeColor="text1"/>
          <w:sz w:val="32"/>
          <w:szCs w:val="32"/>
        </w:rPr>
        <w:t>1、黑白打印机。</w:t>
      </w:r>
    </w:p>
    <w:p w:rsidR="001E5E86" w:rsidRPr="00776404" w:rsidRDefault="001E5E86">
      <w:pPr>
        <w:widowControl/>
        <w:jc w:val="left"/>
        <w:rPr>
          <w:b/>
          <w:color w:val="000000" w:themeColor="text1"/>
          <w:sz w:val="28"/>
          <w:szCs w:val="28"/>
        </w:rPr>
      </w:pPr>
      <w:r w:rsidRPr="00776404">
        <w:rPr>
          <w:b/>
          <w:color w:val="000000" w:themeColor="text1"/>
          <w:sz w:val="28"/>
          <w:szCs w:val="28"/>
        </w:rPr>
        <w:br w:type="page"/>
      </w:r>
    </w:p>
    <w:p w:rsidR="001E5E86" w:rsidRPr="00776404" w:rsidRDefault="001E5E86" w:rsidP="001E5E86">
      <w:pPr>
        <w:jc w:val="center"/>
        <w:rPr>
          <w:rFonts w:ascii="Calibri" w:eastAsia="宋体" w:hAnsi="Calibri" w:cs="Times New Roman"/>
          <w:color w:val="000000" w:themeColor="text1"/>
          <w:sz w:val="30"/>
          <w:szCs w:val="30"/>
        </w:rPr>
      </w:pPr>
      <w:r w:rsidRPr="00776404">
        <w:rPr>
          <w:rFonts w:ascii="Calibri" w:eastAsia="宋体" w:hAnsi="Calibri" w:cs="Times New Roman" w:hint="eastAsia"/>
          <w:color w:val="000000" w:themeColor="text1"/>
          <w:sz w:val="30"/>
          <w:szCs w:val="30"/>
        </w:rPr>
        <w:lastRenderedPageBreak/>
        <w:t>方舱实验室参数论证名单</w:t>
      </w:r>
    </w:p>
    <w:tbl>
      <w:tblPr>
        <w:tblStyle w:val="11"/>
        <w:tblW w:w="9002" w:type="dxa"/>
        <w:tblLook w:val="04A0" w:firstRow="1" w:lastRow="0" w:firstColumn="1" w:lastColumn="0" w:noHBand="0" w:noVBand="1"/>
      </w:tblPr>
      <w:tblGrid>
        <w:gridCol w:w="2250"/>
        <w:gridCol w:w="2250"/>
        <w:gridCol w:w="1845"/>
        <w:gridCol w:w="2657"/>
      </w:tblGrid>
      <w:tr w:rsidR="00776404" w:rsidRPr="00776404" w:rsidTr="00986344">
        <w:trPr>
          <w:trHeight w:val="659"/>
        </w:trPr>
        <w:tc>
          <w:tcPr>
            <w:tcW w:w="2250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/>
                <w:color w:val="000000" w:themeColor="text1"/>
                <w:sz w:val="24"/>
              </w:rPr>
              <w:t>张</w:t>
            </w:r>
            <w:proofErr w:type="gramStart"/>
            <w:r w:rsidRPr="00776404">
              <w:rPr>
                <w:rFonts w:ascii="Calibri" w:eastAsia="宋体" w:hAnsi="Calibri" w:cs="Times New Roman"/>
                <w:color w:val="000000" w:themeColor="text1"/>
                <w:sz w:val="24"/>
              </w:rPr>
              <w:t>浩</w:t>
            </w:r>
            <w:proofErr w:type="gramEnd"/>
            <w:r w:rsidRPr="00776404">
              <w:rPr>
                <w:rFonts w:ascii="Calibri" w:eastAsia="宋体" w:hAnsi="Calibri" w:cs="Times New Roman"/>
                <w:color w:val="000000" w:themeColor="text1"/>
                <w:sz w:val="24"/>
              </w:rPr>
              <w:t>军</w:t>
            </w:r>
          </w:p>
        </w:tc>
        <w:tc>
          <w:tcPr>
            <w:tcW w:w="2250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15002650367</w:t>
            </w:r>
          </w:p>
        </w:tc>
        <w:tc>
          <w:tcPr>
            <w:tcW w:w="1845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传染病控制</w:t>
            </w:r>
          </w:p>
        </w:tc>
        <w:tc>
          <w:tcPr>
            <w:tcW w:w="2657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甘肃省人民医院</w:t>
            </w:r>
          </w:p>
        </w:tc>
      </w:tr>
      <w:tr w:rsidR="00776404" w:rsidRPr="00776404" w:rsidTr="00986344">
        <w:trPr>
          <w:trHeight w:val="659"/>
        </w:trPr>
        <w:tc>
          <w:tcPr>
            <w:tcW w:w="2250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王建云</w:t>
            </w:r>
          </w:p>
        </w:tc>
        <w:tc>
          <w:tcPr>
            <w:tcW w:w="2250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13919344388</w:t>
            </w:r>
          </w:p>
        </w:tc>
        <w:tc>
          <w:tcPr>
            <w:tcW w:w="1845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传染病学</w:t>
            </w:r>
          </w:p>
        </w:tc>
        <w:tc>
          <w:tcPr>
            <w:tcW w:w="2657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兰州市肺科医院</w:t>
            </w:r>
          </w:p>
        </w:tc>
      </w:tr>
      <w:tr w:rsidR="00776404" w:rsidRPr="00776404" w:rsidTr="00986344">
        <w:trPr>
          <w:trHeight w:val="584"/>
        </w:trPr>
        <w:tc>
          <w:tcPr>
            <w:tcW w:w="2250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万红</w:t>
            </w:r>
          </w:p>
        </w:tc>
        <w:tc>
          <w:tcPr>
            <w:tcW w:w="2250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13919019421</w:t>
            </w:r>
          </w:p>
        </w:tc>
        <w:tc>
          <w:tcPr>
            <w:tcW w:w="1845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感染病</w:t>
            </w:r>
          </w:p>
        </w:tc>
        <w:tc>
          <w:tcPr>
            <w:tcW w:w="2657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兰州市第二人民医院</w:t>
            </w:r>
          </w:p>
        </w:tc>
      </w:tr>
      <w:tr w:rsidR="00776404" w:rsidRPr="00776404" w:rsidTr="00986344">
        <w:trPr>
          <w:trHeight w:val="684"/>
        </w:trPr>
        <w:tc>
          <w:tcPr>
            <w:tcW w:w="2250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陈彦</w:t>
            </w:r>
          </w:p>
        </w:tc>
        <w:tc>
          <w:tcPr>
            <w:tcW w:w="2250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13919257080</w:t>
            </w:r>
          </w:p>
        </w:tc>
        <w:tc>
          <w:tcPr>
            <w:tcW w:w="1845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/>
                <w:color w:val="000000" w:themeColor="text1"/>
                <w:sz w:val="24"/>
              </w:rPr>
              <w:t>检验</w:t>
            </w:r>
          </w:p>
        </w:tc>
        <w:tc>
          <w:tcPr>
            <w:tcW w:w="2657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/>
                <w:color w:val="000000" w:themeColor="text1"/>
                <w:sz w:val="24"/>
              </w:rPr>
              <w:t>兰州市肺科医院</w:t>
            </w:r>
          </w:p>
        </w:tc>
      </w:tr>
      <w:tr w:rsidR="00776404" w:rsidRPr="00776404" w:rsidTr="00986344">
        <w:trPr>
          <w:trHeight w:val="684"/>
        </w:trPr>
        <w:tc>
          <w:tcPr>
            <w:tcW w:w="2250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鲁光军</w:t>
            </w:r>
          </w:p>
        </w:tc>
        <w:tc>
          <w:tcPr>
            <w:tcW w:w="2250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宋体" w:eastAsia="宋体" w:hAnsi="宋体" w:cs="Arial"/>
                <w:color w:val="000000" w:themeColor="text1"/>
                <w:sz w:val="22"/>
                <w:szCs w:val="22"/>
              </w:rPr>
            </w:pPr>
            <w:r w:rsidRPr="00776404">
              <w:rPr>
                <w:rFonts w:ascii="Calibri" w:eastAsia="宋体" w:hAnsi="Calibri" w:cs="Arial" w:hint="eastAsia"/>
                <w:color w:val="000000" w:themeColor="text1"/>
                <w:sz w:val="22"/>
                <w:szCs w:val="22"/>
              </w:rPr>
              <w:t>13893380199</w:t>
            </w:r>
          </w:p>
        </w:tc>
        <w:tc>
          <w:tcPr>
            <w:tcW w:w="1845" w:type="dxa"/>
            <w:vAlign w:val="center"/>
          </w:tcPr>
          <w:p w:rsidR="001E5E86" w:rsidRPr="00776404" w:rsidRDefault="001E5E86" w:rsidP="00776404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/>
                <w:color w:val="000000" w:themeColor="text1"/>
                <w:sz w:val="24"/>
              </w:rPr>
              <w:t>医疗</w:t>
            </w:r>
            <w:r w:rsidR="00776404"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器械</w:t>
            </w:r>
          </w:p>
        </w:tc>
        <w:tc>
          <w:tcPr>
            <w:tcW w:w="2657" w:type="dxa"/>
            <w:vAlign w:val="center"/>
          </w:tcPr>
          <w:p w:rsidR="001E5E86" w:rsidRPr="00776404" w:rsidRDefault="001E5E86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/>
                <w:color w:val="000000" w:themeColor="text1"/>
                <w:sz w:val="24"/>
              </w:rPr>
              <w:t>甘肃省计量研究院</w:t>
            </w:r>
          </w:p>
        </w:tc>
      </w:tr>
      <w:tr w:rsidR="00776404" w:rsidRPr="00776404" w:rsidTr="00986344">
        <w:trPr>
          <w:trHeight w:val="684"/>
        </w:trPr>
        <w:tc>
          <w:tcPr>
            <w:tcW w:w="2250" w:type="dxa"/>
            <w:vAlign w:val="center"/>
          </w:tcPr>
          <w:p w:rsidR="00776404" w:rsidRPr="00776404" w:rsidRDefault="00776404" w:rsidP="001E5E86">
            <w:pPr>
              <w:jc w:val="center"/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刘小云</w:t>
            </w:r>
          </w:p>
        </w:tc>
        <w:tc>
          <w:tcPr>
            <w:tcW w:w="2250" w:type="dxa"/>
            <w:vAlign w:val="center"/>
          </w:tcPr>
          <w:p w:rsidR="00776404" w:rsidRPr="00776404" w:rsidRDefault="00776404" w:rsidP="001E5E86">
            <w:pPr>
              <w:jc w:val="center"/>
              <w:rPr>
                <w:rFonts w:ascii="Calibri" w:eastAsia="宋体" w:hAnsi="Calibri" w:cs="Arial" w:hint="eastAsia"/>
                <w:color w:val="000000" w:themeColor="text1"/>
                <w:sz w:val="22"/>
                <w:szCs w:val="22"/>
              </w:rPr>
            </w:pPr>
            <w:r w:rsidRPr="00776404">
              <w:rPr>
                <w:rFonts w:ascii="Calibri" w:eastAsia="宋体" w:hAnsi="Calibri" w:cs="Arial" w:hint="eastAsia"/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1845" w:type="dxa"/>
            <w:vAlign w:val="center"/>
          </w:tcPr>
          <w:p w:rsidR="00776404" w:rsidRPr="00776404" w:rsidRDefault="00776404" w:rsidP="00776404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proofErr w:type="gramStart"/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疾控</w:t>
            </w:r>
            <w:proofErr w:type="gramEnd"/>
          </w:p>
        </w:tc>
        <w:tc>
          <w:tcPr>
            <w:tcW w:w="2657" w:type="dxa"/>
            <w:vAlign w:val="center"/>
          </w:tcPr>
          <w:p w:rsidR="00776404" w:rsidRPr="00776404" w:rsidRDefault="00776404" w:rsidP="001E5E86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Arial" w:hint="eastAsia"/>
                <w:color w:val="000000" w:themeColor="text1"/>
                <w:sz w:val="22"/>
                <w:szCs w:val="22"/>
              </w:rPr>
              <w:t>/</w:t>
            </w:r>
          </w:p>
        </w:tc>
      </w:tr>
      <w:tr w:rsidR="00776404" w:rsidRPr="00776404" w:rsidTr="00986344">
        <w:trPr>
          <w:trHeight w:val="684"/>
        </w:trPr>
        <w:tc>
          <w:tcPr>
            <w:tcW w:w="2250" w:type="dxa"/>
            <w:vAlign w:val="center"/>
          </w:tcPr>
          <w:p w:rsidR="00776404" w:rsidRPr="00776404" w:rsidRDefault="00776404" w:rsidP="001E5E86">
            <w:pPr>
              <w:jc w:val="center"/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 w:hint="eastAsia"/>
                <w:color w:val="000000" w:themeColor="text1"/>
                <w:sz w:val="24"/>
              </w:rPr>
              <w:t>李伯安</w:t>
            </w:r>
          </w:p>
        </w:tc>
        <w:tc>
          <w:tcPr>
            <w:tcW w:w="2250" w:type="dxa"/>
            <w:vAlign w:val="center"/>
          </w:tcPr>
          <w:p w:rsidR="00776404" w:rsidRPr="00776404" w:rsidRDefault="00776404" w:rsidP="001E5E86">
            <w:pPr>
              <w:jc w:val="center"/>
              <w:rPr>
                <w:rFonts w:ascii="Calibri" w:eastAsia="宋体" w:hAnsi="Calibri" w:cs="Arial" w:hint="eastAsia"/>
                <w:color w:val="000000" w:themeColor="text1"/>
                <w:sz w:val="22"/>
                <w:szCs w:val="22"/>
              </w:rPr>
            </w:pPr>
            <w:r w:rsidRPr="00776404">
              <w:rPr>
                <w:rFonts w:ascii="Calibri" w:eastAsia="宋体" w:hAnsi="Calibri" w:cs="Arial" w:hint="eastAsia"/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1845" w:type="dxa"/>
            <w:vAlign w:val="center"/>
          </w:tcPr>
          <w:p w:rsidR="00776404" w:rsidRPr="00776404" w:rsidRDefault="00776404" w:rsidP="00776404">
            <w:pPr>
              <w:jc w:val="center"/>
              <w:rPr>
                <w:rFonts w:ascii="Calibri" w:eastAsia="宋体" w:hAnsi="Calibri" w:cs="Times New Roman"/>
                <w:color w:val="000000" w:themeColor="text1"/>
                <w:sz w:val="24"/>
              </w:rPr>
            </w:pPr>
            <w:r w:rsidRPr="00776404">
              <w:rPr>
                <w:rFonts w:ascii="Calibri" w:eastAsia="宋体" w:hAnsi="Calibri" w:cs="Times New Roman"/>
                <w:color w:val="000000" w:themeColor="text1"/>
                <w:sz w:val="24"/>
              </w:rPr>
              <w:t>检验</w:t>
            </w:r>
          </w:p>
        </w:tc>
        <w:tc>
          <w:tcPr>
            <w:tcW w:w="2657" w:type="dxa"/>
            <w:vAlign w:val="center"/>
          </w:tcPr>
          <w:p w:rsidR="00776404" w:rsidRPr="00776404" w:rsidRDefault="00776404" w:rsidP="001E5E86">
            <w:pPr>
              <w:jc w:val="center"/>
              <w:rPr>
                <w:rFonts w:ascii="Calibri" w:eastAsia="宋体" w:hAnsi="Calibri" w:cs="Arial" w:hint="eastAsia"/>
                <w:color w:val="000000" w:themeColor="text1"/>
                <w:sz w:val="22"/>
                <w:szCs w:val="22"/>
              </w:rPr>
            </w:pPr>
            <w:r w:rsidRPr="00776404">
              <w:rPr>
                <w:rFonts w:ascii="Calibri" w:eastAsia="宋体" w:hAnsi="Calibri" w:cs="Arial" w:hint="eastAsia"/>
                <w:color w:val="000000" w:themeColor="text1"/>
                <w:sz w:val="22"/>
                <w:szCs w:val="22"/>
              </w:rPr>
              <w:t>/</w:t>
            </w:r>
          </w:p>
        </w:tc>
      </w:tr>
    </w:tbl>
    <w:p w:rsidR="00A84654" w:rsidRPr="00776404" w:rsidRDefault="00B44E61">
      <w:pPr>
        <w:rPr>
          <w:color w:val="000000" w:themeColor="text1"/>
        </w:rPr>
      </w:pPr>
      <w:r w:rsidRPr="00776404">
        <w:rPr>
          <w:rFonts w:hint="eastAsia"/>
          <w:b/>
          <w:color w:val="000000" w:themeColor="text1"/>
          <w:sz w:val="28"/>
          <w:szCs w:val="28"/>
        </w:rPr>
        <w:t xml:space="preserve">                                             </w:t>
      </w:r>
      <w:bookmarkEnd w:id="0"/>
    </w:p>
    <w:sectPr w:rsidR="00A84654" w:rsidRPr="00776404" w:rsidSect="00582983">
      <w:footerReference w:type="default" r:id="rId8"/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CA7" w:rsidRDefault="00FD6CA7">
      <w:r>
        <w:separator/>
      </w:r>
    </w:p>
  </w:endnote>
  <w:endnote w:type="continuationSeparator" w:id="0">
    <w:p w:rsidR="00FD6CA7" w:rsidRDefault="00FD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ongti SC">
    <w:altName w:val="宋体"/>
    <w:charset w:val="86"/>
    <w:family w:val="auto"/>
    <w:pitch w:val="default"/>
    <w:sig w:usb0="00000000" w:usb1="00000000" w:usb2="00000010" w:usb3="00000000" w:csb0="0004009F" w:csb1="00000000"/>
  </w:font>
  <w:font w:name="MicrosoftYaHei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344" w:rsidRDefault="00986344">
    <w:pPr>
      <w:pStyle w:val="a5"/>
      <w:tabs>
        <w:tab w:val="clear" w:pos="4153"/>
        <w:tab w:val="left" w:pos="5665"/>
      </w:tabs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CA7" w:rsidRDefault="00FD6CA7">
      <w:r>
        <w:separator/>
      </w:r>
    </w:p>
  </w:footnote>
  <w:footnote w:type="continuationSeparator" w:id="0">
    <w:p w:rsidR="00FD6CA7" w:rsidRDefault="00FD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5CFA8"/>
    <w:multiLevelType w:val="singleLevel"/>
    <w:tmpl w:val="0A55CFA8"/>
    <w:lvl w:ilvl="0">
      <w:start w:val="3"/>
      <w:numFmt w:val="decimal"/>
      <w:lvlText w:val="%1、"/>
      <w:lvlJc w:val="left"/>
    </w:lvl>
  </w:abstractNum>
  <w:abstractNum w:abstractNumId="1">
    <w:nsid w:val="423B24A1"/>
    <w:multiLevelType w:val="singleLevel"/>
    <w:tmpl w:val="423B24A1"/>
    <w:lvl w:ilvl="0">
      <w:start w:val="9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355E3C6"/>
    <w:multiLevelType w:val="singleLevel"/>
    <w:tmpl w:val="7355E3C6"/>
    <w:lvl w:ilvl="0">
      <w:start w:val="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E0NGRiNGRiZDhmOTkxZjEzMzhlN2Q4MjVmNGQ0ZjIifQ=="/>
  </w:docVars>
  <w:rsids>
    <w:rsidRoot w:val="00A84654"/>
    <w:rsid w:val="0000647D"/>
    <w:rsid w:val="00016284"/>
    <w:rsid w:val="00081AB5"/>
    <w:rsid w:val="00097DA3"/>
    <w:rsid w:val="00116F57"/>
    <w:rsid w:val="00167413"/>
    <w:rsid w:val="001E5E86"/>
    <w:rsid w:val="002970E4"/>
    <w:rsid w:val="002E6197"/>
    <w:rsid w:val="00582983"/>
    <w:rsid w:val="00633210"/>
    <w:rsid w:val="0065671E"/>
    <w:rsid w:val="00776404"/>
    <w:rsid w:val="007A6608"/>
    <w:rsid w:val="007E4202"/>
    <w:rsid w:val="00875CB0"/>
    <w:rsid w:val="0093092B"/>
    <w:rsid w:val="00986344"/>
    <w:rsid w:val="00A84654"/>
    <w:rsid w:val="00B44E61"/>
    <w:rsid w:val="00C816BE"/>
    <w:rsid w:val="00C97E52"/>
    <w:rsid w:val="00D30BD7"/>
    <w:rsid w:val="00EA639B"/>
    <w:rsid w:val="00EC40FE"/>
    <w:rsid w:val="00FD6CA7"/>
    <w:rsid w:val="00FE27FC"/>
    <w:rsid w:val="00FF2B26"/>
    <w:rsid w:val="066F6EB3"/>
    <w:rsid w:val="06732DD2"/>
    <w:rsid w:val="07C86BDA"/>
    <w:rsid w:val="10E31C10"/>
    <w:rsid w:val="127C300E"/>
    <w:rsid w:val="13DC045F"/>
    <w:rsid w:val="16A773CB"/>
    <w:rsid w:val="1B6923C5"/>
    <w:rsid w:val="1C9A5FAA"/>
    <w:rsid w:val="214F5B75"/>
    <w:rsid w:val="226476BD"/>
    <w:rsid w:val="23AC574C"/>
    <w:rsid w:val="2EAB0AAB"/>
    <w:rsid w:val="32795F47"/>
    <w:rsid w:val="35DE7A7F"/>
    <w:rsid w:val="36937218"/>
    <w:rsid w:val="370F3517"/>
    <w:rsid w:val="394328E6"/>
    <w:rsid w:val="411E313F"/>
    <w:rsid w:val="42AF6A3E"/>
    <w:rsid w:val="43E6615D"/>
    <w:rsid w:val="4AED3070"/>
    <w:rsid w:val="4CF20D04"/>
    <w:rsid w:val="4E573A0C"/>
    <w:rsid w:val="51E25CE3"/>
    <w:rsid w:val="53375914"/>
    <w:rsid w:val="55774D41"/>
    <w:rsid w:val="55FE764C"/>
    <w:rsid w:val="56BF5D61"/>
    <w:rsid w:val="5A9F02EF"/>
    <w:rsid w:val="5B0F1A52"/>
    <w:rsid w:val="5B1C2645"/>
    <w:rsid w:val="5B777946"/>
    <w:rsid w:val="603A4B4D"/>
    <w:rsid w:val="62257C51"/>
    <w:rsid w:val="65B112DA"/>
    <w:rsid w:val="68BF2482"/>
    <w:rsid w:val="6B4150D0"/>
    <w:rsid w:val="72077153"/>
    <w:rsid w:val="76715885"/>
    <w:rsid w:val="7866113E"/>
    <w:rsid w:val="78E17E47"/>
    <w:rsid w:val="7AF27FBE"/>
    <w:rsid w:val="7BB8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Body Text Indent" w:qFormat="1"/>
    <w:lsdException w:name="Subtitle" w:qFormat="1"/>
    <w:lsdException w:name="Body Text First Indent" w:uiPriority="99" w:unhideWhenUsed="1" w:qFormat="1"/>
    <w:lsdException w:name="Body Text Firs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rsid w:val="0058298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582983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unhideWhenUsed/>
    <w:qFormat/>
    <w:rsid w:val="00582983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4">
    <w:name w:val="heading 4"/>
    <w:basedOn w:val="a"/>
    <w:next w:val="a"/>
    <w:uiPriority w:val="99"/>
    <w:qFormat/>
    <w:rsid w:val="00582983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qFormat/>
    <w:rsid w:val="00582983"/>
    <w:pPr>
      <w:spacing w:after="120"/>
    </w:pPr>
  </w:style>
  <w:style w:type="paragraph" w:styleId="a4">
    <w:name w:val="Body Text Indent"/>
    <w:basedOn w:val="a"/>
    <w:qFormat/>
    <w:rsid w:val="00582983"/>
    <w:pPr>
      <w:spacing w:line="460" w:lineRule="exact"/>
      <w:ind w:firstLine="510"/>
    </w:pPr>
  </w:style>
  <w:style w:type="paragraph" w:styleId="a5">
    <w:name w:val="footer"/>
    <w:basedOn w:val="a"/>
    <w:qFormat/>
    <w:rsid w:val="0058298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58298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  <w:rsid w:val="00582983"/>
  </w:style>
  <w:style w:type="paragraph" w:styleId="20">
    <w:name w:val="toc 2"/>
    <w:basedOn w:val="a"/>
    <w:next w:val="a"/>
    <w:qFormat/>
    <w:rsid w:val="00582983"/>
    <w:pPr>
      <w:ind w:leftChars="200" w:left="420"/>
    </w:pPr>
  </w:style>
  <w:style w:type="paragraph" w:styleId="a7">
    <w:name w:val="Normal (Web)"/>
    <w:basedOn w:val="a"/>
    <w:uiPriority w:val="99"/>
    <w:unhideWhenUsed/>
    <w:qFormat/>
    <w:rsid w:val="00582983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</w:rPr>
  </w:style>
  <w:style w:type="paragraph" w:styleId="a8">
    <w:name w:val="Body Text First Indent"/>
    <w:basedOn w:val="a3"/>
    <w:uiPriority w:val="99"/>
    <w:unhideWhenUsed/>
    <w:qFormat/>
    <w:rsid w:val="00582983"/>
    <w:pPr>
      <w:ind w:firstLineChars="100" w:firstLine="420"/>
    </w:pPr>
  </w:style>
  <w:style w:type="paragraph" w:styleId="21">
    <w:name w:val="Body Text First Indent 2"/>
    <w:basedOn w:val="a4"/>
    <w:qFormat/>
    <w:rsid w:val="00582983"/>
    <w:pPr>
      <w:spacing w:after="120" w:line="240" w:lineRule="auto"/>
      <w:ind w:leftChars="200" w:left="420" w:firstLineChars="200" w:firstLine="420"/>
    </w:pPr>
  </w:style>
  <w:style w:type="table" w:styleId="a9">
    <w:name w:val="Table Grid"/>
    <w:basedOn w:val="a1"/>
    <w:qFormat/>
    <w:rsid w:val="0058298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qFormat/>
    <w:rsid w:val="00582983"/>
    <w:rPr>
      <w:color w:val="0000FF"/>
      <w:u w:val="single"/>
    </w:rPr>
  </w:style>
  <w:style w:type="table" w:customStyle="1" w:styleId="TableNormal">
    <w:name w:val="Table Normal"/>
    <w:semiHidden/>
    <w:unhideWhenUsed/>
    <w:qFormat/>
    <w:rsid w:val="0058298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41">
    <w:name w:val="font41"/>
    <w:basedOn w:val="a0"/>
    <w:qFormat/>
    <w:rsid w:val="00582983"/>
    <w:rPr>
      <w:rFonts w:ascii="微软雅黑" w:eastAsia="微软雅黑" w:hAnsi="微软雅黑" w:cs="微软雅黑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sid w:val="00582983"/>
    <w:rPr>
      <w:rFonts w:ascii="微软雅黑" w:eastAsia="微软雅黑" w:hAnsi="微软雅黑" w:cs="微软雅黑" w:hint="eastAsia"/>
      <w:color w:val="000000"/>
      <w:sz w:val="22"/>
      <w:szCs w:val="22"/>
      <w:u w:val="none"/>
      <w:vertAlign w:val="superscript"/>
    </w:rPr>
  </w:style>
  <w:style w:type="character" w:customStyle="1" w:styleId="2Char">
    <w:name w:val="标题 2 Char"/>
    <w:link w:val="2"/>
    <w:qFormat/>
    <w:rsid w:val="00582983"/>
    <w:rPr>
      <w:rFonts w:ascii="Arial" w:eastAsia="黑体" w:hAnsi="Arial"/>
      <w:b/>
      <w:sz w:val="32"/>
    </w:rPr>
  </w:style>
  <w:style w:type="character" w:customStyle="1" w:styleId="1Char">
    <w:name w:val="标题 1 Char"/>
    <w:link w:val="1"/>
    <w:qFormat/>
    <w:rsid w:val="00582983"/>
    <w:rPr>
      <w:b/>
      <w:kern w:val="44"/>
      <w:sz w:val="44"/>
    </w:rPr>
  </w:style>
  <w:style w:type="paragraph" w:styleId="ab">
    <w:name w:val="List Paragraph"/>
    <w:basedOn w:val="a"/>
    <w:uiPriority w:val="34"/>
    <w:qFormat/>
    <w:rsid w:val="00582983"/>
    <w:pPr>
      <w:ind w:firstLineChars="200" w:firstLine="420"/>
    </w:pPr>
    <w:rPr>
      <w:rFonts w:ascii="Times New Roman" w:hAnsi="Times New Roman"/>
    </w:rPr>
  </w:style>
  <w:style w:type="paragraph" w:customStyle="1" w:styleId="210">
    <w:name w:val="中等深浅网格 21"/>
    <w:uiPriority w:val="1"/>
    <w:qFormat/>
    <w:rsid w:val="00582983"/>
    <w:rPr>
      <w:rFonts w:ascii="Songti SC" w:hAnsi="Songti SC"/>
      <w:sz w:val="24"/>
    </w:rPr>
  </w:style>
  <w:style w:type="paragraph" w:styleId="ac">
    <w:name w:val="No Spacing"/>
    <w:uiPriority w:val="1"/>
    <w:qFormat/>
    <w:rsid w:val="00582983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customStyle="1" w:styleId="fontstyle01">
    <w:name w:val="fontstyle01"/>
    <w:qFormat/>
    <w:rsid w:val="00582983"/>
    <w:rPr>
      <w:rFonts w:ascii="MicrosoftYaHei" w:eastAsia="MicrosoftYaHei" w:hAnsi="MicrosoftYaHei" w:cs="MicrosoftYaHei"/>
      <w:color w:val="3E3E3E"/>
      <w:sz w:val="64"/>
      <w:szCs w:val="64"/>
    </w:rPr>
  </w:style>
  <w:style w:type="table" w:customStyle="1" w:styleId="11">
    <w:name w:val="网格型1"/>
    <w:basedOn w:val="a1"/>
    <w:next w:val="a9"/>
    <w:uiPriority w:val="59"/>
    <w:rsid w:val="001E5E86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Char"/>
    <w:rsid w:val="00FF2B26"/>
    <w:rPr>
      <w:sz w:val="18"/>
      <w:szCs w:val="18"/>
    </w:rPr>
  </w:style>
  <w:style w:type="character" w:customStyle="1" w:styleId="Char">
    <w:name w:val="批注框文本 Char"/>
    <w:basedOn w:val="a0"/>
    <w:link w:val="ad"/>
    <w:rsid w:val="00FF2B2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Body Text Indent" w:qFormat="1"/>
    <w:lsdException w:name="Subtitle" w:qFormat="1"/>
    <w:lsdException w:name="Body Text First Indent" w:uiPriority="99" w:unhideWhenUsed="1" w:qFormat="1"/>
    <w:lsdException w:name="Body Text Firs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4">
    <w:name w:val="heading 4"/>
    <w:basedOn w:val="a"/>
    <w:next w:val="a"/>
    <w:uiPriority w:val="99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qFormat/>
    <w:pPr>
      <w:spacing w:after="120"/>
    </w:pPr>
  </w:style>
  <w:style w:type="paragraph" w:styleId="a4">
    <w:name w:val="Body Text Indent"/>
    <w:basedOn w:val="a"/>
    <w:qFormat/>
    <w:pPr>
      <w:spacing w:line="460" w:lineRule="exact"/>
      <w:ind w:firstLine="51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</w:style>
  <w:style w:type="paragraph" w:styleId="20">
    <w:name w:val="toc 2"/>
    <w:basedOn w:val="a"/>
    <w:next w:val="a"/>
    <w:qFormat/>
    <w:pPr>
      <w:ind w:leftChars="200" w:left="420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</w:rPr>
  </w:style>
  <w:style w:type="paragraph" w:styleId="a8">
    <w:name w:val="Body Text First Indent"/>
    <w:basedOn w:val="a3"/>
    <w:uiPriority w:val="99"/>
    <w:unhideWhenUsed/>
    <w:qFormat/>
    <w:pPr>
      <w:ind w:firstLineChars="100" w:firstLine="420"/>
    </w:pPr>
  </w:style>
  <w:style w:type="paragraph" w:styleId="21">
    <w:name w:val="Body Text First Indent 2"/>
    <w:basedOn w:val="a4"/>
    <w:qFormat/>
    <w:pPr>
      <w:spacing w:after="120" w:line="240" w:lineRule="auto"/>
      <w:ind w:leftChars="200" w:left="420" w:firstLineChars="200" w:firstLine="420"/>
    </w:p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qFormat/>
    <w:rPr>
      <w:color w:val="0000FF"/>
      <w:u w:val="single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41">
    <w:name w:val="font41"/>
    <w:basedOn w:val="a0"/>
    <w:qFormat/>
    <w:rPr>
      <w:rFonts w:ascii="微软雅黑" w:eastAsia="微软雅黑" w:hAnsi="微软雅黑" w:cs="微软雅黑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微软雅黑" w:eastAsia="微软雅黑" w:hAnsi="微软雅黑" w:cs="微软雅黑" w:hint="eastAsia"/>
      <w:color w:val="000000"/>
      <w:sz w:val="22"/>
      <w:szCs w:val="22"/>
      <w:u w:val="none"/>
      <w:vertAlign w:val="superscript"/>
    </w:rPr>
  </w:style>
  <w:style w:type="character" w:customStyle="1" w:styleId="2Char">
    <w:name w:val="标题 2 Char"/>
    <w:link w:val="2"/>
    <w:qFormat/>
    <w:rPr>
      <w:rFonts w:ascii="Arial" w:eastAsia="黑体" w:hAnsi="Arial"/>
      <w:b/>
      <w:sz w:val="32"/>
    </w:rPr>
  </w:style>
  <w:style w:type="character" w:customStyle="1" w:styleId="1Char">
    <w:name w:val="标题 1 Char"/>
    <w:link w:val="1"/>
    <w:qFormat/>
    <w:rPr>
      <w:b/>
      <w:kern w:val="44"/>
      <w:sz w:val="44"/>
    </w:rPr>
  </w:style>
  <w:style w:type="paragraph" w:styleId="ab">
    <w:name w:val="List Paragraph"/>
    <w:basedOn w:val="a"/>
    <w:uiPriority w:val="34"/>
    <w:qFormat/>
    <w:pPr>
      <w:ind w:firstLineChars="200" w:firstLine="420"/>
    </w:pPr>
    <w:rPr>
      <w:rFonts w:ascii="Times New Roman" w:hAnsi="Times New Roman"/>
    </w:rPr>
  </w:style>
  <w:style w:type="paragraph" w:customStyle="1" w:styleId="210">
    <w:name w:val="中等深浅网格 21"/>
    <w:uiPriority w:val="1"/>
    <w:qFormat/>
    <w:rPr>
      <w:rFonts w:ascii="Songti SC" w:hAnsi="Songti SC"/>
      <w:sz w:val="24"/>
    </w:rPr>
  </w:style>
  <w:style w:type="paragraph" w:styleId="ac">
    <w:name w:val="No Spacing"/>
    <w:uiPriority w:val="1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customStyle="1" w:styleId="fontstyle01">
    <w:name w:val="fontstyle01"/>
    <w:qFormat/>
    <w:rPr>
      <w:rFonts w:ascii="MicrosoftYaHei" w:eastAsia="MicrosoftYaHei" w:hAnsi="MicrosoftYaHei" w:cs="MicrosoftYaHei"/>
      <w:color w:val="3E3E3E"/>
      <w:sz w:val="64"/>
      <w:szCs w:val="64"/>
    </w:rPr>
  </w:style>
  <w:style w:type="table" w:customStyle="1" w:styleId="11">
    <w:name w:val="网格型1"/>
    <w:basedOn w:val="a1"/>
    <w:next w:val="a9"/>
    <w:uiPriority w:val="59"/>
    <w:rsid w:val="001E5E86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Char"/>
    <w:rsid w:val="00FF2B26"/>
    <w:rPr>
      <w:sz w:val="18"/>
      <w:szCs w:val="18"/>
    </w:rPr>
  </w:style>
  <w:style w:type="character" w:customStyle="1" w:styleId="Char">
    <w:name w:val="批注框文本 Char"/>
    <w:basedOn w:val="a0"/>
    <w:link w:val="ad"/>
    <w:rsid w:val="00FF2B2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21</Pages>
  <Words>4526</Words>
  <Characters>5296</Characters>
  <Application>Microsoft Office Word</Application>
  <DocSecurity>0</DocSecurity>
  <Lines>1059</Lines>
  <Paragraphs>892</Paragraphs>
  <ScaleCrop>false</ScaleCrop>
  <Company/>
  <LinksUpToDate>false</LinksUpToDate>
  <CharactersWithSpaces>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16</cp:revision>
  <cp:lastPrinted>2023-05-09T00:14:00Z</cp:lastPrinted>
  <dcterms:created xsi:type="dcterms:W3CDTF">2022-11-12T03:43:00Z</dcterms:created>
  <dcterms:modified xsi:type="dcterms:W3CDTF">2023-05-10T09:51:00Z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D31494B197A84871931129D1906AFC7D_13</vt:lpwstr>
  </property>
</Properties>
</file>