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A5" w:rsidRDefault="000858E8" w:rsidP="001A1EA5">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五项医疗</w:t>
      </w:r>
      <w:r w:rsidR="001A1EA5">
        <w:rPr>
          <w:rFonts w:ascii="方正小标宋简体" w:eastAsia="方正小标宋简体" w:hAnsi="宋体" w:hint="eastAsia"/>
          <w:sz w:val="44"/>
          <w:szCs w:val="44"/>
        </w:rPr>
        <w:t>设备采购项目</w:t>
      </w:r>
    </w:p>
    <w:p w:rsidR="001A1EA5" w:rsidRDefault="001A1EA5" w:rsidP="001A1EA5">
      <w:pPr>
        <w:widowControl/>
        <w:spacing w:line="560" w:lineRule="exact"/>
        <w:ind w:left="880" w:hangingChars="200" w:hanging="880"/>
        <w:jc w:val="center"/>
        <w:rPr>
          <w:rFonts w:ascii="方正小标宋简体" w:eastAsia="方正小标宋简体"/>
          <w:sz w:val="44"/>
          <w:szCs w:val="44"/>
        </w:rPr>
      </w:pPr>
      <w:r>
        <w:rPr>
          <w:rFonts w:ascii="方正小标宋简体" w:eastAsia="方正小标宋简体" w:hint="eastAsia"/>
          <w:sz w:val="44"/>
          <w:szCs w:val="44"/>
        </w:rPr>
        <w:t>技术参数</w:t>
      </w:r>
    </w:p>
    <w:p w:rsidR="00880462" w:rsidRPr="005D115E" w:rsidRDefault="00880462" w:rsidP="005D115E">
      <w:pPr>
        <w:spacing w:line="579" w:lineRule="exact"/>
        <w:ind w:firstLineChars="200" w:firstLine="640"/>
        <w:rPr>
          <w:rFonts w:ascii="黑体" w:eastAsia="黑体" w:hAnsi="黑体"/>
          <w:szCs w:val="32"/>
        </w:rPr>
      </w:pPr>
      <w:r w:rsidRPr="005D115E">
        <w:rPr>
          <w:rFonts w:ascii="黑体" w:eastAsia="黑体" w:hAnsi="黑体" w:hint="eastAsia"/>
          <w:szCs w:val="32"/>
        </w:rPr>
        <w:t>一、妊高症监测仪</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1.工作条件;环境温度：5℃～40℃、环境湿度：≤80%；</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2.运输和贮存的环境条件:环境温度范围：－40℃～55℃,相对湿度范围：≤95%；</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3.该设备根据血流动力学原理，测量孕产妇的桡动脉的脉搏波，得出孕产妇心血管参数；</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4.探头灵敏度：≥3mV/mm；</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5.放大电路用于放大桡动脉脉搏波压力信号，其技术指标如下：a) 输入阻抗 ≥820 kΩ；b) 放大倍数 ≥30倍；输入基准脉搏波信号时K值误差 ±5%；输入标准信号时心率值误差 ±1%；</w:t>
      </w:r>
    </w:p>
    <w:p w:rsidR="00880462" w:rsidRPr="005D115E" w:rsidRDefault="00880462" w:rsidP="005D115E">
      <w:pPr>
        <w:widowControl/>
        <w:spacing w:line="579" w:lineRule="exact"/>
        <w:ind w:firstLineChars="200" w:firstLine="640"/>
        <w:rPr>
          <w:rFonts w:ascii="仿宋_GB2312" w:hAnsi="仿宋" w:cs="仿宋"/>
          <w:b/>
          <w:szCs w:val="32"/>
        </w:rPr>
      </w:pPr>
      <w:r w:rsidRPr="005D115E">
        <w:rPr>
          <w:rFonts w:ascii="仿宋_GB2312" w:hAnsi="仿宋" w:cs="仿宋" w:hint="eastAsia"/>
          <w:szCs w:val="32"/>
        </w:rPr>
        <w:t>6.反映血管状态的指标：收缩压（Ps）、舒张压（Pd）、平均动脉压（MAP）、脉压差（DP）、血管顺应度（AC）、总外周阻力（TPR）；</w:t>
      </w:r>
      <w:r w:rsidRPr="005D115E">
        <w:rPr>
          <w:rFonts w:ascii="仿宋_GB2312" w:hAnsi="仿宋" w:cs="仿宋" w:hint="eastAsia"/>
          <w:b/>
          <w:szCs w:val="32"/>
        </w:rPr>
        <w:t xml:space="preserve"> </w:t>
      </w:r>
    </w:p>
    <w:p w:rsidR="00880462" w:rsidRPr="005D115E" w:rsidRDefault="00880462" w:rsidP="005D115E">
      <w:pPr>
        <w:spacing w:line="579" w:lineRule="exact"/>
        <w:ind w:firstLineChars="200" w:firstLine="640"/>
        <w:rPr>
          <w:rFonts w:ascii="仿宋_GB2312" w:hAnsi="仿宋" w:cs="仿宋"/>
          <w:b/>
          <w:szCs w:val="32"/>
        </w:rPr>
      </w:pPr>
      <w:r w:rsidRPr="005D115E">
        <w:rPr>
          <w:rFonts w:ascii="仿宋_GB2312" w:hAnsi="仿宋" w:cs="仿宋" w:hint="eastAsia"/>
          <w:szCs w:val="32"/>
        </w:rPr>
        <w:t>7.反映心脏功能的指标：心率（HR）、心搏出量（SV）、每分心搏出量（CO）、心搏指数（SI）、心脏指数（CI）、体表面积（BSA）；</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8.反映血液状态的指标：有效血容量（BV）、全血粘度（V）；</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9.反映微循环功能的指标：微循环半更新率（ ALK）、微循环半更新时间（ ALT）、微循环平均滞留时间（TM）；</w:t>
      </w:r>
    </w:p>
    <w:p w:rsidR="00880462" w:rsidRPr="005D115E" w:rsidRDefault="00880462" w:rsidP="005D115E">
      <w:pPr>
        <w:spacing w:line="579" w:lineRule="exact"/>
        <w:ind w:firstLineChars="200" w:firstLine="640"/>
        <w:rPr>
          <w:rFonts w:ascii="仿宋_GB2312" w:hAnsi="仿宋" w:cs="仿宋"/>
          <w:b/>
          <w:bCs/>
          <w:kern w:val="0"/>
          <w:szCs w:val="32"/>
        </w:rPr>
      </w:pPr>
      <w:r w:rsidRPr="005D115E">
        <w:rPr>
          <w:rFonts w:ascii="仿宋_GB2312" w:hAnsi="仿宋" w:cs="仿宋" w:hint="eastAsia"/>
          <w:szCs w:val="32"/>
        </w:rPr>
        <w:t>10.其它指标：波形系数（K）、体重指数（BMI）；</w:t>
      </w:r>
      <w:r w:rsidRPr="005D115E">
        <w:rPr>
          <w:rFonts w:ascii="仿宋_GB2312" w:hAnsi="仿宋" w:cs="仿宋" w:hint="eastAsia"/>
          <w:b/>
          <w:bCs/>
          <w:kern w:val="0"/>
          <w:szCs w:val="32"/>
        </w:rPr>
        <w:t xml:space="preserve"> </w:t>
      </w:r>
    </w:p>
    <w:p w:rsidR="00880462" w:rsidRPr="005D115E" w:rsidRDefault="00880462" w:rsidP="005D115E">
      <w:pPr>
        <w:widowControl/>
        <w:spacing w:line="579" w:lineRule="exact"/>
        <w:ind w:firstLineChars="200" w:firstLine="640"/>
        <w:rPr>
          <w:rFonts w:ascii="仿宋_GB2312" w:hAnsi="仿宋" w:cs="仿宋"/>
          <w:bCs/>
          <w:kern w:val="0"/>
          <w:szCs w:val="32"/>
        </w:rPr>
      </w:pPr>
      <w:r w:rsidRPr="005D115E">
        <w:rPr>
          <w:rFonts w:ascii="仿宋_GB2312" w:hAnsi="仿宋" w:cs="仿宋" w:hint="eastAsia"/>
          <w:bCs/>
          <w:kern w:val="0"/>
          <w:szCs w:val="32"/>
        </w:rPr>
        <w:lastRenderedPageBreak/>
        <w:t>11.患者基本信息管理功能：</w:t>
      </w:r>
      <w:r w:rsidRPr="005D115E">
        <w:rPr>
          <w:rFonts w:ascii="仿宋_GB2312" w:hAnsi="仿宋" w:cs="仿宋" w:hint="eastAsia"/>
          <w:szCs w:val="32"/>
        </w:rPr>
        <w:t>包括病例类别、住院号、姓名、年龄、住址、电话、婚姻状况、血型、孕前信息、妊娠历史、预产期等33项数据，并设置对照组信息；</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bCs/>
          <w:kern w:val="0"/>
          <w:szCs w:val="32"/>
        </w:rPr>
        <w:t>12.</w:t>
      </w:r>
      <w:r w:rsidRPr="005D115E">
        <w:rPr>
          <w:rFonts w:ascii="仿宋_GB2312" w:hAnsi="仿宋" w:cs="仿宋" w:hint="eastAsia"/>
          <w:szCs w:val="32"/>
        </w:rPr>
        <w:t>症状体征信息管理功能：包括主诉、血压、蛋白尿、水肿等20项数据；</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13.实验室检查管理功能：包括肝功能、肾功能、心肌酶、血液、心电图等19项，并设对照组信息；</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14.病情监测信息管理功能：包括血压、尿蛋白、心衰、脑出血、子痫等13项；</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15.治疗信息管理功能：（治疗方案设置和对照组设置）治疗方案：包括硫酸镁解痉、 镇静剂、利尿剂、肝素等11类治疗方案，设4项时间信息；疗效评价：包括治疗结果、蛋白尿、子痫前期并发症、肝功能、肾功能、心功能、胎儿生长受限等30项；</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16.病例库信息检索功能：可根据住院号、组编号、姓名、年龄、民族、孕周等进行分项和综合检索；</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17.病例信息统计功能：包括常规计数、实验室检查、治疗后评价、围产儿、围产妇结局等总计88</w:t>
      </w:r>
      <w:r w:rsidR="00FD2521">
        <w:rPr>
          <w:rFonts w:ascii="仿宋_GB2312" w:hAnsi="仿宋" w:cs="仿宋" w:hint="eastAsia"/>
          <w:szCs w:val="32"/>
        </w:rPr>
        <w:t>个项目统计数据;</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18.由厂家工程师负责设备的培训工作，整套设备质保两年。</w:t>
      </w:r>
    </w:p>
    <w:p w:rsidR="00880462" w:rsidRPr="005D115E" w:rsidRDefault="00880462" w:rsidP="005D115E">
      <w:pPr>
        <w:spacing w:line="579" w:lineRule="exact"/>
        <w:ind w:firstLineChars="200" w:firstLine="640"/>
        <w:rPr>
          <w:rFonts w:ascii="黑体" w:eastAsia="黑体" w:hAnsi="黑体"/>
          <w:szCs w:val="32"/>
        </w:rPr>
      </w:pPr>
      <w:r w:rsidRPr="005D115E">
        <w:rPr>
          <w:rFonts w:ascii="黑体" w:eastAsia="黑体" w:hAnsi="黑体" w:cs="仿宋" w:hint="eastAsia"/>
          <w:szCs w:val="32"/>
        </w:rPr>
        <w:t>二、</w:t>
      </w:r>
      <w:r w:rsidRPr="005D115E">
        <w:rPr>
          <w:rFonts w:ascii="黑体" w:eastAsia="黑体" w:hAnsi="黑体" w:hint="eastAsia"/>
          <w:color w:val="000000"/>
          <w:szCs w:val="32"/>
        </w:rPr>
        <w:t>心肺复苏呼吸机</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1.按压技术：采用单点按压结合胸廓束带方式，通过胸泵和心泵机制、模拟心脏搏动原理的智能心肺复苏技术，能</w:t>
      </w:r>
      <w:r w:rsidRPr="005D115E">
        <w:rPr>
          <w:rFonts w:ascii="仿宋_GB2312" w:hAnsi="仿宋" w:cs="仿宋" w:hint="eastAsia"/>
          <w:szCs w:val="32"/>
        </w:rPr>
        <w:lastRenderedPageBreak/>
        <w:t>比徒手CPR更高效率地改善血流动力学效应，减少复苏过程引起的损伤；</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2.按压频率在100-120次／分钟范围内，实际按压频率与设置值误差≤±1次/分钟；</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3.按压深度在30-60mm范围内，实际按压深度与设置值误差≤±2，按压释放比至少包括: 1:1；</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4.按压通气模式包括：连续按压模式，30:2模式，CPR联动模式；</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5.30:2模式下，30次按压后，2次通气停顿时间≤3秒；</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6.采用硬质背板，便于快速安装固定病人，缩短准备时间，提高心肺复苏抢救效率；</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7.</w:t>
      </w:r>
      <w:r w:rsidR="005D115E">
        <w:rPr>
          <w:rFonts w:ascii="仿宋_GB2312" w:hAnsi="仿宋" w:cs="仿宋" w:hint="eastAsia"/>
          <w:szCs w:val="32"/>
        </w:rPr>
        <w:t>具有按压深度窗口，可显示实际按压深度，参数可视化;</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8.最大工作倾斜度：≥45°，在主机工作倾斜度范围内工作状态下，实际按压频率与设定值误差≤±3次/分钟。实际按压深度与设定值误差≤±0.3厘米，确保下楼梯、转运途中能维持持续稳定的胸腔按压；</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9.驱动方式：电动电控；</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10.电池运行时间：电池充满电情况下，单块电池最大运行时间不少于60分钟。电池最大充电时间：≤2小时；</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11.外部交流电源：可接220V交流电，持续稳定实施长时间胸腔按压，并同时给予电池充电；</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12.具有电量指示，低电量指示灯闪烁警示后，仍可连续工作时间约15分钟，在不中断按压的状态下，连接外部</w:t>
      </w:r>
      <w:r w:rsidRPr="005D115E">
        <w:rPr>
          <w:rFonts w:ascii="仿宋_GB2312" w:hAnsi="仿宋" w:cs="仿宋" w:hint="eastAsia"/>
          <w:szCs w:val="32"/>
        </w:rPr>
        <w:lastRenderedPageBreak/>
        <w:t>交流电源，确保持续稳定的胸腔按压；</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13.紧急关闭：当主机发生错误，不能继续工作时，可暂停、停止按压或关闭主机；</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14.按压头手动归位：当主机发生错误，若按压头未归位，能够手动将按压头推回零位；</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15.车载运行性能：在三级公路、行驶速度40km／h，运行200km状态下，以满足长距离转运急救的使用需求；</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16.终端显示屏：具有≥2.4英寸TFT彩色屏，同屏显示所有参数，无需翻页；</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17.具有USB接口,用于软件维护与升级并具有16G以上超大内存；</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18.心肺复苏机能与呼吸机进行蓝牙连接，实现按压与通气同步联动；</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19.通过航空适航RTCA DO 160G认证及EN1789</w:t>
      </w:r>
      <w:r w:rsidR="005D115E">
        <w:rPr>
          <w:rFonts w:ascii="仿宋_GB2312" w:hAnsi="仿宋" w:cs="仿宋" w:hint="eastAsia"/>
          <w:szCs w:val="32"/>
        </w:rPr>
        <w:t>《医用车辆和其设备道路救护车标准》;</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20.由厂家工程师负责设备的培训工作，整套设备质保两年。</w:t>
      </w:r>
    </w:p>
    <w:p w:rsidR="00880462" w:rsidRPr="005D115E" w:rsidRDefault="00880462" w:rsidP="005D115E">
      <w:pPr>
        <w:spacing w:line="579" w:lineRule="exact"/>
        <w:ind w:firstLineChars="200" w:firstLine="640"/>
        <w:rPr>
          <w:rFonts w:ascii="黑体" w:eastAsia="黑体" w:hAnsi="黑体" w:cs="仿宋"/>
          <w:szCs w:val="32"/>
        </w:rPr>
      </w:pPr>
      <w:r w:rsidRPr="005D115E">
        <w:rPr>
          <w:rFonts w:ascii="黑体" w:eastAsia="黑体" w:hAnsi="黑体" w:cs="仿宋" w:hint="eastAsia"/>
          <w:szCs w:val="32"/>
        </w:rPr>
        <w:t>三、</w:t>
      </w:r>
      <w:r w:rsidRPr="005D115E">
        <w:rPr>
          <w:rFonts w:ascii="黑体" w:eastAsia="黑体" w:hAnsi="黑体" w:hint="eastAsia"/>
          <w:color w:val="000000"/>
          <w:szCs w:val="32"/>
        </w:rPr>
        <w:t>立式洗板机</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1.多板位一体化设计，单板、双板、多板同时清洗，全程洗板≤20</w:t>
      </w:r>
      <w:r w:rsidR="00FD2521">
        <w:rPr>
          <w:rFonts w:ascii="仿宋_GB2312" w:hAnsi="仿宋" w:cs="仿宋" w:hint="eastAsia"/>
          <w:szCs w:val="32"/>
        </w:rPr>
        <w:t>秒;</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2.清洗排数1-8或1-12排可调，清洗次数1-999</w:t>
      </w:r>
      <w:r w:rsidR="00FD2521">
        <w:rPr>
          <w:rFonts w:ascii="仿宋_GB2312" w:hAnsi="仿宋" w:cs="仿宋" w:hint="eastAsia"/>
          <w:szCs w:val="32"/>
        </w:rPr>
        <w:t>次可调;</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3.液体通道大于5</w:t>
      </w:r>
      <w:r w:rsidR="00FD2521">
        <w:rPr>
          <w:rFonts w:ascii="仿宋_GB2312" w:hAnsi="仿宋" w:cs="仿宋" w:hint="eastAsia"/>
          <w:szCs w:val="32"/>
        </w:rPr>
        <w:t>个可自动切换，开机自动检测、自动冲洗，关机自动冲洗;</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lastRenderedPageBreak/>
        <w:t>4.内置离心装置，自动脱水，脱水时间0-999</w:t>
      </w:r>
      <w:r w:rsidR="00FD2521">
        <w:rPr>
          <w:rFonts w:ascii="仿宋_GB2312" w:hAnsi="仿宋" w:cs="仿宋" w:hint="eastAsia"/>
          <w:szCs w:val="32"/>
        </w:rPr>
        <w:t>秒可调，无需人工拍板;</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5.横竖洗板方式8倍数任意可调，96个单针反冲，无吸液针。内置洗板程序≥120</w:t>
      </w:r>
      <w:r w:rsidR="00FD2521">
        <w:rPr>
          <w:rFonts w:ascii="仿宋_GB2312" w:hAnsi="仿宋" w:cs="仿宋" w:hint="eastAsia"/>
          <w:szCs w:val="32"/>
        </w:rPr>
        <w:t>组;</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6.5个10</w:t>
      </w:r>
      <w:r w:rsidR="00FD2521">
        <w:rPr>
          <w:rFonts w:ascii="仿宋_GB2312" w:hAnsi="仿宋" w:cs="仿宋" w:hint="eastAsia"/>
          <w:szCs w:val="32"/>
        </w:rPr>
        <w:t>升高强度液体瓶，洗液及蒸馏水不足报警;</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7.</w:t>
      </w:r>
      <w:r w:rsidR="00FD2521">
        <w:rPr>
          <w:rFonts w:ascii="仿宋_GB2312" w:hAnsi="仿宋" w:cs="仿宋" w:hint="eastAsia"/>
          <w:szCs w:val="32"/>
        </w:rPr>
        <w:t>工作舱盖开放式设计，开机安全检测。倾斜式底座设计，废液自动排放;</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8.</w:t>
      </w:r>
      <w:r w:rsidR="00FD2521">
        <w:rPr>
          <w:rFonts w:ascii="仿宋_GB2312" w:hAnsi="仿宋" w:cs="仿宋" w:hint="eastAsia"/>
          <w:szCs w:val="32"/>
        </w:rPr>
        <w:t>具备自检功能、暂停功能、消毒功能，液晶触摸屏，中文菜单;</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9.保修2年，2小时响应，24</w:t>
      </w:r>
      <w:r w:rsidR="00FD2521">
        <w:rPr>
          <w:rFonts w:ascii="仿宋_GB2312" w:hAnsi="仿宋" w:cs="仿宋" w:hint="eastAsia"/>
          <w:szCs w:val="32"/>
        </w:rPr>
        <w:t>小时到场;</w:t>
      </w:r>
    </w:p>
    <w:p w:rsidR="00880462" w:rsidRPr="005D115E" w:rsidRDefault="00880462" w:rsidP="005D115E">
      <w:pPr>
        <w:spacing w:line="579" w:lineRule="exact"/>
        <w:ind w:firstLineChars="200" w:firstLine="640"/>
        <w:rPr>
          <w:rFonts w:ascii="仿宋_GB2312" w:hAnsi="仿宋" w:cs="仿宋"/>
          <w:szCs w:val="32"/>
        </w:rPr>
      </w:pPr>
      <w:r w:rsidRPr="005D115E">
        <w:rPr>
          <w:rFonts w:ascii="仿宋_GB2312" w:hAnsi="仿宋" w:cs="仿宋" w:hint="eastAsia"/>
          <w:szCs w:val="32"/>
        </w:rPr>
        <w:t>10.设备中标后负责安装到位，交由采购方验收使用。</w:t>
      </w:r>
      <w:bookmarkStart w:id="0" w:name="_Toc59291971"/>
      <w:bookmarkStart w:id="1" w:name="_Toc59292801"/>
      <w:bookmarkStart w:id="2" w:name="_Toc59293008"/>
    </w:p>
    <w:p w:rsidR="00880462" w:rsidRPr="005D115E" w:rsidRDefault="00880462" w:rsidP="005D115E">
      <w:pPr>
        <w:spacing w:line="579" w:lineRule="exact"/>
        <w:ind w:firstLineChars="200" w:firstLine="640"/>
        <w:rPr>
          <w:rFonts w:ascii="黑体" w:eastAsia="黑体" w:hAnsi="黑体"/>
          <w:szCs w:val="32"/>
        </w:rPr>
      </w:pPr>
      <w:r w:rsidRPr="005D115E">
        <w:rPr>
          <w:rFonts w:ascii="黑体" w:eastAsia="黑体" w:hAnsi="黑体" w:hint="eastAsia"/>
          <w:szCs w:val="32"/>
        </w:rPr>
        <w:t>四、全自动血凝分析</w:t>
      </w:r>
      <w:bookmarkEnd w:id="0"/>
      <w:bookmarkEnd w:id="1"/>
      <w:bookmarkEnd w:id="2"/>
      <w:r w:rsidRPr="005D115E">
        <w:rPr>
          <w:rFonts w:ascii="黑体" w:eastAsia="黑体" w:hAnsi="黑体" w:hint="eastAsia"/>
          <w:szCs w:val="32"/>
        </w:rPr>
        <w:t>仪</w:t>
      </w:r>
    </w:p>
    <w:p w:rsidR="00880462" w:rsidRPr="005D115E" w:rsidRDefault="00880462" w:rsidP="005D115E">
      <w:pPr>
        <w:spacing w:line="579" w:lineRule="exact"/>
        <w:ind w:firstLineChars="200" w:firstLine="640"/>
        <w:rPr>
          <w:rFonts w:ascii="仿宋_GB2312" w:hAnsi="仿宋"/>
          <w:snapToGrid w:val="0"/>
          <w:color w:val="000000"/>
          <w:kern w:val="0"/>
          <w:szCs w:val="32"/>
        </w:rPr>
      </w:pPr>
      <w:r w:rsidRPr="005D115E">
        <w:rPr>
          <w:rFonts w:ascii="仿宋_GB2312" w:hAnsi="仿宋" w:hint="eastAsia"/>
          <w:szCs w:val="32"/>
        </w:rPr>
        <w:t>★整机原装进口</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1.样本处理能力≥1000管/</w:t>
      </w:r>
      <w:r w:rsidR="00FD2521">
        <w:rPr>
          <w:rFonts w:ascii="仿宋_GB2312" w:hAnsi="仿宋" w:hint="eastAsia"/>
          <w:szCs w:val="32"/>
        </w:rPr>
        <w:t>小时，在同一位置进行进样和出样的管理，最大程度的优化人流和物流;</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w:t>
      </w:r>
      <w:r w:rsidR="00FD2521">
        <w:rPr>
          <w:rFonts w:ascii="仿宋_GB2312" w:hAnsi="仿宋" w:hint="eastAsia"/>
          <w:szCs w:val="32"/>
        </w:rPr>
        <w:t>可以根据客户的标本量情况，配置不同规格的进出样架子;</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3.样本管理模块具有进样、出样、急诊、缓冲、分类、错误样本管理等多种功能，样品位≥24个，连续循环进样，可选配120个样本位进样器试剂位：≥44个，其中试剂冷藏位≥38个，冷藏温度≤10℃</w:t>
      </w:r>
      <w:r w:rsidRPr="005D115E">
        <w:rPr>
          <w:rFonts w:ascii="仿宋_GB2312" w:hint="eastAsia"/>
          <w:szCs w:val="32"/>
        </w:rPr>
        <w:t> </w:t>
      </w:r>
      <w:r w:rsidR="00FD2521">
        <w:rPr>
          <w:rFonts w:ascii="仿宋_GB2312" w:hAnsi="仿宋" w:hint="eastAsia"/>
          <w:szCs w:val="32"/>
        </w:rPr>
        <w:t>;</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4.扩展能力强，可以在不影</w:t>
      </w:r>
      <w:r w:rsidR="00FD2521">
        <w:rPr>
          <w:rFonts w:ascii="仿宋_GB2312" w:hAnsi="仿宋" w:hint="eastAsia"/>
          <w:szCs w:val="32"/>
        </w:rPr>
        <w:t>响流水线正常使用的情况下，根据后期发展情况任意添加样本管理模块;</w:t>
      </w:r>
    </w:p>
    <w:p w:rsidR="00880462" w:rsidRPr="005D115E" w:rsidRDefault="00880462" w:rsidP="00FD2521">
      <w:pPr>
        <w:widowControl/>
        <w:spacing w:beforeLines="50" w:afterLines="50" w:line="579" w:lineRule="exact"/>
        <w:ind w:firstLineChars="200" w:firstLine="640"/>
        <w:rPr>
          <w:rFonts w:ascii="仿宋_GB2312" w:hAnsi="仿宋"/>
          <w:szCs w:val="32"/>
        </w:rPr>
      </w:pPr>
      <w:r w:rsidRPr="005D115E">
        <w:rPr>
          <w:rFonts w:ascii="仿宋_GB2312" w:hAnsi="仿宋" w:hint="eastAsia"/>
          <w:szCs w:val="32"/>
        </w:rPr>
        <w:lastRenderedPageBreak/>
        <w:t>5.检测通道≥26个：凝固法、发色底物法和免疫比浊法三种方法学均有≥26个检测通道</w:t>
      </w:r>
      <w:r w:rsidRPr="005D115E">
        <w:rPr>
          <w:rFonts w:ascii="仿宋_GB2312" w:hint="eastAsia"/>
          <w:szCs w:val="32"/>
        </w:rPr>
        <w:t> </w:t>
      </w:r>
      <w:r w:rsidR="00FD2521">
        <w:rPr>
          <w:rFonts w:ascii="仿宋_GB2312" w:hAnsi="仿宋" w:hint="eastAsia"/>
          <w:szCs w:val="32"/>
        </w:rPr>
        <w:t>;</w:t>
      </w:r>
    </w:p>
    <w:p w:rsidR="00880462" w:rsidRPr="005D115E" w:rsidRDefault="00880462" w:rsidP="00FD2521">
      <w:pPr>
        <w:widowControl/>
        <w:spacing w:beforeLines="50" w:afterLines="50" w:line="579" w:lineRule="exact"/>
        <w:ind w:firstLineChars="200" w:firstLine="640"/>
        <w:rPr>
          <w:rFonts w:ascii="仿宋_GB2312" w:hAnsi="仿宋"/>
          <w:szCs w:val="32"/>
        </w:rPr>
      </w:pPr>
      <w:r w:rsidRPr="005D115E">
        <w:rPr>
          <w:rFonts w:ascii="仿宋_GB2312" w:hAnsi="仿宋" w:hint="eastAsia"/>
          <w:szCs w:val="32"/>
        </w:rPr>
        <w:t>6.</w:t>
      </w:r>
      <w:r w:rsidR="00FD2521">
        <w:rPr>
          <w:rFonts w:ascii="仿宋_GB2312" w:hAnsi="仿宋" w:hint="eastAsia"/>
          <w:szCs w:val="32"/>
        </w:rPr>
        <w:t>流水线可兼容使用不同类型试管;</w:t>
      </w:r>
    </w:p>
    <w:p w:rsidR="00880462" w:rsidRPr="005D115E" w:rsidRDefault="00880462" w:rsidP="00FD2521">
      <w:pPr>
        <w:widowControl/>
        <w:spacing w:beforeLines="50" w:afterLines="50" w:line="579" w:lineRule="exact"/>
        <w:ind w:firstLineChars="200" w:firstLine="640"/>
        <w:rPr>
          <w:rFonts w:ascii="仿宋_GB2312" w:hAnsi="仿宋"/>
          <w:szCs w:val="32"/>
        </w:rPr>
      </w:pPr>
      <w:r w:rsidRPr="005D115E">
        <w:rPr>
          <w:rFonts w:ascii="仿宋_GB2312" w:hAnsi="仿宋" w:hint="eastAsia"/>
          <w:szCs w:val="32"/>
        </w:rPr>
        <w:t>7.血凝分</w:t>
      </w:r>
      <w:r w:rsidR="00FD2521">
        <w:rPr>
          <w:rFonts w:ascii="仿宋_GB2312" w:hAnsi="仿宋" w:hint="eastAsia"/>
          <w:szCs w:val="32"/>
        </w:rPr>
        <w:t>析仪连接自动化轨道后，无需轨道连接硬件，无需借助额外机械臂采样;</w:t>
      </w:r>
    </w:p>
    <w:p w:rsidR="00880462" w:rsidRPr="005D115E" w:rsidRDefault="00880462" w:rsidP="00FD2521">
      <w:pPr>
        <w:widowControl/>
        <w:spacing w:beforeLines="50" w:afterLines="50" w:line="579" w:lineRule="exact"/>
        <w:ind w:firstLineChars="200" w:firstLine="640"/>
        <w:rPr>
          <w:rFonts w:ascii="仿宋_GB2312" w:hAnsi="仿宋"/>
          <w:szCs w:val="32"/>
        </w:rPr>
      </w:pPr>
      <w:r w:rsidRPr="005D115E">
        <w:rPr>
          <w:rFonts w:ascii="仿宋_GB2312" w:hAnsi="仿宋" w:hint="eastAsia"/>
          <w:szCs w:val="32"/>
        </w:rPr>
        <w:t>8.</w:t>
      </w:r>
      <w:r w:rsidR="00FD2521">
        <w:rPr>
          <w:rFonts w:ascii="仿宋_GB2312" w:hAnsi="仿宋" w:hint="eastAsia"/>
          <w:szCs w:val="32"/>
        </w:rPr>
        <w:t>样本进入流水线后由软件根据仪器负载智能分配运输路径和分析仪器;</w:t>
      </w:r>
    </w:p>
    <w:p w:rsidR="00880462" w:rsidRPr="005D115E" w:rsidRDefault="00880462" w:rsidP="005D115E">
      <w:pPr>
        <w:widowControl/>
        <w:spacing w:line="579" w:lineRule="exact"/>
        <w:ind w:firstLineChars="200" w:firstLine="640"/>
        <w:rPr>
          <w:rFonts w:ascii="仿宋_GB2312" w:hAnsi="仿宋"/>
          <w:szCs w:val="32"/>
        </w:rPr>
      </w:pPr>
      <w:r w:rsidRPr="005D115E">
        <w:rPr>
          <w:rFonts w:ascii="仿宋_GB2312" w:hAnsi="仿宋" w:hint="eastAsia"/>
          <w:szCs w:val="32"/>
        </w:rPr>
        <w:t>9.流水线设计方案灵活多变，量身定制，具有U转，L</w:t>
      </w:r>
      <w:r w:rsidR="00FD2521">
        <w:rPr>
          <w:rFonts w:ascii="仿宋_GB2312" w:hAnsi="仿宋" w:hint="eastAsia"/>
          <w:szCs w:val="32"/>
        </w:rPr>
        <w:t>转，可以满足不同实验室的场地情况;</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10.专为凝血提供的智能数据管理系统，WINDOWS系统，开放端口，符合试验室标准数据交换格式，可与LIS连接；具有数据统计功能；与线上分析仪器共享数据详细信</w:t>
      </w:r>
      <w:r w:rsidR="00FD2521">
        <w:rPr>
          <w:rFonts w:ascii="仿宋_GB2312" w:hAnsi="仿宋" w:hint="eastAsia"/>
          <w:szCs w:val="32"/>
        </w:rPr>
        <w:t>息，例如凝固曲线，报警信息等;</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11.检测速度：PT检测速度≥450测试/小时；PT/APTT同时检测速度≥401测试/小时</w:t>
      </w:r>
      <w:r w:rsidRPr="005D115E">
        <w:rPr>
          <w:rFonts w:ascii="仿宋_GB2312" w:hint="eastAsia"/>
          <w:szCs w:val="32"/>
        </w:rPr>
        <w:t> </w:t>
      </w:r>
      <w:r w:rsidR="00FD2521">
        <w:rPr>
          <w:rFonts w:ascii="仿宋_GB2312" w:hAnsi="仿宋" w:hint="eastAsia"/>
          <w:szCs w:val="32"/>
        </w:rPr>
        <w:t>;</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12.检测项目：PT、APTT、FIB、TT、DDimer、FDP、AT、PC、PS Activity、凝血因子FII、FV、FVII、FX、FVIII、FIX、FXI、FXII</w:t>
      </w:r>
      <w:r w:rsidR="00FD2521">
        <w:rPr>
          <w:rFonts w:ascii="仿宋_GB2312" w:hAnsi="仿宋" w:hint="eastAsia"/>
          <w:szCs w:val="32"/>
        </w:rPr>
        <w:t>等;</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13.FIB检测：PT衍生FIB法与CLAUSS法可自动转换。</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14.原厂配套试剂、质控及校准品，有完整的溯源体系，符合ISO15189</w:t>
      </w:r>
      <w:r w:rsidR="00FD2521">
        <w:rPr>
          <w:rFonts w:ascii="仿宋_GB2312" w:hAnsi="仿宋" w:hint="eastAsia"/>
          <w:szCs w:val="32"/>
        </w:rPr>
        <w:t>质量体系要求;</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15.检测方法学：四种方法学的血栓/止血分析系统，包括凝固法、发色底物法、免疫比浊法和凝集法检测</w:t>
      </w:r>
      <w:r w:rsidRPr="005D115E">
        <w:rPr>
          <w:rFonts w:ascii="仿宋_GB2312" w:hint="eastAsia"/>
          <w:szCs w:val="32"/>
        </w:rPr>
        <w:t> </w:t>
      </w:r>
      <w:r w:rsidR="00FD2521">
        <w:rPr>
          <w:rFonts w:ascii="仿宋_GB2312" w:hAnsi="仿宋" w:hint="eastAsia"/>
          <w:szCs w:val="32"/>
        </w:rPr>
        <w:t>;</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lastRenderedPageBreak/>
        <w:t>16.具有HIL及异常吸样检测功能：1）HIL检测；2）样本量核查；3</w:t>
      </w:r>
      <w:r w:rsidR="00FD2521">
        <w:rPr>
          <w:rFonts w:ascii="仿宋_GB2312" w:hAnsi="仿宋" w:hint="eastAsia"/>
          <w:szCs w:val="32"/>
        </w:rPr>
        <w:t>）异常吸样检测;</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 xml:space="preserve">17.多波长检测：≥5个 </w:t>
      </w:r>
      <w:r w:rsidR="00FD2521">
        <w:rPr>
          <w:rFonts w:ascii="仿宋_GB2312" w:hAnsi="仿宋" w:hint="eastAsia"/>
          <w:szCs w:val="32"/>
        </w:rPr>
        <w:t>;</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18.任意急诊位，急诊PT出报告时间≤3</w:t>
      </w:r>
      <w:r w:rsidR="00FD2521">
        <w:rPr>
          <w:rFonts w:ascii="仿宋_GB2312" w:hAnsi="仿宋" w:hint="eastAsia"/>
          <w:szCs w:val="32"/>
        </w:rPr>
        <w:t>分钟；分析开始后仍可将常规样本转换成急诊样本并追加检测项目;</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19.</w:t>
      </w:r>
      <w:r w:rsidR="00FD2521">
        <w:rPr>
          <w:rFonts w:ascii="仿宋_GB2312" w:hAnsi="仿宋" w:hint="eastAsia"/>
          <w:szCs w:val="32"/>
        </w:rPr>
        <w:t>可实时观察到各项检测的反应进程及完成反应的剩余时间;</w:t>
      </w:r>
    </w:p>
    <w:p w:rsidR="00880462" w:rsidRPr="005D115E" w:rsidRDefault="00880462" w:rsidP="00FD2521">
      <w:pPr>
        <w:widowControl/>
        <w:spacing w:beforeLines="50" w:afterLines="50" w:line="579" w:lineRule="exact"/>
        <w:ind w:firstLineChars="200" w:firstLine="640"/>
        <w:rPr>
          <w:rFonts w:ascii="仿宋_GB2312" w:hAnsi="仿宋"/>
          <w:szCs w:val="32"/>
        </w:rPr>
      </w:pPr>
      <w:r w:rsidRPr="005D115E">
        <w:rPr>
          <w:rFonts w:ascii="仿宋_GB2312" w:hAnsi="仿宋" w:hint="eastAsia"/>
          <w:szCs w:val="32"/>
        </w:rPr>
        <w:t>20.反应杯：单个独立，无需磁珠及参比品。一次放置≥1200个，可自动连续排列</w:t>
      </w:r>
      <w:r w:rsidRPr="005D115E">
        <w:rPr>
          <w:rFonts w:ascii="仿宋_GB2312" w:hint="eastAsia"/>
          <w:szCs w:val="32"/>
        </w:rPr>
        <w:t>  </w:t>
      </w:r>
      <w:r w:rsidR="00FD2521">
        <w:rPr>
          <w:rFonts w:ascii="仿宋_GB2312" w:hAnsi="仿宋" w:hint="eastAsia"/>
          <w:szCs w:val="32"/>
        </w:rPr>
        <w:t>;</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21.定标曲线：单台分析仪可保存≥10条定标</w:t>
      </w:r>
      <w:r w:rsidR="00FD2521">
        <w:rPr>
          <w:rFonts w:ascii="仿宋_GB2312" w:hAnsi="仿宋" w:hint="eastAsia"/>
          <w:szCs w:val="32"/>
        </w:rPr>
        <w:t>曲线，且检测过程中随时可查阅;</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22.</w:t>
      </w:r>
      <w:r w:rsidR="00FD2521">
        <w:rPr>
          <w:rFonts w:ascii="仿宋_GB2312" w:hAnsi="仿宋" w:hint="eastAsia"/>
          <w:szCs w:val="32"/>
        </w:rPr>
        <w:t>有凝血因子平行稀释分析功能，可自动显示平行稀释曲线;</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23.凝固曲线：凝固曲线和凝固曲线扩展分析能力。</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24.实验项目设置：≥200</w:t>
      </w:r>
      <w:r w:rsidR="00FD2521">
        <w:rPr>
          <w:rFonts w:ascii="仿宋_GB2312" w:hAnsi="仿宋" w:hint="eastAsia"/>
          <w:szCs w:val="32"/>
        </w:rPr>
        <w:t>个，支持开放;</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25.反应杯：单台分析仪一次装载量≥800</w:t>
      </w:r>
      <w:r w:rsidR="00FD2521">
        <w:rPr>
          <w:rFonts w:ascii="仿宋_GB2312" w:hAnsi="仿宋" w:hint="eastAsia"/>
          <w:szCs w:val="32"/>
        </w:rPr>
        <w:t>个反应杯，可随时连续装载;</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26.保修2年，2小时响应，24</w:t>
      </w:r>
      <w:r w:rsidR="00FD2521">
        <w:rPr>
          <w:rFonts w:ascii="仿宋_GB2312" w:hAnsi="仿宋" w:hint="eastAsia"/>
          <w:szCs w:val="32"/>
        </w:rPr>
        <w:t>小时到场;</w:t>
      </w:r>
    </w:p>
    <w:p w:rsidR="00880462" w:rsidRPr="005D115E" w:rsidRDefault="00880462" w:rsidP="005D115E">
      <w:pPr>
        <w:spacing w:line="579" w:lineRule="exact"/>
        <w:ind w:firstLineChars="200" w:firstLine="640"/>
        <w:rPr>
          <w:rFonts w:ascii="仿宋_GB2312" w:hAnsi="仿宋"/>
          <w:szCs w:val="32"/>
        </w:rPr>
      </w:pPr>
      <w:r w:rsidRPr="005D115E">
        <w:rPr>
          <w:rFonts w:ascii="仿宋_GB2312" w:hAnsi="仿宋" w:hint="eastAsia"/>
          <w:szCs w:val="32"/>
        </w:rPr>
        <w:t>27.</w:t>
      </w:r>
      <w:r w:rsidR="00FD2521">
        <w:rPr>
          <w:rFonts w:ascii="仿宋_GB2312" w:hAnsi="仿宋" w:hint="eastAsia"/>
          <w:szCs w:val="32"/>
        </w:rPr>
        <w:t>设备中标后负责安装到位，交由采购方验收使用;</w:t>
      </w:r>
    </w:p>
    <w:p w:rsidR="00880462" w:rsidRPr="005D115E" w:rsidRDefault="00880462" w:rsidP="005D115E">
      <w:pPr>
        <w:spacing w:line="579" w:lineRule="exact"/>
        <w:ind w:firstLineChars="200" w:firstLine="640"/>
        <w:rPr>
          <w:rFonts w:ascii="黑体" w:eastAsia="黑体" w:hAnsi="黑体"/>
          <w:color w:val="000000"/>
          <w:szCs w:val="32"/>
        </w:rPr>
      </w:pPr>
      <w:r w:rsidRPr="005D115E">
        <w:rPr>
          <w:rFonts w:ascii="黑体" w:eastAsia="黑体" w:hAnsi="黑体" w:hint="eastAsia"/>
          <w:szCs w:val="32"/>
        </w:rPr>
        <w:t>五、</w:t>
      </w:r>
      <w:r w:rsidRPr="005D115E">
        <w:rPr>
          <w:rFonts w:ascii="黑体" w:eastAsia="黑体" w:hAnsi="黑体" w:hint="eastAsia"/>
          <w:color w:val="000000"/>
          <w:szCs w:val="32"/>
        </w:rPr>
        <w:t>LEEP高频电刀</w:t>
      </w:r>
    </w:p>
    <w:p w:rsidR="009B7C0D" w:rsidRPr="005D115E" w:rsidRDefault="009B7C0D" w:rsidP="005D115E">
      <w:pPr>
        <w:pStyle w:val="a0"/>
        <w:spacing w:after="0" w:line="579" w:lineRule="exact"/>
        <w:ind w:firstLineChars="200" w:firstLine="640"/>
        <w:rPr>
          <w:rFonts w:ascii="仿宋_GB2312" w:hAnsi="仿宋" w:cs="仿宋"/>
          <w:kern w:val="44"/>
          <w:szCs w:val="32"/>
        </w:rPr>
      </w:pPr>
      <w:r w:rsidRPr="005D115E">
        <w:rPr>
          <w:rFonts w:ascii="仿宋_GB2312" w:hAnsi="仿宋" w:cs="仿宋" w:hint="eastAsia"/>
          <w:kern w:val="44"/>
          <w:szCs w:val="32"/>
        </w:rPr>
        <w:t>（一）主机参数</w:t>
      </w:r>
    </w:p>
    <w:p w:rsidR="00880462" w:rsidRPr="005D115E" w:rsidRDefault="00880462" w:rsidP="005D115E">
      <w:pPr>
        <w:pStyle w:val="a0"/>
        <w:spacing w:after="0" w:line="579" w:lineRule="exact"/>
        <w:ind w:firstLineChars="200" w:firstLine="640"/>
        <w:rPr>
          <w:rFonts w:ascii="仿宋_GB2312" w:hAnsi="仿宋" w:cs="仿宋"/>
          <w:kern w:val="44"/>
          <w:szCs w:val="32"/>
        </w:rPr>
      </w:pPr>
      <w:r w:rsidRPr="005D115E">
        <w:rPr>
          <w:rFonts w:ascii="仿宋_GB2312" w:hAnsi="仿宋" w:cs="仿宋" w:hint="eastAsia"/>
          <w:szCs w:val="32"/>
        </w:rPr>
        <w:t>1.患者漏电流及患者辅助电流要求正常状态下≤0.01mA，单一故障状态下≤0.05mA，需提供证明文件；</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lastRenderedPageBreak/>
        <w:t>2.具有功率输出自动补偿功能，针对不同组织自动调节输出功率达到最佳切割和凝血效果，需提供证明文件；</w:t>
      </w:r>
    </w:p>
    <w:p w:rsidR="00880462" w:rsidRPr="005D115E" w:rsidRDefault="00880462" w:rsidP="005D115E">
      <w:pPr>
        <w:widowControl/>
        <w:spacing w:line="579" w:lineRule="exact"/>
        <w:ind w:firstLineChars="200" w:firstLine="640"/>
        <w:rPr>
          <w:rFonts w:ascii="仿宋_GB2312" w:hAnsi="仿宋" w:cs="仿宋"/>
          <w:kern w:val="0"/>
          <w:szCs w:val="32"/>
        </w:rPr>
      </w:pPr>
      <w:r w:rsidRPr="005D115E">
        <w:rPr>
          <w:rFonts w:ascii="仿宋_GB2312" w:hAnsi="仿宋" w:cs="仿宋" w:hint="eastAsia"/>
          <w:szCs w:val="32"/>
        </w:rPr>
        <w:t>3.通过EMC电磁兼容认证，有效减少对其他生命检测设备的干扰；</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4.工作模式：三种电切模式：纯切、混切1、混切2；两种电凝模式：柔凝/凝切、强凝；两种双极模式：精细双极、标准双极；</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5.工作频率：两种工作频率：电切模式频率为330kHz,电凝模式频率为430kHz；</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6.输出功率：整机输出功率为0～200 W，且功率调节精细，1W可调，需提供证明文件；</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7.具有开机自检和双回路安全自动监测、控制（自动监测异常并关闭功能输出）功能，并能声光报警提示；</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8.中性电极实时监测接触质量系统，全程实时监测极板的工作状态、贴合面积及组织阻抗并以数字形式显示与操作面板上，最大程度的减少因中性电极接触面积减少而造成的灼伤风险，需提供证明文件；</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9.误操作报警功能，设备在运行中出现故障能能立刻停止功率输出并显示相应错误代码，及时提醒使用者；</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10.功率设置高亮LED数字显示，防水按键方式调节，易于清洁消毒；</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11.柔凝/凝切档位，具有组织的切割功能，切割的同时还具有一定的凝血效果；</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lastRenderedPageBreak/>
        <w:t>12.可掉电保存当前使用模式及使用功率并具有自动电压调节功能；</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13.采用数字化电路设计，微电脑控制程序，确保输出精细稳定；</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14.配套设施：LEEP刀主机和LEEP</w:t>
      </w:r>
      <w:r w:rsidR="00FD2521">
        <w:rPr>
          <w:rFonts w:ascii="仿宋_GB2312" w:hAnsi="仿宋" w:cs="仿宋" w:hint="eastAsia"/>
          <w:szCs w:val="32"/>
        </w:rPr>
        <w:t>手术吸烟器均为原装配套，确保临床使用的安全性、可靠性.</w:t>
      </w:r>
    </w:p>
    <w:p w:rsidR="00880462" w:rsidRPr="005D115E" w:rsidRDefault="009B7C0D" w:rsidP="005D115E">
      <w:pPr>
        <w:keepNext/>
        <w:keepLines/>
        <w:spacing w:line="579" w:lineRule="exact"/>
        <w:ind w:firstLineChars="200" w:firstLine="640"/>
        <w:rPr>
          <w:rFonts w:ascii="仿宋_GB2312" w:hAnsi="仿宋" w:cs="仿宋"/>
          <w:kern w:val="44"/>
          <w:szCs w:val="32"/>
        </w:rPr>
      </w:pPr>
      <w:r w:rsidRPr="005D115E">
        <w:rPr>
          <w:rFonts w:ascii="仿宋_GB2312" w:hAnsi="仿宋" w:cs="仿宋" w:hint="eastAsia"/>
          <w:kern w:val="44"/>
          <w:szCs w:val="32"/>
        </w:rPr>
        <w:t>（二）</w:t>
      </w:r>
      <w:r w:rsidR="00880462" w:rsidRPr="005D115E">
        <w:rPr>
          <w:rFonts w:ascii="仿宋_GB2312" w:hAnsi="仿宋" w:cs="仿宋" w:hint="eastAsia"/>
          <w:kern w:val="44"/>
          <w:szCs w:val="32"/>
        </w:rPr>
        <w:t>LEEP手术吸烟器主要性能参数：</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1.具备三级过滤方式，过滤效果可有效滤除99.99%的颗粒物；</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2.采用负压吸烟方式，最大真空度：≥14KPa，吸烟流量：≥80L/min，流量输出0～100级连续可调，工作噪声：≤40 db(a)；</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3.吸烟器操作方式具有与LEEP刀电磁感应式自启动功能，无需脚踏控制，吸烟关闭延迟时间设置可调；</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4.吸烟器电磁感应方式与LEEP主机联控，LED显示延时关闭时间，0~50秒可调；</w:t>
      </w:r>
    </w:p>
    <w:p w:rsidR="00880462" w:rsidRPr="005D115E" w:rsidRDefault="00880462" w:rsidP="005D115E">
      <w:pPr>
        <w:widowControl/>
        <w:spacing w:line="579" w:lineRule="exact"/>
        <w:ind w:firstLineChars="200" w:firstLine="640"/>
        <w:rPr>
          <w:rFonts w:ascii="仿宋_GB2312" w:hAnsi="仿宋" w:cs="仿宋"/>
          <w:szCs w:val="32"/>
        </w:rPr>
      </w:pPr>
      <w:r w:rsidRPr="005D115E">
        <w:rPr>
          <w:rFonts w:ascii="仿宋_GB2312" w:hAnsi="仿宋" w:cs="仿宋" w:hint="eastAsia"/>
          <w:szCs w:val="32"/>
        </w:rPr>
        <w:t>5.提供可高温、高压消毒专用带烟道绝缘窥器；</w:t>
      </w:r>
    </w:p>
    <w:p w:rsidR="00880462" w:rsidRPr="005D115E" w:rsidRDefault="00880462" w:rsidP="005D115E">
      <w:pPr>
        <w:spacing w:line="579" w:lineRule="exact"/>
        <w:ind w:firstLineChars="200" w:firstLine="640"/>
        <w:rPr>
          <w:rFonts w:ascii="仿宋_GB2312" w:hAnsiTheme="majorEastAsia"/>
          <w:szCs w:val="32"/>
        </w:rPr>
      </w:pPr>
      <w:r w:rsidRPr="005D115E">
        <w:rPr>
          <w:rFonts w:ascii="仿宋_GB2312" w:hAnsi="仿宋" w:cs="仿宋" w:hint="eastAsia"/>
          <w:szCs w:val="32"/>
        </w:rPr>
        <w:t>6.LEEP主机和吸烟器与台车一体化机集成设计，方便临床使用。</w:t>
      </w:r>
    </w:p>
    <w:p w:rsidR="00880462" w:rsidRPr="005D115E" w:rsidRDefault="00880462" w:rsidP="005D115E">
      <w:pPr>
        <w:pStyle w:val="a0"/>
        <w:spacing w:after="0" w:line="579" w:lineRule="exact"/>
        <w:ind w:firstLineChars="200" w:firstLine="640"/>
        <w:rPr>
          <w:rFonts w:ascii="仿宋_GB2312"/>
          <w:szCs w:val="32"/>
        </w:rPr>
      </w:pPr>
    </w:p>
    <w:sectPr w:rsidR="00880462" w:rsidRPr="005D115E" w:rsidSect="00330A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893" w:rsidRDefault="00700893" w:rsidP="000858E8">
      <w:r>
        <w:separator/>
      </w:r>
    </w:p>
  </w:endnote>
  <w:endnote w:type="continuationSeparator" w:id="1">
    <w:p w:rsidR="00700893" w:rsidRDefault="00700893" w:rsidP="00085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893" w:rsidRDefault="00700893" w:rsidP="000858E8">
      <w:r>
        <w:separator/>
      </w:r>
    </w:p>
  </w:footnote>
  <w:footnote w:type="continuationSeparator" w:id="1">
    <w:p w:rsidR="00700893" w:rsidRDefault="00700893" w:rsidP="00085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EA5"/>
    <w:rsid w:val="000858E8"/>
    <w:rsid w:val="001A1EA5"/>
    <w:rsid w:val="00212F47"/>
    <w:rsid w:val="00280119"/>
    <w:rsid w:val="00330A37"/>
    <w:rsid w:val="005D115E"/>
    <w:rsid w:val="005D185E"/>
    <w:rsid w:val="006740F1"/>
    <w:rsid w:val="00700893"/>
    <w:rsid w:val="00880462"/>
    <w:rsid w:val="009B7C0D"/>
    <w:rsid w:val="00A8401B"/>
    <w:rsid w:val="00D4287F"/>
    <w:rsid w:val="00D92334"/>
    <w:rsid w:val="00DF5C0C"/>
    <w:rsid w:val="00FD2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1EA5"/>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next w:val="a"/>
    <w:link w:val="Char"/>
    <w:uiPriority w:val="11"/>
    <w:qFormat/>
    <w:rsid w:val="001A1EA5"/>
    <w:pPr>
      <w:spacing w:before="240" w:after="60" w:line="312" w:lineRule="auto"/>
      <w:jc w:val="center"/>
      <w:outlineLvl w:val="1"/>
    </w:pPr>
    <w:rPr>
      <w:rFonts w:ascii="Cambria" w:eastAsia="宋体" w:hAnsi="Cambria"/>
      <w:b/>
      <w:bCs/>
      <w:kern w:val="28"/>
      <w:szCs w:val="32"/>
    </w:rPr>
  </w:style>
  <w:style w:type="character" w:customStyle="1" w:styleId="Char">
    <w:name w:val="副标题 Char"/>
    <w:basedOn w:val="a1"/>
    <w:link w:val="a4"/>
    <w:uiPriority w:val="11"/>
    <w:rsid w:val="001A1EA5"/>
    <w:rPr>
      <w:rFonts w:ascii="Cambria" w:eastAsia="宋体" w:hAnsi="Cambria" w:cs="Times New Roman"/>
      <w:b/>
      <w:bCs/>
      <w:kern w:val="28"/>
      <w:sz w:val="32"/>
      <w:szCs w:val="32"/>
    </w:rPr>
  </w:style>
  <w:style w:type="paragraph" w:styleId="a0">
    <w:name w:val="Body Text"/>
    <w:basedOn w:val="a"/>
    <w:link w:val="Char0"/>
    <w:uiPriority w:val="99"/>
    <w:unhideWhenUsed/>
    <w:rsid w:val="001A1EA5"/>
    <w:pPr>
      <w:spacing w:after="120"/>
    </w:pPr>
  </w:style>
  <w:style w:type="character" w:customStyle="1" w:styleId="Char0">
    <w:name w:val="正文文本 Char"/>
    <w:basedOn w:val="a1"/>
    <w:link w:val="a0"/>
    <w:uiPriority w:val="99"/>
    <w:rsid w:val="001A1EA5"/>
    <w:rPr>
      <w:rFonts w:ascii="Times New Roman" w:eastAsia="仿宋_GB2312" w:hAnsi="Times New Roman" w:cs="Times New Roman"/>
      <w:sz w:val="32"/>
      <w:szCs w:val="24"/>
    </w:rPr>
  </w:style>
  <w:style w:type="paragraph" w:styleId="a5">
    <w:name w:val="header"/>
    <w:basedOn w:val="a"/>
    <w:link w:val="Char1"/>
    <w:uiPriority w:val="99"/>
    <w:semiHidden/>
    <w:unhideWhenUsed/>
    <w:rsid w:val="000858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0858E8"/>
    <w:rPr>
      <w:rFonts w:ascii="Times New Roman" w:eastAsia="仿宋_GB2312" w:hAnsi="Times New Roman" w:cs="Times New Roman"/>
      <w:sz w:val="18"/>
      <w:szCs w:val="18"/>
    </w:rPr>
  </w:style>
  <w:style w:type="paragraph" w:styleId="a6">
    <w:name w:val="footer"/>
    <w:basedOn w:val="a"/>
    <w:link w:val="Char2"/>
    <w:uiPriority w:val="99"/>
    <w:semiHidden/>
    <w:unhideWhenUsed/>
    <w:rsid w:val="000858E8"/>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0858E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115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639</Words>
  <Characters>3645</Characters>
  <Application>Microsoft Office Word</Application>
  <DocSecurity>0</DocSecurity>
  <Lines>30</Lines>
  <Paragraphs>8</Paragraphs>
  <ScaleCrop>false</ScaleCrop>
  <Company>China</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Administrator</cp:lastModifiedBy>
  <cp:revision>2</cp:revision>
  <cp:lastPrinted>2022-09-15T00:20:00Z</cp:lastPrinted>
  <dcterms:created xsi:type="dcterms:W3CDTF">2023-05-18T02:29:00Z</dcterms:created>
  <dcterms:modified xsi:type="dcterms:W3CDTF">2023-05-18T02:29:00Z</dcterms:modified>
</cp:coreProperties>
</file>