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jc w:val="left"/>
        <w:spacing w:before="0" w:beforeAutospacing="0" w:after="0" w:afterAutospacing="0" w:line="560" w:lineRule="exact"/>
        <w:rPr>
          <w:szCs w:val="32"/>
          <w:b w:val="0"/>
          <w:i w:val="0"/>
          <w:sz w:val="32"/>
          <w:spacing w:val="0"/>
          <w:w w:val="100"/>
          <w:rFonts w:ascii="仿宋" w:cs="仿宋" w:eastAsia="仿宋" w:hAnsi="仿宋" w:hint="eastAsia"/>
          <w:caps w:val="0"/>
        </w:rPr>
        <w:snapToGrid/>
        <w:textAlignment w:val="baseline"/>
      </w:pPr>
      <w:bookmarkStart w:id="0" w:name="_GoBack"/>
      <w:bookmarkEnd w:id="0"/>
      <w:r>
        <w:rPr>
          <w:szCs w:val="32"/>
          <w:b w:val="0"/>
          <w:i w:val="0"/>
          <w:sz w:val="32"/>
          <w:spacing w:val="0"/>
          <w:w w:val="100"/>
          <w:rFonts w:ascii="仿宋" w:cs="仿宋" w:eastAsia="仿宋" w:hAnsi="仿宋" w:hint="eastAsia"/>
          <w:caps w:val="0"/>
        </w:rPr>
        <w:t>附件1</w:t>
      </w:r>
    </w:p>
    <w:p>
      <w:pPr>
        <w:jc w:val="center"/>
        <w:spacing w:before="312" w:beforeAutospacing="0" w:after="0" w:afterAutospacing="0" w:line="560" w:lineRule="exact"/>
        <w:rPr>
          <w:szCs w:val="44"/>
          <w:b w:val="0"/>
          <w:i w:val="0"/>
          <w:sz w:val="44"/>
          <w:spacing w:val="0"/>
          <w:w w:val="100"/>
          <w:rFonts w:ascii="仿宋" w:cs="仿宋" w:eastAsia="仿宋" w:hAnsi="仿宋" w:hint="eastAsia"/>
          <w:caps w:val="0"/>
        </w:rPr>
        <w:snapToGrid w:val="0"/>
        <w:textAlignment w:val="baseline"/>
      </w:pPr>
      <w:r>
        <w:rPr>
          <w:szCs w:val="44"/>
          <w:kern w:val="0"/>
          <w:lang w:val="en-US" w:eastAsia="zh-CN"/>
          <w:b w:val="0"/>
          <w:i w:val="0"/>
          <w:sz w:val="44"/>
          <w:spacing w:val="0"/>
          <w:w w:val="100"/>
          <w:rFonts w:ascii="仿宋" w:cs="仿宋" w:eastAsia="仿宋" w:hAnsi="仿宋" w:hint="eastAsia"/>
          <w:caps w:val="0"/>
        </w:rPr>
        <w:t>定西某部车辆维修厂商选取项目采购</w:t>
      </w:r>
      <w:r>
        <w:rPr>
          <w:szCs w:val="44"/>
          <w:kern w:val="0"/>
          <w:b w:val="0"/>
          <w:i w:val="0"/>
          <w:sz w:val="44"/>
          <w:spacing w:val="0"/>
          <w:w w:val="100"/>
          <w:rFonts w:ascii="仿宋" w:cs="仿宋" w:eastAsia="仿宋" w:hAnsi="仿宋" w:hint="eastAsia"/>
          <w:caps w:val="0"/>
        </w:rPr>
        <w:t>需求概况</w:t>
      </w:r>
    </w:p>
    <w:p>
      <w:pPr>
        <w:jc w:val="both"/>
        <w:spacing w:before="0" w:beforeAutospacing="0" w:after="0" w:afterAutospacing="0" w:lineRule="auto" w:line="240"/>
        <w:rPr>
          <w:kern w:val="0"/>
          <w:lang w:val="en-US" w:eastAsia="zh-CN"/>
          <w:b w:val="0"/>
          <w:i w:val="0"/>
          <w:sz w:val="20"/>
          <w:spacing w:val="0"/>
          <w:w w:val="100"/>
          <w:rFonts w:ascii="仿宋" w:cs="仿宋" w:eastAsia="仿宋" w:hAnsi="仿宋" w:hint="default"/>
          <w:caps w:val="0"/>
        </w:rPr>
        <w:snapToGrid/>
        <w:textAlignment w:val="baseline"/>
      </w:pPr>
      <w:r>
        <w:rPr>
          <w:szCs w:val="32"/>
          <w:bCs/>
          <w:kern w:val="0"/>
          <w:b w:val="1"/>
          <w:i w:val="0"/>
          <w:sz w:val="32"/>
          <w:spacing w:val="0"/>
          <w:w w:val="100"/>
          <w:rFonts w:ascii="仿宋" w:cs="仿宋" w:eastAsia="仿宋" w:hAnsi="仿宋" w:hint="eastAsia"/>
          <w:caps w:val="0"/>
        </w:rPr>
        <w:t>一、项目名称：定西</w:t>
      </w:r>
      <w:r>
        <w:rPr>
          <w:szCs w:val="32"/>
          <w:kern w:val="0"/>
          <w:lang w:val="en-US" w:eastAsia="zh-CN"/>
          <w:b w:val="0"/>
          <w:i w:val="0"/>
          <w:sz w:val="32"/>
          <w:spacing w:val="0"/>
          <w:w w:val="100"/>
          <w:rFonts w:ascii="仿宋" w:cs="仿宋" w:eastAsia="仿宋" w:hAnsi="仿宋" w:hint="eastAsia"/>
          <w:caps w:val="0"/>
        </w:rPr>
        <w:t>某部车辆维修厂商选取项目</w:t>
      </w:r>
    </w:p>
    <w:p>
      <w:pPr>
        <w:jc w:val="both"/>
        <w:spacing w:before="0" w:beforeAutospacing="0" w:after="0" w:afterAutospacing="0" w:line="560" w:lineRule="exact"/>
        <w:rPr>
          <w:szCs w:val="32"/>
          <w:bCs/>
          <w:kern w:val="0"/>
          <w:lang w:val="en-US" w:eastAsia="zh-CN"/>
          <w:b w:val="1"/>
          <w:i w:val="0"/>
          <w:sz w:val="32"/>
          <w:spacing w:val="0"/>
          <w:w w:val="100"/>
          <w:rFonts w:ascii="仿宋" w:cs="仿宋" w:eastAsia="仿宋" w:hAnsi="仿宋" w:hint="eastAsia"/>
          <w:caps w:val="0"/>
        </w:rPr>
        <w:snapToGrid/>
        <w:textAlignment w:val="baseline"/>
        <w:tabs>
          <w:tab w:val="left" w:pos="0"/>
          <w:tab w:val="left" w:pos="1122"/>
        </w:tabs>
      </w:pPr>
      <w:r>
        <w:rPr>
          <w:szCs w:val="32"/>
          <w:bCs/>
          <w:kern w:val="0"/>
          <w:b w:val="1"/>
          <w:i w:val="0"/>
          <w:sz w:val="32"/>
          <w:spacing w:val="0"/>
          <w:w w:val="100"/>
          <w:rFonts w:ascii="仿宋" w:cs="仿宋" w:eastAsia="仿宋" w:hAnsi="仿宋" w:hint="eastAsia"/>
          <w:caps w:val="0"/>
        </w:rPr>
        <w:t>二、采购需求</w:t>
      </w:r>
      <w:r>
        <w:rPr>
          <w:szCs w:val="32"/>
          <w:bCs/>
          <w:kern w:val="0"/>
          <w:lang w:val="en-US" w:eastAsia="zh-CN"/>
          <w:b w:val="1"/>
          <w:i w:val="0"/>
          <w:sz w:val="32"/>
          <w:spacing w:val="0"/>
          <w:w w:val="100"/>
          <w:rFonts w:ascii="仿宋" w:cs="仿宋" w:eastAsia="仿宋" w:hAnsi="仿宋" w:hint="eastAsia"/>
          <w:caps w:val="0"/>
        </w:rPr>
        <w:t>基本情况</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我单位共计39台大小车辆需要定点维修保养。</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维修主要包括：①车辆中修②总成修理③车辆小修④车辆专项修理⑤车辆装潢⑥车辆拖车（24小时救援服务）⑦遂行任务中车辆伴随维修保障。</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保养主要包括：①定期维护②一级维护③二级维护</w:t>
      </w:r>
    </w:p>
    <w:p>
      <w:pPr>
        <w:jc w:val="both"/>
        <w:spacing w:before="0" w:beforeAutospacing="0" w:after="0" w:afterAutospacing="0" w:lineRule="auto" w:line="240"/>
        <w:rPr>
          <w:szCs w:val="32"/>
          <w:bCs/>
          <w:kern w:val="0"/>
          <w:lang w:val="en-US" w:eastAsia="zh-CN"/>
          <w:b w:val="1"/>
          <w:i w:val="0"/>
          <w:sz w:val="32"/>
          <w:spacing w:val="0"/>
          <w:w w:val="100"/>
          <w:rFonts w:ascii="仿宋" w:cs="仿宋" w:eastAsia="仿宋" w:hAnsi="仿宋" w:hint="eastAsia"/>
          <w:caps w:val="0"/>
        </w:rPr>
        <w:snapToGrid/>
        <w:textAlignment w:val="baseline"/>
      </w:pPr>
      <w:r>
        <w:rPr>
          <w:szCs w:val="32"/>
          <w:bCs/>
          <w:kern w:val="0"/>
          <w:lang w:val="en-US" w:eastAsia="zh-CN"/>
          <w:b w:val="1"/>
          <w:i w:val="0"/>
          <w:sz w:val="32"/>
          <w:spacing w:val="0"/>
          <w:w w:val="100"/>
          <w:rFonts w:ascii="仿宋" w:cs="仿宋" w:eastAsia="仿宋" w:hAnsi="仿宋" w:hint="eastAsia"/>
          <w:caps w:val="0"/>
        </w:rPr>
        <w:t>三、维修与保养标准、服务方式与车辆交付、服务要求</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textAlignment w:val="baseline"/>
      </w:pPr>
      <w:r>
        <w:rPr>
          <w:szCs w:val="32"/>
          <w:kern w:val="0"/>
          <w:lang w:val="en-US" w:eastAsia="zh-CN"/>
          <w:b w:val="0"/>
          <w:i w:val="0"/>
          <w:sz w:val="32"/>
          <w:spacing w:val="0"/>
          <w:w w:val="100"/>
          <w:rFonts w:ascii="仿宋" w:cs="仿宋" w:eastAsia="仿宋" w:hAnsi="仿宋" w:hint="eastAsia"/>
          <w:caps w:val="0"/>
        </w:rPr>
        <w:t>（一）维修与保养标准</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提供维修与保养具体作业项目和技术标准按照以下法律、法规、规章、规范性文件的最新版本执行（包括但不限于）：</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（1)《中华人民共和国产品质量法》；</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（2)《道路运输车辆技术管理规定》；</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（3)《机动车维修管理规定》；</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（4）《中华人民共和国机械行业标准》；</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（5）</w:t>
      </w:r>
      <w:r>
        <w:rPr>
          <w:szCs w:val="32"/>
          <w:kern w:val="0"/>
          <w:lang w:val="en-US" w:eastAsia="zh-CN"/>
          <w:b w:val="0"/>
          <w:i w:val="0"/>
          <w:sz w:val="32"/>
          <w:spacing w:val="0"/>
          <w:w w:val="100"/>
          <w:rFonts w:ascii="仿宋" w:cs="仿宋" w:eastAsia="仿宋" w:hAnsi="仿宋" w:hint="eastAsia"/>
          <w:caps w:val="0"/>
        </w:rPr>
        <w:t>《汽车维护、检测、诊断技术规范》 ；</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（6）《汽车起重机和轮胎起重机液压油选择与更换》；</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（7）《汽车起重机和轮胎起重机安全规程》；</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（8）《汽车起重机和轮胎起重机试验规范》；</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（9）《道路运输车辆技术管理规定》；</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（10) 《机动车运行安全技术条件》；</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textAlignment w:val="baseline"/>
      </w:pPr>
      <w:r>
        <w:rPr>
          <w:szCs w:val="32"/>
          <w:kern w:val="0"/>
          <w:lang w:val="en-US" w:eastAsia="zh-CN"/>
          <w:b w:val="0"/>
          <w:i w:val="0"/>
          <w:sz w:val="32"/>
          <w:spacing w:val="0"/>
          <w:w w:val="100"/>
          <w:rFonts w:ascii="仿宋" w:cs="仿宋" w:eastAsia="仿宋" w:hAnsi="仿宋" w:hint="eastAsia"/>
          <w:caps w:val="0"/>
        </w:rPr>
        <w:t>（二）服务方式与车辆交付</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在车辆维修及维护保养过程中，必须按照国家对车辆维修质量所制定的修理技术标准及技术要求进行维修，并严格执行行业主管部门制定的三检制度（进厂、过程、出厂）优先安排我单位的车辆进行维护（确保即到、即修），并保证维修质量。</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车辆交接时，应办理书面交接手续，当车辆发生交通事故时，按需求提供拖车服务，根据《事故车辆修复管理规定》做好车辆修复工作，并做好向保险公司索赔工作。</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textAlignment w:val="baseline"/>
      </w:pPr>
      <w:r>
        <w:rPr>
          <w:szCs w:val="32"/>
          <w:kern w:val="0"/>
          <w:lang w:val="en-US" w:eastAsia="zh-CN"/>
          <w:b w:val="0"/>
          <w:i w:val="0"/>
          <w:sz w:val="32"/>
          <w:spacing w:val="0"/>
          <w:w w:val="100"/>
          <w:rFonts w:ascii="仿宋" w:cs="仿宋" w:eastAsia="仿宋" w:hAnsi="仿宋" w:hint="eastAsia"/>
          <w:caps w:val="0"/>
        </w:rPr>
        <w:t>（三）服务要求</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提供24小时全天侯服务，为相关人员提供休息场所，并接受监督。</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提供维修保养服务时，其服务质量应按照不低于《汽车维修行业管理办法》、《汽车维修质量管理办法》等有关规定和标准执行。</w:t>
      </w:r>
    </w:p>
    <w:p>
      <w:pPr>
        <w:pStyle w:val="2"/>
        <w:jc w:val="both"/>
        <w:spacing w:before="0" w:beforeAutospacing="0" w:after="0" w:afterAutospacing="0" w:lineRule="auto" w:line="300"/>
        <w:rPr>
          <w:szCs w:val="32"/>
          <w:kern w:val="0"/>
          <w:lang w:val="en-US" w:eastAsia="zh-CN"/>
          <w:b w:val="0"/>
          <w:i w:val="0"/>
          <w:sz w:val="32"/>
          <w:spacing w:val="4"/>
          <w:w w:val="100"/>
          <w:rFonts w:ascii="仿宋" w:cs="仿宋" w:eastAsia="仿宋" w:hAnsi="仿宋" w:hint="eastAsia"/>
          <w:caps w:val="0"/>
        </w:rPr>
        <w:snapToGrid w:val="0"/>
        <w:textAlignment w:val="baseline"/>
      </w:pPr>
      <w:r>
        <w:rPr>
          <w:szCs w:val="32"/>
          <w:kern w:val="0"/>
          <w:lang w:val="en-US" w:eastAsia="zh-CN"/>
          <w:b w:val="0"/>
          <w:i w:val="0"/>
          <w:sz w:val="32"/>
          <w:spacing w:val="4"/>
          <w:w w:val="100"/>
          <w:rFonts w:ascii="仿宋" w:cs="仿宋" w:eastAsia="仿宋" w:hAnsi="仿宋" w:hint="eastAsia"/>
          <w:caps w:val="0"/>
        </w:rPr>
        <w:t>（四）服务时间</w:t>
      </w:r>
    </w:p>
    <w:p>
      <w:pPr>
        <w:pStyle w:val="2"/>
        <w:jc w:val="both"/>
        <w:spacing w:before="0" w:beforeAutospacing="0" w:after="0" w:afterAutospacing="0" w:lineRule="auto" w:line="300"/>
        <w:rPr>
          <w:szCs w:val="32"/>
          <w:kern w:val="0"/>
          <w:lang w:val="en-US" w:eastAsia="zh-CN"/>
          <w:b w:val="0"/>
          <w:i w:val="0"/>
          <w:sz w:val="32"/>
          <w:spacing w:val="4"/>
          <w:w w:val="100"/>
          <w:rFonts w:ascii="仿宋" w:cs="仿宋" w:eastAsia="仿宋" w:hAnsi="仿宋" w:hint="default"/>
          <w:caps w:val="0"/>
        </w:rPr>
        <w:snapToGrid w:val="0"/>
        <w:ind w:firstLine="656" w:firstLineChars="200"/>
        <w:textAlignment w:val="baseline"/>
      </w:pPr>
      <w:r>
        <w:rPr>
          <w:szCs w:val="32"/>
          <w:kern w:val="0"/>
          <w:lang w:val="en-US" w:eastAsia="zh-CN"/>
          <w:b w:val="0"/>
          <w:i w:val="0"/>
          <w:sz w:val="32"/>
          <w:spacing w:val="4"/>
          <w:w w:val="100"/>
          <w:rFonts w:ascii="仿宋" w:cs="仿宋" w:eastAsia="仿宋" w:hAnsi="仿宋" w:hint="eastAsia"/>
          <w:caps w:val="0"/>
        </w:rPr>
        <w:t>自合同签订后一年</w:t>
      </w:r>
    </w:p>
    <w:p>
      <w:pPr>
        <w:jc w:val="both"/>
        <w:spacing w:before="0" w:beforeAutospacing="0" w:after="0" w:afterAutospacing="0" w:lineRule="auto" w:line="240"/>
        <w:rPr>
          <w:szCs w:val="32"/>
          <w:bCs/>
          <w:kern w:val="0"/>
          <w:lang w:val="en-US" w:eastAsia="zh-CN"/>
          <w:b w:val="1"/>
          <w:i w:val="0"/>
          <w:sz w:val="32"/>
          <w:spacing w:val="0"/>
          <w:w w:val="100"/>
          <w:rFonts w:ascii="仿宋" w:cs="仿宋" w:eastAsia="仿宋" w:hAnsi="仿宋" w:hint="eastAsia"/>
          <w:caps w:val="0"/>
        </w:rPr>
        <w:snapToGrid/>
        <w:textAlignment w:val="baseline"/>
      </w:pPr>
      <w:r>
        <w:rPr>
          <w:szCs w:val="32"/>
          <w:bCs/>
          <w:kern w:val="0"/>
          <w:lang w:val="en-US" w:eastAsia="zh-CN"/>
          <w:b w:val="1"/>
          <w:i w:val="0"/>
          <w:sz w:val="32"/>
          <w:spacing w:val="0"/>
          <w:w w:val="100"/>
          <w:rFonts w:ascii="仿宋" w:cs="仿宋" w:eastAsia="仿宋" w:hAnsi="仿宋" w:hint="eastAsia"/>
          <w:caps w:val="0"/>
        </w:rPr>
        <w:t>四、供应商资格条件</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（一）符合《中华人民共和国政府采购法》第二十二条资格条件：</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1.具有独立承担民事责任的能力</w:t>
      </w:r>
      <w:r>
        <w:rPr>
          <w:szCs w:val="32"/>
          <w:kern w:val="0"/>
          <w:lang w:val="en-US" w:eastAsia="zh-CN"/>
          <w:b w:val="0"/>
          <w:i w:val="0"/>
          <w:sz w:val="32"/>
          <w:spacing w:val="0"/>
          <w:w w:val="100"/>
          <w:rFonts w:ascii="仿宋" w:cs="仿宋" w:eastAsia="仿宋" w:hAnsi="仿宋" w:hint="eastAsia"/>
          <w:caps w:val="0"/>
        </w:rPr>
        <w:t>；</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2.具有良好的商业信誉和健全的财务会计制度；</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3.</w:t>
      </w:r>
      <w:r>
        <w:rPr>
          <w:szCs w:val="32"/>
          <w:kern w:val="0"/>
          <w:lang w:val="en-US" w:eastAsia="zh-CN"/>
          <w:b w:val="0"/>
          <w:i w:val="0"/>
          <w:sz w:val="32"/>
          <w:spacing w:val="0"/>
          <w:w w:val="100"/>
          <w:rFonts w:ascii="仿宋" w:cs="仿宋" w:eastAsia="仿宋" w:hAnsi="仿宋" w:hint="eastAsia"/>
          <w:caps w:val="0"/>
        </w:rPr>
        <w:t>具有履行合同所必需的设备和专业技术能力；</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4.有依法缴纳税收和社会保障资金的良好记录；</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5.参加政府采购活动前3年内，在经营活动中没有重大违法记录；</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6.法律、行政法规规定的其他条件。</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（二）国有企业；事业单位；军队单位；成立3年以上的非外资独资企业或控股企业。</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firstLineChars="200"/>
        <w:textAlignment w:val="baseline"/>
      </w:pPr>
      <w:r>
        <w:rPr>
          <w:b w:val="0"/>
          <w:i w:val="0"/>
          <w:sz w:val="32"/>
          <w:spacing w:val="0"/>
          <w:w w:val="100"/>
          <w:rFonts w:ascii="仿宋" w:cs="仿宋" w:eastAsia="仿宋" w:hAnsi="仿宋" w:hint="eastAsia"/>
          <w:caps w:val="0"/>
        </w:rPr>
        <w:t>（三）单位负责人为同一人或存在直接控股或管理关系的不同供应商不得同时参加同一包的采购活动。生产厂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firstLineChars="200"/>
        <w:textAlignment w:val="baseline"/>
      </w:pPr>
      <w:r>
        <w:rPr>
          <w:b w:val="0"/>
          <w:i w:val="0"/>
          <w:sz w:val="32"/>
          <w:spacing w:val="0"/>
          <w:w w:val="100"/>
          <w:rFonts w:ascii="仿宋" w:cs="仿宋" w:eastAsia="仿宋" w:hAnsi="仿宋" w:hint="eastAsia"/>
          <w:caps w:val="0"/>
        </w:rPr>
        <w:t>（四）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（五）本项目特定资格：</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1.供应商具有中华人民共和国道路运输经营许可证（经营范围包括机动车维修二类及以上）；</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2.供应商须有固定办公（营业）场所（包括车辆维修厂房、专业检测设备、专业技术人员）；</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3.供应商应遵守有关军队保密要求；</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4.本项目不接受联合体投标，不接受任何单位或个人出借或以任何方式挂靠，借用他人资质投标。</w:t>
      </w:r>
    </w:p>
    <w:p>
      <w:pPr>
        <w:jc w:val="both"/>
        <w:spacing w:before="0" w:beforeAutospacing="0" w:after="0" w:afterAutospacing="0" w:lineRule="auto" w:line="240"/>
        <w:rPr>
          <w:lang w:val="en-US" w:eastAsia="zh-CN"/>
          <w:b w:val="0"/>
          <w:i w:val="0"/>
          <w:sz w:val="20"/>
          <w:spacing w:val="0"/>
          <w:w w:val="100"/>
          <w:rFonts w:hint="eastAsia"/>
          <w:caps w:val="0"/>
        </w:rPr>
        <w:snapToGrid/>
        <w:textAlignment w:val="baseline"/>
      </w:pPr>
      <w:r>
        <w:rPr>
          <w:b w:val="0"/>
          <w:i w:val="0"/>
          <w:sz w:val="20"/>
          <w:spacing w:val="0"/>
          <w:w w:val="100"/>
          <w:rFonts w:hint="eastAsia"/>
          <w:caps w:val="0"/>
        </w:rPr>
        <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ZjdmMjc2YzdhMTQ5ZGUwNGQ2MGMyMTU0YWIzOTYifQ=="/>
  </w:docVars>
  <w:rsids>
    <w:rsidRoot w:val="00DF4D4E"/>
    <w:rsid w:val="00013F98"/>
    <w:rsid w:val="00224B5A"/>
    <w:rsid w:val="00242A47"/>
    <w:rsid w:val="003B51FE"/>
    <w:rsid w:val="00484E35"/>
    <w:rsid w:val="00505DB4"/>
    <w:rsid w:val="006021A8"/>
    <w:rsid w:val="00605092"/>
    <w:rsid w:val="006C6521"/>
    <w:rsid w:val="0070168B"/>
    <w:rsid w:val="00772168"/>
    <w:rsid w:val="00804D37"/>
    <w:rsid w:val="00920110"/>
    <w:rsid w:val="009E24FC"/>
    <w:rsid w:val="009F79B0"/>
    <w:rsid w:val="00A11124"/>
    <w:rsid w:val="00A11240"/>
    <w:rsid w:val="00A511EB"/>
    <w:rsid w:val="00A843E8"/>
    <w:rsid w:val="00B47491"/>
    <w:rsid w:val="00C24DFF"/>
    <w:rsid w:val="00CA178A"/>
    <w:rsid w:val="00CC2D59"/>
    <w:rsid w:val="00CF6F56"/>
    <w:rsid w:val="00D54CAC"/>
    <w:rsid w:val="00DB00F2"/>
    <w:rsid w:val="00DB45A6"/>
    <w:rsid w:val="00DF4D4E"/>
    <w:rsid w:val="00E1799D"/>
    <w:rsid w:val="00E9550D"/>
    <w:rsid w:val="00F8414A"/>
    <w:rsid w:val="09AD4230"/>
    <w:rsid w:val="13FC74EA"/>
    <w:rsid w:val="16663DB9"/>
    <w:rsid w:val="193A3A72"/>
    <w:rsid w:val="1B5B13A0"/>
    <w:rsid w:val="1C3148BC"/>
    <w:rsid w:val="32424141"/>
    <w:rsid w:val="369B31B3"/>
    <w:rsid w:val="3CC54662"/>
    <w:rsid w:val="3F525EF7"/>
    <w:rsid w:val="3F632CDC"/>
    <w:rsid w:val="5C37617D"/>
    <w:rsid w:val="613A13B7"/>
    <w:rsid w:val="6A2F4631"/>
    <w:rsid w:val="71F34D94"/>
    <w:rsid w:val="732F5A94"/>
    <w:rsid w:val="764C5FBF"/>
    <w:rsid w:val="77AE0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napToGrid w:val="0"/>
      <w:spacing w:line="300" w:lineRule="auto"/>
    </w:pPr>
    <w:rPr>
      <w:rFonts w:ascii="宋体" w:hAnsi="宋体"/>
      <w:spacing w:val="4"/>
      <w:sz w:val="24"/>
    </w:rPr>
  </w:style>
  <w:style w:type="paragraph" w:styleId="3">
    <w:name w:val="toc 2"/>
    <w:basedOn w:val="1"/>
    <w:next w:val="1"/>
    <w:qFormat/>
    <w:uiPriority w:val="39"/>
    <w:pPr>
      <w:spacing w:line="360" w:lineRule="auto"/>
      <w:ind w:left="420" w:leftChars="200"/>
    </w:pPr>
    <w:rPr>
      <w:rFonts w:ascii="Times New Roman" w:hAnsi="Times New Roman" w:eastAsia="宋体" w:cs="Times New Roman"/>
      <w:sz w:val="24"/>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s>
</file>

<file path=word/_rels/document.xml.rels><?xml version="1.0" encoding="UTF-8" standalone="yes"?><Relationships xmlns="http://schemas.openxmlformats.org/package/2006/relationships"><Relationship Id="rId4" Type="http://schemas.openxmlformats.org/officeDocument/2006/relationships/fontTable" Target="fontTable.xml" /><Relationship Id="rId3"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1633</Words>
  <Characters>1727</Characters>
  <Lines>13</Lines>
  <Paragraphs>3</Paragraphs>
  <TotalTime>0</TotalTime>
  <ScaleCrop>false</ScaleCrop>
  <LinksUpToDate>false</LinksUpToDate>
  <CharactersWithSpaces>1729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2023-01-04T06:49:00Z</dcterms:created>
  <dc:creator>11111</dc:creator>
  <cp:lastModifiedBy>祥乐生态农场</cp:lastModifiedBy>
  <dcterms:modified xsi:type="dcterms:W3CDTF">2023-07-28T03:42:02Z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441A716D0EC24D038540F970BE9BFAE9_13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 w:hAnsi="仿宋" w:eastAsia="仿宋" w:cs="仿宋"/>
          <w:sz w:val="32"/>
          <w:szCs w:val="32"/>
        </w:rPr>
      </w:pPr>
      <w:bookmarkStart w:id="0" w:name="_GoBack"/>
      <w:bookmarkEnd w:id="0"/>
      <w:r>
        <w:rPr>
          <w:rFonts w:hint="eastAsia" w:ascii="仿宋" w:hAnsi="仿宋" w:eastAsia="仿宋" w:cs="仿宋"/>
          <w:sz w:val="32"/>
          <w:szCs w:val="32"/>
        </w:rPr>
        <w:t>附件1</w:t>
      </w:r>
    </w:p>
    <w:p>
      <w:pPr>
        <w:adjustRightInd w:val="0"/>
        <w:snapToGrid w:val="0"/>
        <w:spacing w:before="312" w:beforeLines="100" w:line="560" w:lineRule="exact"/>
        <w:jc w:val="center"/>
        <w:rPr>
          <w:rFonts w:hint="eastAsia" w:ascii="仿宋" w:hAnsi="仿宋" w:eastAsia="仿宋" w:cs="仿宋"/>
          <w:sz w:val="44"/>
          <w:szCs w:val="44"/>
        </w:rPr>
      </w:pPr>
      <w:r>
        <w:rPr>
          <w:rFonts w:hint="eastAsia" w:ascii="仿宋" w:hAnsi="仿宋" w:eastAsia="仿宋" w:cs="仿宋"/>
          <w:kern w:val="0"/>
          <w:sz w:val="44"/>
          <w:szCs w:val="44"/>
          <w:lang w:val="en-US" w:eastAsia="zh-CN"/>
        </w:rPr>
        <w:t>武警某部工程车辆机械定点维修保养项目采购</w:t>
      </w:r>
      <w:r>
        <w:rPr>
          <w:rFonts w:hint="eastAsia" w:ascii="仿宋" w:hAnsi="仿宋" w:eastAsia="仿宋" w:cs="仿宋"/>
          <w:kern w:val="0"/>
          <w:sz w:val="44"/>
          <w:szCs w:val="44"/>
        </w:rPr>
        <w:t>需求概况</w:t>
      </w:r>
    </w:p>
    <w:p>
      <w:pPr>
        <w:rPr>
          <w:rFonts w:hint="default" w:ascii="仿宋" w:hAnsi="仿宋" w:eastAsia="仿宋" w:cs="仿宋"/>
          <w:kern w:val="0"/>
          <w:lang w:val="en-US" w:eastAsia="zh-CN"/>
        </w:rPr>
      </w:pPr>
      <w:r>
        <w:rPr>
          <w:rFonts w:hint="eastAsia" w:ascii="仿宋" w:hAnsi="仿宋" w:eastAsia="仿宋" w:cs="仿宋"/>
          <w:b/>
          <w:bCs/>
          <w:kern w:val="0"/>
          <w:sz w:val="32"/>
          <w:szCs w:val="32"/>
        </w:rPr>
        <w:t>一、项目名称：</w:t>
      </w:r>
      <w:r>
        <w:rPr>
          <w:rFonts w:hint="eastAsia" w:ascii="仿宋" w:hAnsi="仿宋" w:eastAsia="仿宋" w:cs="仿宋"/>
          <w:kern w:val="0"/>
          <w:sz w:val="32"/>
          <w:szCs w:val="32"/>
          <w:lang w:val="en-US" w:eastAsia="zh-CN"/>
        </w:rPr>
        <w:t>武警某部工程车辆机械定点维修保养项目</w:t>
      </w:r>
    </w:p>
    <w:p>
      <w:pPr>
        <w:tabs>
          <w:tab w:val="left" w:pos="0"/>
          <w:tab w:val="left" w:pos="1122"/>
        </w:tabs>
        <w:spacing w:line="560" w:lineRule="exact"/>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rPr>
        <w:t>二、采购需求</w:t>
      </w:r>
      <w:r>
        <w:rPr>
          <w:rFonts w:hint="eastAsia" w:ascii="仿宋" w:hAnsi="仿宋" w:eastAsia="仿宋" w:cs="仿宋"/>
          <w:b/>
          <w:bCs/>
          <w:kern w:val="0"/>
          <w:sz w:val="32"/>
          <w:szCs w:val="32"/>
          <w:lang w:val="en-US" w:eastAsia="zh-CN"/>
        </w:rPr>
        <w:t>基本情况</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单位共计33台工程装备（排爆作业车2辆、频率干扰车1辆、轮式推土机1台、履带式推土机1台、履带式挖掘机1台、轮式挖掘机4台、正铲式装载机2台、16吨起重机3台、50吨起重机2台、自卸车5台、载重拖车5台、轻型救援作业车3辆、全地形车3辆）需要定点维修保养。</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维修主要包括：①车辆中修②总成修理③车辆小修④车辆专项修理⑤车辆装潢⑥车辆拖车（24小时救援服务）⑦遂行任务中车辆伴随维修保障。</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保养主要包括：①定期维护②一级维护③二级维护</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其他需求：工程机械修理工培训。</w:t>
      </w:r>
    </w:p>
    <w:p>
      <w:pPr>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三、维修与保养标准、服务方式与车辆交付、服务要求</w:t>
      </w:r>
    </w:p>
    <w:p>
      <w:pP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（一）维修与保养标准</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提供维修与保养具体作业项目和技术标准按照以下法律、法规、规章、规范性文件的最新版本执行（包括但不限于）：</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（1)《中华人民共和国产品质量法》；</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（2)《道路运输车辆技术管理规定》；</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（3)《机动车维修管理规定》；</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（4）《中华人民共和国机械行业标准》；</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（5）《汽车式起重机维修保养规程》；</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（6）《汽车维护、检测、诊断技术规范》 ；</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（7）《汽车起重机和轮胎起重机液压油选择与更换》；</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（8）《汽车起重机和轮胎起重机安全规程》；</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（9）《汽车起重机和轮胎起重机试验规范》；</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（10）《道路运输车辆技术管理规定》；</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（11) 《机动车运行安全技术条件》；</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（12）《大型工程机械维修规范》；</w:t>
      </w:r>
    </w:p>
    <w:p>
      <w:pP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（二）服务方式与车辆交付</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在工程车辆、机械维修及维护保养过程，必须按照国家对工程车辆、机械维修质量所制定的修理技术标准及技术要求进行维修，并严格执行行业主管部门制定的三检制度（进厂、过程、出厂）优先安排我单位的工程车辆、机械进行维护（确保即到、即修），并保证维修质量。</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工程车辆、机械交接时，应办理书面交接手续，当工程车辆、机械发生交通事故时，按需求提供拖车服务，根据《事故车辆修复管理规定》做好工程车辆、机械修复工作，并做好向保险公司索赔工作。</w:t>
      </w:r>
    </w:p>
    <w:p>
      <w:pP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（三）服务要求</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提供24小时全天侯服务，为相关人员提供休息场所，并接受监督。</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提供维修保养服务时，其服务质量应按照不低于《汽车维修行业管理办法》、《汽车维修质量管理办法》、《大型工程机械维修规范》、《中华人民共和国机械行业标准》等有关规定和标准执行。</w:t>
      </w:r>
    </w:p>
    <w:p>
      <w:pPr>
        <w:pStyle w:val="2"/>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（四）服务时间</w:t>
      </w:r>
    </w:p>
    <w:p>
      <w:pPr>
        <w:pStyle w:val="2"/>
        <w:ind w:firstLine="656"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自合同签订后一年</w:t>
      </w:r>
    </w:p>
    <w:p>
      <w:pPr>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四、供应商资格条件</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1、供应商须符合《中华人民共和国政府采购法》第二十二条之规定；能提供《中华人民共和国政府采购法实施条例》第十七条中要求的材料：</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①在中华人民共和国境内注册，具有营业执照、税务登记证，组织机构代码证或企业“三证合一”只需提供营业执照（复印件并加盖公章）；</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②须提供近一年内任意一个月缴纳税收的凭据；依法免</w:t>
      </w:r>
    </w:p>
    <w:p>
      <w:pP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税的投标人，应提供依法免税的证明材料（复印件加盖公章）；</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③须提供近一年内任意一个月（按年缴纳的提供上年度）缴纳社会保障资金的凭据（复印件加盖公章）；</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④须提供由会计事务所出具的2021年度或2022年度完整的财务审计报告（复印件加盖公章，当年新成立的公司需提供银行资信证明）：</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⑤具有履行合同所必需的设备和专业技术能力；</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⑥参加政府采购活动前三年内，经营活动中没有重大违法记录声明函；</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供应商须为未被列入“信用中国”（www.creditchina.gov.cn)网站记录失信被执行人或重大税收违法案件当事人名单或政府采购严重违法失信行为记录名单；不处于中国政府采购网（www.ccgp.gov.cn)政府采购严重违法失信行为信息记录中的禁止参加政府采购活动期同的方可参加本项目的投标。（供应商须提供本项目招标公告之日起至投标截止时间之日止在“信用中国”网站（www.creditchina.gov.cn),中国政府采购网（www.ccgp.gov.cn)查询结果为准，如相关失信记录已失效，投标人需提供相关证明资料）；</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3、供应商具有中华人民共和国道路运输经营许可证（经营范围包括机动车维修二类及以上）；</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4、供应商须有固定办公（营业）场所（包括车辆维修厂房、专业检测设备、专业技术人员）；</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5、供应商应遵守有关军队保密要求；</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6、本项目不接受联合体投标，不接受任何单位或个人出借或以任何方式挂靠，借用他人资质投标。</w:t>
      </w:r>
    </w:p>
    <w:p>
      <w:pPr>
        <w:rPr>
          <w:rFonts w:hint="eastAsia"/>
          <w:lang w:val="en-US" w:eastAsia="zh-CN"/>
        </w:rPr>
      </w:pPr>
    </w:p>
    <w:sectPr>
      <w:pgSz w:w="11906" w:h="16838"/>
      <w:pgMar w:top="1440" w:right="1797" w:bottom="1440" w:left="1797" w:header="851" w:footer="992" w:gutter="0"/>
      <w:cols w:space="425" w:num="1"/>
      <w:docGrid w:type="lines" w:linePitch="312" w:charSpace="0"/>
    </w:sectPr>
  </w:body>
</w:document>
</file>

<file path=treport/opRecord.xml>p_13(0);p_29(0);p_30(0,31mpValue|null,32mpValue|null);p_31|D;p_32|D;p_38(0);p_40(40_0|D,41mpValue|null,42mpValue|null,43mpValue|null);p_41|D;p_42|D;p_43|D;p_44(44_0|D,45mpValue|null);p_45|D;p_46(0);p_47(0);p_48(0);p_49(0);
</file>