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62F" w:rsidRDefault="00BE062F" w:rsidP="00BE062F">
      <w:pPr>
        <w:spacing w:line="579" w:lineRule="exact"/>
        <w:rPr>
          <w:rFonts w:ascii="黑体" w:eastAsia="黑体" w:hAnsi="黑体"/>
        </w:rPr>
      </w:pPr>
      <w:r>
        <w:rPr>
          <w:rFonts w:ascii="黑体" w:eastAsia="黑体" w:hAnsi="黑体" w:hint="eastAsia"/>
        </w:rPr>
        <w:t>附件1</w:t>
      </w:r>
    </w:p>
    <w:p w:rsidR="00BE062F" w:rsidRDefault="00BE062F" w:rsidP="00BE062F">
      <w:pPr>
        <w:spacing w:line="579"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军地鹊桥联谊活动采购项目需求明细表</w:t>
      </w:r>
    </w:p>
    <w:p w:rsidR="00BE062F" w:rsidRDefault="00BE062F" w:rsidP="00BE062F">
      <w:pPr>
        <w:spacing w:line="579" w:lineRule="exact"/>
        <w:rPr>
          <w:rFonts w:ascii="楷体_GB2312" w:eastAsia="楷体_GB2312" w:hAnsi="方正小标宋简体" w:cs="方正小标宋简体"/>
        </w:rPr>
      </w:pPr>
    </w:p>
    <w:p w:rsidR="00BE062F" w:rsidRDefault="00BE062F" w:rsidP="00BE062F">
      <w:pPr>
        <w:spacing w:line="579" w:lineRule="exact"/>
        <w:rPr>
          <w:rFonts w:ascii="楷体_GB2312" w:eastAsia="楷体_GB2312" w:hAnsi="方正小标宋简体" w:cs="方正小标宋简体"/>
        </w:rPr>
      </w:pPr>
      <w:r>
        <w:rPr>
          <w:rFonts w:ascii="楷体_GB2312" w:eastAsia="楷体_GB2312" w:hAnsi="方正小标宋简体" w:cs="方正小标宋简体" w:hint="eastAsia"/>
        </w:rPr>
        <w:t>需求部门：政治工作部                                 制表时间： 2023年8月4日</w:t>
      </w:r>
    </w:p>
    <w:tbl>
      <w:tblPr>
        <w:tblW w:w="1401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047"/>
        <w:gridCol w:w="709"/>
        <w:gridCol w:w="1417"/>
        <w:gridCol w:w="709"/>
        <w:gridCol w:w="709"/>
        <w:gridCol w:w="709"/>
        <w:gridCol w:w="1275"/>
        <w:gridCol w:w="1276"/>
        <w:gridCol w:w="2308"/>
        <w:gridCol w:w="1184"/>
        <w:gridCol w:w="887"/>
        <w:gridCol w:w="887"/>
      </w:tblGrid>
      <w:tr w:rsidR="00BE062F" w:rsidTr="0031390E">
        <w:trPr>
          <w:trHeight w:val="1147"/>
        </w:trPr>
        <w:tc>
          <w:tcPr>
            <w:tcW w:w="902"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序号</w:t>
            </w:r>
          </w:p>
        </w:tc>
        <w:tc>
          <w:tcPr>
            <w:tcW w:w="1047"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货物名称</w:t>
            </w:r>
          </w:p>
        </w:tc>
        <w:tc>
          <w:tcPr>
            <w:tcW w:w="709"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规格</w:t>
            </w:r>
          </w:p>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型号</w:t>
            </w:r>
          </w:p>
        </w:tc>
        <w:tc>
          <w:tcPr>
            <w:tcW w:w="1417"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物资质量技术标准或服务内容及标准要求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计量</w:t>
            </w:r>
          </w:p>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单位</w:t>
            </w:r>
          </w:p>
        </w:tc>
        <w:tc>
          <w:tcPr>
            <w:tcW w:w="709"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采购</w:t>
            </w:r>
          </w:p>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数量</w:t>
            </w:r>
          </w:p>
        </w:tc>
        <w:tc>
          <w:tcPr>
            <w:tcW w:w="709"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单价（元）</w:t>
            </w:r>
          </w:p>
        </w:tc>
        <w:tc>
          <w:tcPr>
            <w:tcW w:w="1275"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预算金额</w:t>
            </w:r>
          </w:p>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（万元）</w:t>
            </w:r>
          </w:p>
        </w:tc>
        <w:tc>
          <w:tcPr>
            <w:tcW w:w="1276"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cs="黑体"/>
                <w:sz w:val="20"/>
                <w:szCs w:val="20"/>
              </w:rPr>
            </w:pPr>
            <w:r>
              <w:rPr>
                <w:rFonts w:ascii="黑体" w:eastAsia="黑体" w:hAnsi="黑体" w:cs="黑体" w:hint="eastAsia"/>
                <w:sz w:val="20"/>
                <w:szCs w:val="20"/>
              </w:rPr>
              <w:t>交货（服务）地点</w:t>
            </w:r>
          </w:p>
        </w:tc>
        <w:tc>
          <w:tcPr>
            <w:tcW w:w="2308"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交货（服务）期限</w:t>
            </w:r>
          </w:p>
        </w:tc>
        <w:tc>
          <w:tcPr>
            <w:tcW w:w="1184"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jc w:val="center"/>
              <w:rPr>
                <w:rFonts w:ascii="黑体" w:eastAsia="黑体" w:hAnsi="黑体"/>
                <w:sz w:val="20"/>
                <w:szCs w:val="20"/>
              </w:rPr>
            </w:pPr>
            <w:r>
              <w:rPr>
                <w:rFonts w:ascii="黑体" w:eastAsia="黑体" w:hAnsi="黑体" w:cs="黑体" w:hint="eastAsia"/>
                <w:sz w:val="20"/>
                <w:szCs w:val="20"/>
              </w:rPr>
              <w:t>采购方式</w:t>
            </w:r>
          </w:p>
        </w:tc>
        <w:tc>
          <w:tcPr>
            <w:tcW w:w="887"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snapToGrid w:val="0"/>
              <w:jc w:val="center"/>
              <w:rPr>
                <w:rFonts w:ascii="黑体" w:eastAsia="黑体" w:hAnsi="黑体"/>
                <w:sz w:val="20"/>
                <w:szCs w:val="20"/>
              </w:rPr>
            </w:pPr>
            <w:r>
              <w:rPr>
                <w:rFonts w:ascii="黑体" w:eastAsia="黑体" w:hAnsi="黑体" w:cs="黑体" w:hint="eastAsia"/>
                <w:sz w:val="20"/>
                <w:szCs w:val="20"/>
              </w:rPr>
              <w:t>采购编码</w:t>
            </w:r>
          </w:p>
        </w:tc>
        <w:tc>
          <w:tcPr>
            <w:tcW w:w="887" w:type="dxa"/>
            <w:tcBorders>
              <w:top w:val="single" w:sz="4" w:space="0" w:color="000000"/>
              <w:left w:val="single" w:sz="4" w:space="0" w:color="000000"/>
              <w:bottom w:val="single" w:sz="4" w:space="0" w:color="000000"/>
              <w:right w:val="single" w:sz="4" w:space="0" w:color="000000"/>
            </w:tcBorders>
          </w:tcPr>
          <w:p w:rsidR="00BE062F" w:rsidRDefault="00BE062F" w:rsidP="0031390E">
            <w:pPr>
              <w:snapToGrid w:val="0"/>
              <w:jc w:val="center"/>
              <w:rPr>
                <w:rFonts w:ascii="黑体" w:eastAsia="黑体" w:hAnsi="黑体" w:cs="黑体"/>
                <w:sz w:val="20"/>
                <w:szCs w:val="20"/>
              </w:rPr>
            </w:pPr>
          </w:p>
          <w:p w:rsidR="00BE062F" w:rsidRDefault="00BE062F" w:rsidP="00BE062F">
            <w:pPr>
              <w:snapToGrid w:val="0"/>
              <w:ind w:firstLineChars="50" w:firstLine="100"/>
              <w:rPr>
                <w:rFonts w:ascii="黑体" w:eastAsia="黑体" w:hAnsi="黑体" w:cs="黑体"/>
                <w:sz w:val="20"/>
                <w:szCs w:val="20"/>
              </w:rPr>
            </w:pPr>
            <w:r>
              <w:rPr>
                <w:rFonts w:ascii="黑体" w:eastAsia="黑体" w:hAnsi="黑体" w:cs="黑体" w:hint="eastAsia"/>
                <w:sz w:val="20"/>
                <w:szCs w:val="20"/>
              </w:rPr>
              <w:t>物资</w:t>
            </w:r>
          </w:p>
          <w:p w:rsidR="00BE062F" w:rsidRDefault="00BE062F" w:rsidP="0031390E">
            <w:pPr>
              <w:snapToGrid w:val="0"/>
              <w:jc w:val="center"/>
              <w:rPr>
                <w:rFonts w:ascii="黑体" w:eastAsia="黑体" w:hAnsi="黑体" w:cs="黑体"/>
                <w:sz w:val="20"/>
                <w:szCs w:val="20"/>
              </w:rPr>
            </w:pPr>
            <w:r>
              <w:rPr>
                <w:rFonts w:ascii="黑体" w:eastAsia="黑体" w:hAnsi="黑体" w:cs="黑体" w:hint="eastAsia"/>
                <w:sz w:val="20"/>
                <w:szCs w:val="20"/>
              </w:rPr>
              <w:t>编目码</w:t>
            </w:r>
          </w:p>
        </w:tc>
      </w:tr>
      <w:tr w:rsidR="00BE062F" w:rsidTr="0031390E">
        <w:trPr>
          <w:trHeight w:val="352"/>
        </w:trPr>
        <w:tc>
          <w:tcPr>
            <w:tcW w:w="902"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宋体" w:cs="宋体"/>
                <w:sz w:val="20"/>
                <w:szCs w:val="20"/>
              </w:rPr>
            </w:pPr>
            <w:r>
              <w:rPr>
                <w:rFonts w:ascii="仿宋_GB2312" w:hAnsi="仿宋" w:hint="eastAsia"/>
                <w:color w:val="000000"/>
                <w:sz w:val="20"/>
                <w:szCs w:val="20"/>
              </w:rPr>
              <w:t>1</w:t>
            </w:r>
          </w:p>
        </w:tc>
        <w:tc>
          <w:tcPr>
            <w:tcW w:w="1047"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宋体" w:cs="宋体"/>
                <w:sz w:val="20"/>
                <w:szCs w:val="20"/>
              </w:rPr>
            </w:pPr>
            <w:r>
              <w:rPr>
                <w:rFonts w:ascii="仿宋_GB2312" w:hAnsi="仿宋" w:hint="eastAsia"/>
                <w:color w:val="000000"/>
                <w:sz w:val="20"/>
                <w:szCs w:val="20"/>
              </w:rPr>
              <w:t>军地鹊桥联谊活动</w:t>
            </w:r>
          </w:p>
        </w:tc>
        <w:tc>
          <w:tcPr>
            <w:tcW w:w="709"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宋体" w:cs="宋体"/>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宋体" w:cs="宋体"/>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宋体" w:cs="宋体"/>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仿宋"/>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仿宋"/>
                <w:sz w:val="20"/>
                <w:szCs w:val="20"/>
              </w:rPr>
            </w:pPr>
            <w:r>
              <w:rPr>
                <w:rFonts w:ascii="仿宋_GB2312" w:hAnsi="仿宋" w:hint="eastAsia"/>
                <w:color w:val="000000"/>
                <w:sz w:val="20"/>
                <w:szCs w:val="20"/>
              </w:rPr>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仿宋"/>
                <w:sz w:val="20"/>
                <w:szCs w:val="20"/>
              </w:rPr>
            </w:pPr>
            <w:r>
              <w:rPr>
                <w:rFonts w:ascii="仿宋_GB2312" w:hAnsi="仿宋" w:hint="eastAsia"/>
                <w:sz w:val="20"/>
                <w:szCs w:val="20"/>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仿宋"/>
                <w:sz w:val="20"/>
                <w:szCs w:val="20"/>
              </w:rPr>
            </w:pPr>
            <w:r>
              <w:rPr>
                <w:rFonts w:ascii="仿宋_GB2312" w:hAnsi="仿宋" w:hint="eastAsia"/>
                <w:color w:val="000000"/>
                <w:sz w:val="20"/>
                <w:szCs w:val="20"/>
              </w:rPr>
              <w:t>甘肃兰州</w:t>
            </w:r>
          </w:p>
        </w:tc>
        <w:tc>
          <w:tcPr>
            <w:tcW w:w="2308"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仿宋"/>
                <w:sz w:val="20"/>
                <w:szCs w:val="20"/>
              </w:rPr>
            </w:pPr>
            <w:r w:rsidRPr="00283983">
              <w:rPr>
                <w:rFonts w:ascii="仿宋_GB2312" w:hAnsi="仿宋" w:hint="eastAsia"/>
                <w:color w:val="000000"/>
                <w:sz w:val="20"/>
                <w:szCs w:val="20"/>
              </w:rPr>
              <w:t>供应商应当在完成询价计划起1日内完成沟通，3日内完成样板图设计，并在指定的时间和地点进行布置、组织。</w:t>
            </w:r>
          </w:p>
        </w:tc>
        <w:tc>
          <w:tcPr>
            <w:tcW w:w="1184"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仿宋"/>
                <w:sz w:val="20"/>
                <w:szCs w:val="20"/>
              </w:rPr>
            </w:pPr>
            <w:r>
              <w:rPr>
                <w:rFonts w:ascii="仿宋_GB2312" w:hAnsi="仿宋" w:hint="eastAsia"/>
                <w:color w:val="000000"/>
                <w:sz w:val="20"/>
                <w:szCs w:val="20"/>
              </w:rPr>
              <w:t>直接面向市场比价</w:t>
            </w:r>
          </w:p>
        </w:tc>
        <w:tc>
          <w:tcPr>
            <w:tcW w:w="887" w:type="dxa"/>
            <w:tcBorders>
              <w:top w:val="single" w:sz="4" w:space="0" w:color="000000"/>
              <w:left w:val="single" w:sz="4" w:space="0" w:color="000000"/>
              <w:bottom w:val="single" w:sz="4" w:space="0" w:color="000000"/>
              <w:right w:val="single" w:sz="4" w:space="0" w:color="000000"/>
            </w:tcBorders>
            <w:vAlign w:val="center"/>
          </w:tcPr>
          <w:p w:rsidR="00BE062F" w:rsidRDefault="00BE062F" w:rsidP="0031390E">
            <w:pPr>
              <w:widowControl/>
              <w:snapToGrid w:val="0"/>
              <w:spacing w:line="240" w:lineRule="exact"/>
              <w:jc w:val="center"/>
              <w:rPr>
                <w:rFonts w:ascii="仿宋_GB2312" w:hAnsi="仿宋"/>
                <w:sz w:val="20"/>
                <w:szCs w:val="20"/>
              </w:rPr>
            </w:pPr>
          </w:p>
        </w:tc>
        <w:tc>
          <w:tcPr>
            <w:tcW w:w="887" w:type="dxa"/>
            <w:tcBorders>
              <w:top w:val="single" w:sz="4" w:space="0" w:color="000000"/>
              <w:left w:val="single" w:sz="4" w:space="0" w:color="000000"/>
              <w:bottom w:val="single" w:sz="4" w:space="0" w:color="000000"/>
              <w:right w:val="single" w:sz="4" w:space="0" w:color="000000"/>
            </w:tcBorders>
          </w:tcPr>
          <w:p w:rsidR="00BE062F" w:rsidRDefault="00BE062F" w:rsidP="0031390E">
            <w:pPr>
              <w:widowControl/>
              <w:snapToGrid w:val="0"/>
              <w:spacing w:line="240" w:lineRule="exact"/>
              <w:jc w:val="center"/>
              <w:rPr>
                <w:rFonts w:ascii="仿宋_GB2312" w:hAnsi="仿宋"/>
                <w:sz w:val="20"/>
                <w:szCs w:val="20"/>
              </w:rPr>
            </w:pPr>
          </w:p>
        </w:tc>
      </w:tr>
    </w:tbl>
    <w:p w:rsidR="00BE062F" w:rsidRDefault="00BE062F" w:rsidP="00BE062F">
      <w:pPr>
        <w:widowControl/>
        <w:spacing w:line="240" w:lineRule="atLeast"/>
        <w:jc w:val="left"/>
        <w:rPr>
          <w:rFonts w:ascii="仿宋_GB2312"/>
          <w:sz w:val="20"/>
          <w:szCs w:val="20"/>
        </w:rPr>
      </w:pPr>
      <w:r>
        <w:rPr>
          <w:rFonts w:ascii="仿宋_GB2312" w:hAnsi="宋体" w:cs="宋体" w:hint="eastAsia"/>
          <w:sz w:val="20"/>
          <w:szCs w:val="20"/>
        </w:rPr>
        <w:t>填表说明：</w:t>
      </w:r>
    </w:p>
    <w:p w:rsidR="00BE062F" w:rsidRDefault="00BE062F" w:rsidP="00BE062F">
      <w:pPr>
        <w:widowControl/>
        <w:spacing w:line="240" w:lineRule="atLeast"/>
        <w:jc w:val="left"/>
        <w:rPr>
          <w:rFonts w:ascii="仿宋_GB2312"/>
          <w:sz w:val="20"/>
          <w:szCs w:val="20"/>
        </w:rPr>
      </w:pPr>
      <w:r>
        <w:rPr>
          <w:rFonts w:ascii="仿宋_GB2312" w:hAnsi="宋体" w:cs="宋体" w:hint="eastAsia"/>
          <w:sz w:val="20"/>
          <w:szCs w:val="20"/>
        </w:rPr>
        <w:t>1.货物名称，按照实际采购品名填写；</w:t>
      </w:r>
    </w:p>
    <w:p w:rsidR="00BE062F" w:rsidRDefault="00BE062F" w:rsidP="00BE062F">
      <w:pPr>
        <w:widowControl/>
        <w:spacing w:line="240" w:lineRule="atLeast"/>
        <w:jc w:val="left"/>
        <w:rPr>
          <w:rFonts w:ascii="仿宋_GB2312"/>
          <w:sz w:val="20"/>
          <w:szCs w:val="20"/>
        </w:rPr>
      </w:pPr>
      <w:r>
        <w:rPr>
          <w:rFonts w:ascii="仿宋_GB2312" w:hAnsi="宋体" w:cs="宋体" w:hint="eastAsia"/>
          <w:sz w:val="20"/>
          <w:szCs w:val="20"/>
        </w:rPr>
        <w:t>2.规格型号属于定型产品的，准确填写定型产品的规格和型号;除单一来源采购外，不得限定或者指定特定商标、专利、版权、设计、型号、供应商;</w:t>
      </w:r>
    </w:p>
    <w:p w:rsidR="00BE062F" w:rsidRDefault="00BE062F" w:rsidP="00BE062F">
      <w:pPr>
        <w:widowControl/>
        <w:spacing w:line="240" w:lineRule="atLeast"/>
        <w:jc w:val="left"/>
        <w:rPr>
          <w:rFonts w:ascii="仿宋_GB2312" w:hAnsi="宋体" w:cs="宋体"/>
          <w:sz w:val="20"/>
          <w:szCs w:val="20"/>
        </w:rPr>
      </w:pPr>
      <w:r>
        <w:rPr>
          <w:rFonts w:ascii="仿宋_GB2312" w:hAnsi="宋体" w:cs="宋体" w:hint="eastAsia"/>
          <w:sz w:val="20"/>
          <w:szCs w:val="20"/>
        </w:rPr>
        <w:t>3.物资质量技术标准，属于定型产品的，按照国军</w:t>
      </w:r>
      <w:proofErr w:type="gramStart"/>
      <w:r>
        <w:rPr>
          <w:rFonts w:ascii="仿宋_GB2312" w:hAnsi="宋体" w:cs="宋体" w:hint="eastAsia"/>
          <w:sz w:val="20"/>
          <w:szCs w:val="20"/>
        </w:rPr>
        <w:t>标要求</w:t>
      </w:r>
      <w:proofErr w:type="gramEnd"/>
      <w:r>
        <w:rPr>
          <w:rFonts w:ascii="仿宋_GB2312" w:hAnsi="宋体" w:cs="宋体" w:hint="eastAsia"/>
          <w:sz w:val="20"/>
          <w:szCs w:val="20"/>
        </w:rPr>
        <w:t>填写；其他产品，填写产品的主要技术指标要求，如功能配置、规格参数、用途性能、有无专机配套耗材试剂要求等，较为复杂的另附参数附件并在对应表格中注明“见附件*”, 除单一来源采购外，技术参数不得指向特定供应商或者产品；</w:t>
      </w:r>
    </w:p>
    <w:p w:rsidR="00BE062F" w:rsidRDefault="00BE062F" w:rsidP="00BE062F">
      <w:pPr>
        <w:widowControl/>
        <w:spacing w:line="240" w:lineRule="atLeast"/>
        <w:jc w:val="left"/>
        <w:rPr>
          <w:rFonts w:ascii="仿宋_GB2312" w:hAnsi="宋体" w:cs="宋体"/>
          <w:sz w:val="20"/>
          <w:szCs w:val="20"/>
        </w:rPr>
      </w:pPr>
      <w:r>
        <w:rPr>
          <w:rFonts w:ascii="仿宋_GB2312" w:hAnsi="宋体" w:cs="宋体" w:hint="eastAsia"/>
          <w:sz w:val="20"/>
          <w:szCs w:val="20"/>
        </w:rPr>
        <w:t xml:space="preserve">4.服务内容及标准要求包括：（一）服务的内容和范围；（二）服务标准要求，按国家、军队明确的相关标准填写，并详细说明具体标准内容；（三）验收与考核办法；（四）服务期限；（五）其他条件及方式等；较为复杂的另附内容及标准要求附件，并在对应表格中注明“见附件*”； </w:t>
      </w:r>
    </w:p>
    <w:p w:rsidR="00BE062F" w:rsidRDefault="00BE062F" w:rsidP="00BE062F">
      <w:pPr>
        <w:widowControl/>
        <w:spacing w:line="240" w:lineRule="atLeast"/>
        <w:jc w:val="left"/>
        <w:rPr>
          <w:rFonts w:ascii="仿宋_GB2312"/>
          <w:sz w:val="20"/>
          <w:szCs w:val="20"/>
        </w:rPr>
      </w:pPr>
      <w:r>
        <w:rPr>
          <w:rFonts w:ascii="仿宋_GB2312" w:hAnsi="宋体" w:cs="宋体" w:hint="eastAsia"/>
          <w:sz w:val="20"/>
          <w:szCs w:val="20"/>
        </w:rPr>
        <w:t>5.物资质量技术标准或服务内容及标准要求应结合自身需求尽可能准确、详细填写，所列条目中的强响应指标（供应商未响应的直接按不合格处理）应在其前加“</w:t>
      </w:r>
      <w:r>
        <w:rPr>
          <w:rFonts w:ascii="宋体" w:hAnsi="宋体" w:cs="宋体" w:hint="eastAsia"/>
          <w:sz w:val="20"/>
          <w:szCs w:val="20"/>
        </w:rPr>
        <w:t>★</w:t>
      </w:r>
      <w:r>
        <w:rPr>
          <w:rFonts w:ascii="仿宋_GB2312" w:hAnsi="宋体" w:cs="宋体" w:hint="eastAsia"/>
          <w:sz w:val="20"/>
          <w:szCs w:val="20"/>
        </w:rPr>
        <w:t>”；</w:t>
      </w:r>
    </w:p>
    <w:p w:rsidR="00BE062F" w:rsidRDefault="00BE062F" w:rsidP="00BE062F">
      <w:pPr>
        <w:widowControl/>
        <w:spacing w:line="240" w:lineRule="atLeast"/>
        <w:jc w:val="left"/>
        <w:rPr>
          <w:rFonts w:ascii="仿宋_GB2312" w:hAnsi="宋体" w:cs="宋体"/>
          <w:sz w:val="20"/>
          <w:szCs w:val="20"/>
        </w:rPr>
      </w:pPr>
      <w:r>
        <w:rPr>
          <w:rFonts w:ascii="仿宋_GB2312" w:hAnsi="宋体" w:cs="宋体" w:hint="eastAsia"/>
          <w:sz w:val="20"/>
          <w:szCs w:val="20"/>
        </w:rPr>
        <w:t>6.交货期限应当符合正常采购周期，一般为签订合同后XX天（月）；服务期限一般为起止时间；</w:t>
      </w:r>
    </w:p>
    <w:p w:rsidR="00BE062F" w:rsidRDefault="00BE062F" w:rsidP="00BE062F">
      <w:pPr>
        <w:widowControl/>
        <w:spacing w:line="240" w:lineRule="atLeast"/>
        <w:jc w:val="left"/>
        <w:rPr>
          <w:rFonts w:ascii="仿宋_GB2312"/>
          <w:sz w:val="20"/>
          <w:szCs w:val="20"/>
        </w:rPr>
      </w:pPr>
      <w:r>
        <w:rPr>
          <w:rFonts w:ascii="仿宋_GB2312" w:hAnsi="宋体" w:cs="宋体" w:hint="eastAsia"/>
          <w:sz w:val="20"/>
          <w:szCs w:val="20"/>
        </w:rPr>
        <w:t>7.采购方式建议，根据采购方式的适用条件选择填写；</w:t>
      </w:r>
    </w:p>
    <w:p w:rsidR="00BE062F" w:rsidRDefault="00BE062F" w:rsidP="00BE062F">
      <w:pPr>
        <w:widowControl/>
        <w:spacing w:line="240" w:lineRule="atLeast"/>
        <w:jc w:val="left"/>
        <w:rPr>
          <w:rFonts w:ascii="仿宋_GB2312" w:hAnsi="仿宋_GB2312" w:cs="仿宋_GB2312"/>
          <w:w w:val="98"/>
          <w:szCs w:val="32"/>
        </w:rPr>
        <w:sectPr w:rsidR="00BE062F">
          <w:footerReference w:type="even" r:id="rId7"/>
          <w:pgSz w:w="16838" w:h="11906" w:orient="landscape"/>
          <w:pgMar w:top="1588" w:right="2098" w:bottom="1474" w:left="1985" w:header="709" w:footer="992" w:gutter="0"/>
          <w:pgNumType w:fmt="numberInDash"/>
          <w:cols w:space="720"/>
          <w:titlePg/>
          <w:docGrid w:linePitch="579" w:charSpace="-849"/>
        </w:sectPr>
      </w:pPr>
      <w:r>
        <w:rPr>
          <w:rFonts w:ascii="仿宋_GB2312" w:hAnsi="宋体" w:cs="宋体" w:hint="eastAsia"/>
          <w:sz w:val="20"/>
          <w:szCs w:val="20"/>
        </w:rPr>
        <w:t>8.建议采用单一来源采购方式的，应当在备注栏填写相关供应商全称和联系方式。</w:t>
      </w:r>
    </w:p>
    <w:p w:rsidR="003871C0" w:rsidRPr="003871C0" w:rsidRDefault="003871C0" w:rsidP="003871C0">
      <w:pPr>
        <w:spacing w:line="579" w:lineRule="exact"/>
        <w:ind w:firstLineChars="200" w:firstLine="640"/>
        <w:rPr>
          <w:rFonts w:hAnsi="黑体" w:hint="eastAsia"/>
        </w:rPr>
      </w:pPr>
      <w:r w:rsidRPr="003871C0">
        <w:rPr>
          <w:rFonts w:hAnsi="黑体" w:hint="eastAsia"/>
        </w:rPr>
        <w:lastRenderedPageBreak/>
        <w:t>具体需求如下：</w:t>
      </w:r>
    </w:p>
    <w:p w:rsidR="003871C0" w:rsidRDefault="003871C0" w:rsidP="003871C0">
      <w:pPr>
        <w:spacing w:line="579" w:lineRule="exact"/>
        <w:ind w:firstLineChars="200" w:firstLine="640"/>
        <w:rPr>
          <w:rFonts w:ascii="仿宋_GB2312" w:hAnsi="宋体" w:cs="宋体"/>
          <w:kern w:val="0"/>
          <w:szCs w:val="32"/>
        </w:rPr>
      </w:pPr>
      <w:r>
        <w:rPr>
          <w:rFonts w:ascii="楷体_GB2312" w:eastAsia="楷体_GB2312" w:hAnsi="仿宋" w:hint="eastAsia"/>
          <w:color w:val="000000"/>
          <w:szCs w:val="36"/>
        </w:rPr>
        <w:t>（一）场地</w:t>
      </w:r>
      <w:bookmarkStart w:id="0" w:name="_GoBack"/>
      <w:bookmarkEnd w:id="0"/>
      <w:r>
        <w:rPr>
          <w:rFonts w:ascii="楷体_GB2312" w:eastAsia="楷体_GB2312" w:hAnsi="仿宋" w:hint="eastAsia"/>
          <w:color w:val="000000"/>
          <w:szCs w:val="36"/>
        </w:rPr>
        <w:t>租赁</w:t>
      </w:r>
    </w:p>
    <w:p w:rsidR="003871C0" w:rsidRPr="00C30231" w:rsidRDefault="003871C0" w:rsidP="003871C0">
      <w:pPr>
        <w:spacing w:line="579" w:lineRule="exact"/>
        <w:ind w:firstLineChars="200" w:firstLine="640"/>
        <w:rPr>
          <w:rFonts w:hAnsi="黑体"/>
        </w:rPr>
      </w:pPr>
      <w:r>
        <w:rPr>
          <w:rFonts w:hAnsi="黑体" w:hint="eastAsia"/>
        </w:rPr>
        <w:t>活动</w:t>
      </w:r>
      <w:r>
        <w:rPr>
          <w:rFonts w:hAnsi="黑体"/>
        </w:rPr>
        <w:t>场地</w:t>
      </w:r>
      <w:r>
        <w:rPr>
          <w:rFonts w:hAnsi="黑体" w:hint="eastAsia"/>
        </w:rPr>
        <w:t>由</w:t>
      </w:r>
      <w:r>
        <w:rPr>
          <w:rFonts w:hAnsi="黑体"/>
        </w:rPr>
        <w:t>策划公司</w:t>
      </w:r>
      <w:r>
        <w:rPr>
          <w:rFonts w:hAnsi="黑体" w:hint="eastAsia"/>
        </w:rPr>
        <w:t>结合</w:t>
      </w:r>
      <w:r w:rsidRPr="00CC631B">
        <w:rPr>
          <w:rFonts w:hAnsi="黑体" w:hint="eastAsia"/>
        </w:rPr>
        <w:t>气候、诸类活动开展等</w:t>
      </w:r>
      <w:r>
        <w:rPr>
          <w:rFonts w:hAnsi="黑体" w:hint="eastAsia"/>
        </w:rPr>
        <w:t>实际</w:t>
      </w:r>
      <w:r>
        <w:rPr>
          <w:rFonts w:hAnsi="黑体"/>
        </w:rPr>
        <w:t>在兰州市范围内进行租赁</w:t>
      </w:r>
      <w:r>
        <w:rPr>
          <w:rFonts w:hAnsi="黑体" w:hint="eastAsia"/>
        </w:rPr>
        <w:t>，要求为</w:t>
      </w:r>
      <w:r>
        <w:rPr>
          <w:rFonts w:ascii="仿宋_GB2312" w:hAnsi="宋体" w:cs="宋体" w:hint="eastAsia"/>
          <w:kern w:val="0"/>
          <w:szCs w:val="32"/>
        </w:rPr>
        <w:t>能容纳200—250人的场地，</w:t>
      </w:r>
      <w:r>
        <w:rPr>
          <w:rFonts w:hAnsi="黑体" w:hint="eastAsia"/>
        </w:rPr>
        <w:t>其</w:t>
      </w:r>
      <w:r>
        <w:rPr>
          <w:rFonts w:hAnsi="黑体"/>
        </w:rPr>
        <w:t>规模等相关条件</w:t>
      </w:r>
      <w:r>
        <w:rPr>
          <w:rFonts w:ascii="楷体_GB2312" w:eastAsia="楷体_GB2312" w:hAnsi="仿宋" w:hint="eastAsia"/>
          <w:color w:val="000000"/>
          <w:sz w:val="28"/>
          <w:szCs w:val="32"/>
        </w:rPr>
        <w:t>（有背景大屏、音箱、话筒、桌椅、茶水等配套设施）</w:t>
      </w:r>
      <w:r w:rsidRPr="00C30231">
        <w:rPr>
          <w:rFonts w:hAnsi="黑体" w:hint="eastAsia"/>
        </w:rPr>
        <w:t>，医院将派人现地查看确定。</w:t>
      </w:r>
    </w:p>
    <w:p w:rsidR="003871C0" w:rsidRDefault="003871C0" w:rsidP="003871C0">
      <w:pPr>
        <w:spacing w:line="579" w:lineRule="exact"/>
        <w:ind w:firstLineChars="200" w:firstLine="640"/>
        <w:rPr>
          <w:rFonts w:ascii="楷体_GB2312" w:eastAsia="楷体_GB2312" w:hAnsi="仿宋"/>
          <w:color w:val="000000"/>
          <w:szCs w:val="36"/>
        </w:rPr>
      </w:pPr>
      <w:r>
        <w:rPr>
          <w:rFonts w:ascii="楷体_GB2312" w:eastAsia="楷体_GB2312" w:hAnsi="仿宋" w:hint="eastAsia"/>
          <w:color w:val="000000"/>
          <w:szCs w:val="36"/>
        </w:rPr>
        <w:t>（二）活动策划</w:t>
      </w:r>
    </w:p>
    <w:p w:rsidR="003871C0" w:rsidRDefault="003871C0" w:rsidP="003871C0">
      <w:pPr>
        <w:spacing w:line="579" w:lineRule="exact"/>
        <w:ind w:firstLineChars="200" w:firstLine="640"/>
        <w:rPr>
          <w:rFonts w:hAnsi="黑体"/>
        </w:rPr>
      </w:pPr>
      <w:r>
        <w:rPr>
          <w:rFonts w:hAnsi="黑体" w:hint="eastAsia"/>
        </w:rPr>
        <w:t>由策划公司拿出活动具体实施方案，其中包含场地确定布置、节目组织策</w:t>
      </w:r>
      <w:r>
        <w:rPr>
          <w:rFonts w:hAnsi="仿宋_GB2312" w:cs="仿宋_GB2312" w:hint="eastAsia"/>
        </w:rPr>
        <w:t>划、主持人主持等相关人员的保障，</w:t>
      </w:r>
      <w:r>
        <w:rPr>
          <w:rFonts w:ascii="仿宋_GB2312" w:hAnsi="宋体" w:cs="宋体" w:hint="eastAsia"/>
          <w:kern w:val="0"/>
          <w:szCs w:val="32"/>
        </w:rPr>
        <w:t>会场布置等氛围营造，游戏奖品和牵手成功</w:t>
      </w:r>
      <w:r>
        <w:rPr>
          <w:rFonts w:hAnsi="仿宋_GB2312" w:cs="仿宋_GB2312" w:hint="eastAsia"/>
        </w:rPr>
        <w:t>礼品的准备，方案须报医院逐级审核通过</w:t>
      </w:r>
      <w:r>
        <w:rPr>
          <w:rFonts w:hAnsi="黑体" w:hint="eastAsia"/>
        </w:rPr>
        <w:t>。</w:t>
      </w:r>
    </w:p>
    <w:p w:rsidR="003871C0" w:rsidRDefault="003871C0" w:rsidP="003871C0">
      <w:pPr>
        <w:spacing w:line="579" w:lineRule="exact"/>
        <w:ind w:firstLineChars="200" w:firstLine="640"/>
        <w:rPr>
          <w:rFonts w:ascii="楷体_GB2312" w:eastAsia="楷体_GB2312" w:hAnsi="仿宋"/>
          <w:color w:val="000000"/>
          <w:szCs w:val="36"/>
        </w:rPr>
      </w:pPr>
      <w:r>
        <w:rPr>
          <w:rFonts w:ascii="楷体_GB2312" w:eastAsia="楷体_GB2312" w:hAnsi="仿宋" w:hint="eastAsia"/>
          <w:color w:val="000000"/>
          <w:szCs w:val="36"/>
        </w:rPr>
        <w:t>（三）活动时间</w:t>
      </w:r>
    </w:p>
    <w:p w:rsidR="003871C0" w:rsidRDefault="003871C0" w:rsidP="003871C0">
      <w:pPr>
        <w:spacing w:line="579" w:lineRule="exact"/>
        <w:ind w:firstLineChars="200" w:firstLine="640"/>
        <w:rPr>
          <w:rFonts w:ascii="仿宋_GB2312" w:hAnsi="宋体" w:cs="宋体"/>
          <w:kern w:val="0"/>
          <w:szCs w:val="32"/>
        </w:rPr>
      </w:pPr>
      <w:r>
        <w:rPr>
          <w:rFonts w:ascii="仿宋_GB2312" w:hAnsi="宋体" w:cs="宋体" w:hint="eastAsia"/>
          <w:kern w:val="0"/>
          <w:szCs w:val="32"/>
        </w:rPr>
        <w:t>2.5小时至3小时。</w:t>
      </w:r>
    </w:p>
    <w:p w:rsidR="003871C0" w:rsidRDefault="003871C0" w:rsidP="003871C0">
      <w:pPr>
        <w:spacing w:line="579" w:lineRule="exact"/>
        <w:ind w:firstLineChars="200" w:firstLine="640"/>
        <w:rPr>
          <w:rFonts w:ascii="楷体_GB2312" w:eastAsia="楷体_GB2312" w:hAnsi="仿宋"/>
          <w:color w:val="000000"/>
          <w:szCs w:val="36"/>
        </w:rPr>
      </w:pPr>
      <w:r>
        <w:rPr>
          <w:rFonts w:ascii="楷体_GB2312" w:eastAsia="楷体_GB2312" w:hAnsi="仿宋" w:hint="eastAsia"/>
          <w:color w:val="000000"/>
          <w:szCs w:val="36"/>
        </w:rPr>
        <w:t>（四）主持数量</w:t>
      </w:r>
    </w:p>
    <w:p w:rsidR="003871C0" w:rsidRDefault="003871C0" w:rsidP="003871C0">
      <w:pPr>
        <w:spacing w:line="579" w:lineRule="exact"/>
        <w:ind w:firstLineChars="200" w:firstLine="640"/>
        <w:rPr>
          <w:rFonts w:ascii="仿宋_GB2312" w:hAnsi="宋体" w:cs="宋体"/>
          <w:kern w:val="0"/>
          <w:szCs w:val="32"/>
        </w:rPr>
      </w:pPr>
      <w:r>
        <w:rPr>
          <w:rFonts w:ascii="仿宋_GB2312" w:hAnsi="宋体" w:cs="宋体" w:hint="eastAsia"/>
          <w:kern w:val="0"/>
          <w:szCs w:val="32"/>
        </w:rPr>
        <w:t>2名专业主持</w:t>
      </w:r>
      <w:r>
        <w:rPr>
          <w:rFonts w:ascii="楷体_GB2312" w:eastAsia="楷体_GB2312" w:hAnsi="仿宋" w:hint="eastAsia"/>
          <w:color w:val="000000"/>
          <w:sz w:val="28"/>
          <w:szCs w:val="32"/>
        </w:rPr>
        <w:t>（一男</w:t>
      </w:r>
      <w:proofErr w:type="gramStart"/>
      <w:r>
        <w:rPr>
          <w:rFonts w:ascii="楷体_GB2312" w:eastAsia="楷体_GB2312" w:hAnsi="仿宋" w:hint="eastAsia"/>
          <w:color w:val="000000"/>
          <w:sz w:val="28"/>
          <w:szCs w:val="32"/>
        </w:rPr>
        <w:t>一</w:t>
      </w:r>
      <w:proofErr w:type="gramEnd"/>
      <w:r>
        <w:rPr>
          <w:rFonts w:ascii="楷体_GB2312" w:eastAsia="楷体_GB2312" w:hAnsi="仿宋" w:hint="eastAsia"/>
          <w:color w:val="000000"/>
          <w:sz w:val="28"/>
          <w:szCs w:val="32"/>
        </w:rPr>
        <w:t>女）</w:t>
      </w:r>
      <w:r>
        <w:rPr>
          <w:rFonts w:ascii="仿宋_GB2312" w:hAnsi="宋体" w:cs="宋体" w:hint="eastAsia"/>
          <w:kern w:val="0"/>
          <w:szCs w:val="32"/>
        </w:rPr>
        <w:t>。</w:t>
      </w:r>
    </w:p>
    <w:p w:rsidR="003871C0" w:rsidRDefault="003871C0" w:rsidP="003871C0">
      <w:pPr>
        <w:spacing w:line="579" w:lineRule="exact"/>
        <w:ind w:firstLineChars="200" w:firstLine="640"/>
        <w:rPr>
          <w:rFonts w:ascii="楷体_GB2312" w:eastAsia="楷体_GB2312" w:hAnsi="仿宋"/>
          <w:color w:val="000000"/>
          <w:szCs w:val="36"/>
        </w:rPr>
      </w:pPr>
      <w:r>
        <w:rPr>
          <w:rFonts w:ascii="楷体_GB2312" w:eastAsia="楷体_GB2312" w:hAnsi="仿宋" w:hint="eastAsia"/>
          <w:color w:val="000000"/>
          <w:szCs w:val="36"/>
        </w:rPr>
        <w:t>（五）甜点饮品要求</w:t>
      </w:r>
    </w:p>
    <w:p w:rsidR="003871C0" w:rsidRDefault="003871C0" w:rsidP="003871C0">
      <w:pPr>
        <w:spacing w:line="579" w:lineRule="exact"/>
        <w:ind w:firstLineChars="200" w:firstLine="640"/>
        <w:rPr>
          <w:rFonts w:ascii="仿宋_GB2312" w:hAnsi="宋体" w:cs="宋体"/>
          <w:kern w:val="0"/>
          <w:szCs w:val="32"/>
        </w:rPr>
      </w:pPr>
      <w:r>
        <w:rPr>
          <w:rFonts w:ascii="仿宋_GB2312" w:hAnsi="宋体" w:cs="宋体" w:hint="eastAsia"/>
          <w:kern w:val="0"/>
          <w:szCs w:val="32"/>
        </w:rPr>
        <w:t>包括小蛋糕、水果、饮料、零食小饼干等，甜品、零食质量要高，能满足参加活动人员供给。</w:t>
      </w:r>
    </w:p>
    <w:p w:rsidR="003871C0" w:rsidRDefault="003871C0" w:rsidP="003871C0">
      <w:pPr>
        <w:spacing w:line="579" w:lineRule="exact"/>
        <w:ind w:firstLineChars="200" w:firstLine="640"/>
        <w:rPr>
          <w:rFonts w:ascii="楷体_GB2312" w:eastAsia="楷体_GB2312" w:hAnsi="仿宋"/>
          <w:color w:val="000000"/>
          <w:szCs w:val="36"/>
        </w:rPr>
      </w:pPr>
      <w:r>
        <w:rPr>
          <w:rFonts w:ascii="楷体_GB2312" w:eastAsia="楷体_GB2312" w:hAnsi="仿宋" w:hint="eastAsia"/>
          <w:color w:val="000000"/>
          <w:szCs w:val="36"/>
        </w:rPr>
        <w:t>（六）游戏奖品</w:t>
      </w:r>
    </w:p>
    <w:p w:rsidR="003871C0" w:rsidRDefault="003871C0" w:rsidP="003871C0">
      <w:pPr>
        <w:spacing w:line="579" w:lineRule="exact"/>
        <w:ind w:firstLineChars="200" w:firstLine="640"/>
        <w:rPr>
          <w:rFonts w:ascii="仿宋_GB2312" w:hAnsi="宋体" w:cs="宋体"/>
          <w:kern w:val="0"/>
          <w:szCs w:val="32"/>
        </w:rPr>
      </w:pPr>
      <w:r>
        <w:rPr>
          <w:rFonts w:ascii="仿宋_GB2312" w:hAnsi="宋体" w:cs="宋体" w:hint="eastAsia"/>
          <w:kern w:val="0"/>
          <w:szCs w:val="32"/>
        </w:rPr>
        <w:t>数量按游戏获奖情况定，奖品为水杯、钢笔、玫瑰花等</w:t>
      </w:r>
      <w:r w:rsidRPr="001968AE">
        <w:rPr>
          <w:rFonts w:ascii="楷体_GB2312" w:eastAsia="楷体_GB2312" w:hAnsi="宋体" w:cs="宋体" w:hint="eastAsia"/>
          <w:kern w:val="0"/>
          <w:sz w:val="28"/>
          <w:szCs w:val="32"/>
        </w:rPr>
        <w:t>（质量中上等）</w:t>
      </w:r>
      <w:r>
        <w:rPr>
          <w:rFonts w:ascii="仿宋_GB2312" w:hAnsi="宋体" w:cs="宋体" w:hint="eastAsia"/>
          <w:kern w:val="0"/>
          <w:szCs w:val="32"/>
        </w:rPr>
        <w:t>。</w:t>
      </w:r>
    </w:p>
    <w:p w:rsidR="003871C0" w:rsidRDefault="003871C0" w:rsidP="003871C0">
      <w:pPr>
        <w:spacing w:line="579" w:lineRule="exact"/>
        <w:ind w:firstLineChars="200" w:firstLine="640"/>
        <w:rPr>
          <w:rFonts w:ascii="楷体_GB2312" w:eastAsia="楷体_GB2312" w:hAnsi="仿宋"/>
          <w:color w:val="000000"/>
          <w:szCs w:val="36"/>
        </w:rPr>
      </w:pPr>
      <w:r>
        <w:rPr>
          <w:rFonts w:ascii="楷体_GB2312" w:eastAsia="楷体_GB2312" w:hAnsi="仿宋" w:hint="eastAsia"/>
          <w:color w:val="000000"/>
          <w:szCs w:val="36"/>
        </w:rPr>
        <w:t>（七）牵手礼品</w:t>
      </w:r>
    </w:p>
    <w:p w:rsidR="003871C0" w:rsidRDefault="003871C0" w:rsidP="003871C0">
      <w:pPr>
        <w:spacing w:line="579" w:lineRule="exact"/>
        <w:ind w:firstLineChars="200" w:firstLine="640"/>
        <w:rPr>
          <w:rFonts w:ascii="仿宋_GB2312" w:hAnsi="宋体" w:cs="宋体"/>
          <w:kern w:val="0"/>
          <w:szCs w:val="32"/>
        </w:rPr>
      </w:pPr>
      <w:r>
        <w:rPr>
          <w:rFonts w:ascii="仿宋_GB2312" w:hAnsi="宋体" w:cs="宋体" w:hint="eastAsia"/>
          <w:kern w:val="0"/>
          <w:szCs w:val="32"/>
        </w:rPr>
        <w:t>数量按牵手成功情况定，奖品为双人电影套餐和2人份小蛋糕。</w:t>
      </w:r>
    </w:p>
    <w:p w:rsidR="003871C0" w:rsidRDefault="003871C0" w:rsidP="003871C0">
      <w:pPr>
        <w:spacing w:line="579" w:lineRule="exact"/>
        <w:ind w:firstLineChars="200" w:firstLine="640"/>
        <w:rPr>
          <w:rFonts w:ascii="楷体_GB2312" w:eastAsia="楷体_GB2312" w:hAnsi="仿宋"/>
          <w:color w:val="000000"/>
          <w:szCs w:val="36"/>
        </w:rPr>
      </w:pPr>
      <w:r>
        <w:rPr>
          <w:rFonts w:ascii="楷体_GB2312" w:eastAsia="楷体_GB2312" w:hAnsi="仿宋" w:hint="eastAsia"/>
          <w:color w:val="000000"/>
          <w:szCs w:val="36"/>
        </w:rPr>
        <w:lastRenderedPageBreak/>
        <w:t>（八）中标团队人数</w:t>
      </w:r>
    </w:p>
    <w:p w:rsidR="003871C0" w:rsidRDefault="003871C0" w:rsidP="003871C0">
      <w:pPr>
        <w:spacing w:line="579" w:lineRule="exact"/>
        <w:ind w:firstLineChars="200" w:firstLine="640"/>
        <w:rPr>
          <w:rFonts w:ascii="仿宋_GB2312" w:hAnsi="宋体" w:cs="宋体"/>
          <w:kern w:val="0"/>
          <w:szCs w:val="32"/>
        </w:rPr>
      </w:pPr>
      <w:r>
        <w:rPr>
          <w:rFonts w:ascii="仿宋_GB2312" w:hAnsi="宋体" w:cs="宋体" w:hint="eastAsia"/>
          <w:kern w:val="0"/>
          <w:szCs w:val="32"/>
        </w:rPr>
        <w:t>至少5人以上，能够确保活动顺利组织完成。</w:t>
      </w:r>
    </w:p>
    <w:p w:rsidR="0064581B" w:rsidRPr="003871C0" w:rsidRDefault="007E3975"/>
    <w:sectPr w:rsidR="0064581B" w:rsidRPr="003871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975" w:rsidRDefault="007E3975" w:rsidP="00BE062F">
      <w:r>
        <w:separator/>
      </w:r>
    </w:p>
  </w:endnote>
  <w:endnote w:type="continuationSeparator" w:id="0">
    <w:p w:rsidR="007E3975" w:rsidRDefault="007E3975" w:rsidP="00BE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62F" w:rsidRDefault="00BE06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975" w:rsidRDefault="007E3975" w:rsidP="00BE062F">
      <w:r>
        <w:separator/>
      </w:r>
    </w:p>
  </w:footnote>
  <w:footnote w:type="continuationSeparator" w:id="0">
    <w:p w:rsidR="007E3975" w:rsidRDefault="007E3975" w:rsidP="00BE0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8F"/>
    <w:rsid w:val="000B41F3"/>
    <w:rsid w:val="002922A9"/>
    <w:rsid w:val="003871C0"/>
    <w:rsid w:val="007E3975"/>
    <w:rsid w:val="009B117E"/>
    <w:rsid w:val="00BE062F"/>
    <w:rsid w:val="00D5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2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6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062F"/>
    <w:rPr>
      <w:sz w:val="18"/>
      <w:szCs w:val="18"/>
    </w:rPr>
  </w:style>
  <w:style w:type="paragraph" w:styleId="a4">
    <w:name w:val="footer"/>
    <w:basedOn w:val="a"/>
    <w:link w:val="Char0"/>
    <w:uiPriority w:val="99"/>
    <w:unhideWhenUsed/>
    <w:qFormat/>
    <w:rsid w:val="00BE06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06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2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6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062F"/>
    <w:rPr>
      <w:sz w:val="18"/>
      <w:szCs w:val="18"/>
    </w:rPr>
  </w:style>
  <w:style w:type="paragraph" w:styleId="a4">
    <w:name w:val="footer"/>
    <w:basedOn w:val="a"/>
    <w:link w:val="Char0"/>
    <w:uiPriority w:val="99"/>
    <w:unhideWhenUsed/>
    <w:qFormat/>
    <w:rsid w:val="00BE06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06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182</Words>
  <Characters>1040</Characters>
  <Application>Microsoft Office Word</Application>
  <DocSecurity>0</DocSecurity>
  <Lines>8</Lines>
  <Paragraphs>2</Paragraphs>
  <ScaleCrop>false</ScaleCrop>
  <Company>MS</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2023-08-08T03:23:00Z</dcterms:created>
  <dcterms:modified xsi:type="dcterms:W3CDTF">2023-08-09T00:57:00Z</dcterms:modified>
</cp:coreProperties>
</file>