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pict>
          <v:shape id="_x0000_s1026" o:spid="_x0000_s1026" o:spt="202" type="#_x0000_t202" style="position:absolute;left:0pt;margin-left:1.45pt;margin-top:-7.95pt;height:27pt;width:50.35pt;z-index:251659264;mso-width-relative:page;mso-height-relative:page;" filled="f" stroked="f" coordsize="21600,21600" o:gfxdata="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IN25kzZAAAACAEAAA8AAAAAAAAAAQAgAAAAIgAAAGRycy9k&#10;b3ducmV2LnhtbFBLAQIUABQAAAAIAIdO4kDwk3qUrAIAAFgFAAAOAAAAAAAAAAEAIAAAACgBAABk&#10;cnMvZTJvRG9jLnhtbFBLBQYAAAAABgAGAFkBAABGBg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rFonts w:ascii="黑体" w:hAnsi="黑体" w:eastAsia="黑体" w:cs="黑体"/>
                      <w:color w:val="000000" w:themeColor="text1"/>
                    </w:rPr>
                  </w:pPr>
                  <w:r>
                    <w:rPr>
                      <w:rFonts w:hint="eastAsia" w:ascii="黑体" w:hAnsi="黑体" w:eastAsia="黑体" w:cs="黑体"/>
                      <w:color w:val="000000" w:themeColor="text1"/>
                    </w:rPr>
                    <w:t>附件1</w:t>
                  </w:r>
                </w:p>
              </w:txbxContent>
            </v:textbox>
          </v:shape>
        </w:pict>
      </w:r>
      <w:r>
        <w:rPr>
          <w:rFonts w:hint="eastAsia"/>
          <w:sz w:val="44"/>
          <w:szCs w:val="44"/>
        </w:rPr>
        <w:t>采购需求明细表</w:t>
      </w:r>
    </w:p>
    <w:tbl>
      <w:tblPr>
        <w:tblStyle w:val="3"/>
        <w:tblW w:w="20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36"/>
        <w:gridCol w:w="993"/>
        <w:gridCol w:w="1417"/>
        <w:gridCol w:w="992"/>
        <w:gridCol w:w="6903"/>
        <w:gridCol w:w="709"/>
        <w:gridCol w:w="709"/>
        <w:gridCol w:w="1177"/>
        <w:gridCol w:w="808"/>
        <w:gridCol w:w="1133"/>
        <w:gridCol w:w="1105"/>
        <w:gridCol w:w="879"/>
        <w:gridCol w:w="102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0998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ind w:firstLine="0" w:firstLineChars="0"/>
              <w:rPr>
                <w:rFonts w:hint="eastAsia" w:ascii="仿宋_GB2312" w:hAnsi="黑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66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序号</w:t>
            </w:r>
          </w:p>
        </w:tc>
        <w:tc>
          <w:tcPr>
            <w:tcW w:w="1336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项目及品种名称</w:t>
            </w:r>
          </w:p>
        </w:tc>
        <w:tc>
          <w:tcPr>
            <w:tcW w:w="993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采购编码（军用物资编目码）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预算科目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规格型号</w:t>
            </w:r>
          </w:p>
        </w:tc>
        <w:tc>
          <w:tcPr>
            <w:tcW w:w="6903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质量技术标准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计量</w:t>
            </w:r>
            <w:r>
              <w:rPr>
                <w:rFonts w:ascii="黑体" w:hAnsi="黑体" w:eastAsia="黑体" w:cs="宋体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sz w:val="32"/>
                <w:szCs w:val="32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采购</w:t>
            </w:r>
            <w:r>
              <w:rPr>
                <w:rFonts w:ascii="黑体" w:hAnsi="黑体" w:eastAsia="黑体" w:cs="宋体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sz w:val="32"/>
                <w:szCs w:val="32"/>
              </w:rPr>
              <w:t>数量</w:t>
            </w:r>
          </w:p>
        </w:tc>
        <w:tc>
          <w:tcPr>
            <w:tcW w:w="1177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单价</w:t>
            </w:r>
            <w:r>
              <w:rPr>
                <w:rFonts w:ascii="黑体" w:hAnsi="黑体" w:eastAsia="黑体" w:cs="宋体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sz w:val="32"/>
                <w:szCs w:val="32"/>
              </w:rPr>
              <w:t>（元）</w:t>
            </w:r>
          </w:p>
        </w:tc>
        <w:tc>
          <w:tcPr>
            <w:tcW w:w="808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预算</w:t>
            </w:r>
          </w:p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金额</w:t>
            </w:r>
          </w:p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（万元）</w:t>
            </w:r>
          </w:p>
        </w:tc>
        <w:tc>
          <w:tcPr>
            <w:tcW w:w="1133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最高</w:t>
            </w:r>
          </w:p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限价</w:t>
            </w:r>
          </w:p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（万元）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交付</w:t>
            </w:r>
          </w:p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（实施）</w:t>
            </w:r>
          </w:p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时间</w:t>
            </w:r>
          </w:p>
        </w:tc>
        <w:tc>
          <w:tcPr>
            <w:tcW w:w="879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采购</w:t>
            </w:r>
          </w:p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方式</w:t>
            </w:r>
          </w:p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建议</w:t>
            </w:r>
          </w:p>
        </w:tc>
        <w:tc>
          <w:tcPr>
            <w:tcW w:w="1020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推荐</w:t>
            </w:r>
            <w:r>
              <w:rPr>
                <w:rFonts w:ascii="黑体" w:hAnsi="黑体" w:eastAsia="黑体" w:cs="宋体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sz w:val="32"/>
                <w:szCs w:val="32"/>
              </w:rPr>
              <w:t>供应商</w:t>
            </w:r>
            <w:r>
              <w:rPr>
                <w:rFonts w:ascii="黑体" w:hAnsi="黑体" w:eastAsia="黑体" w:cs="宋体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sz w:val="32"/>
                <w:szCs w:val="32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</w:t>
            </w:r>
            <w:r>
              <w:rPr>
                <w:rFonts w:ascii="仿宋_GB2312" w:hAnsi="宋体" w:eastAsia="仿宋_GB2312" w:cs="宋体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90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33.211532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2023.12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公开招标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甘肃某部硅PU篮球场建设项目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政治工作费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1530</w:t>
            </w:r>
            <w:r>
              <w:rPr>
                <w:rFonts w:hint="eastAsia" w:ascii="仿宋_GB2312" w:hAnsi="黑体" w:eastAsia="黑体" w:cs="宋体"/>
                <w:bCs/>
                <w:kern w:val="0"/>
                <w:sz w:val="32"/>
                <w:szCs w:val="32"/>
              </w:rPr>
              <w:t>㎡</w:t>
            </w:r>
          </w:p>
        </w:tc>
        <w:tc>
          <w:tcPr>
            <w:tcW w:w="690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球场硅PU材料依据中国环境保护行业标准HJ457-2009《环境标志产品技术要求 防水涂料》、HJ2537-2014《环境标志产品技术要求 水性涂料》认证，球场面漆材料经过3500小时的紫外线照射后，要求耐黄变性能</w:t>
            </w:r>
            <w:r>
              <w:rPr>
                <w:rFonts w:hint="eastAsia" w:ascii="仿宋_GB2312" w:hAnsi="宋体" w:cs="宋体"/>
                <w:sz w:val="32"/>
                <w:szCs w:val="32"/>
              </w:rPr>
              <w:t>≦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3级，且涂膜外观不起泡、不剥落、无裂纹、无粉化现象，符合GB/T39294-2020、GB/T22374-2018标准要求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332115.32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36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33.211532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2023.12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公开招标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18号单位硅PU篮球场建设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政治工作费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510</w:t>
            </w:r>
            <w:r>
              <w:rPr>
                <w:rFonts w:hint="eastAsia" w:ascii="仿宋_GB2312" w:hAnsi="黑体" w:eastAsia="黑体" w:cs="宋体"/>
                <w:bCs/>
                <w:kern w:val="0"/>
                <w:sz w:val="32"/>
                <w:szCs w:val="32"/>
              </w:rPr>
              <w:t>㎡</w:t>
            </w:r>
          </w:p>
        </w:tc>
        <w:tc>
          <w:tcPr>
            <w:tcW w:w="6903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球场硅PU材料依据中国环境保护行业标准HJ457-2009《环境标志产品技术要求 防水涂料》、HJ2537-2014《环境标志产品技术要求 水性涂料》认证，球场面漆材料经过3500小时的紫外线照射后，要求耐黄变性能</w:t>
            </w:r>
            <w:r>
              <w:rPr>
                <w:rFonts w:hint="eastAsia" w:ascii="仿宋_GB2312" w:hAnsi="宋体" w:cs="宋体"/>
                <w:sz w:val="32"/>
                <w:szCs w:val="32"/>
              </w:rPr>
              <w:t>≦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3级，且涂膜外观不起泡、不剥落、无裂纹、无粉化现象，符合GB/T39294-2020、GB/T22374-2018标准要求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110801.46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11.080146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2023.12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公开招标</w:t>
            </w: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19号单位硅PU篮球场建设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政治工作费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510</w:t>
            </w:r>
            <w:r>
              <w:rPr>
                <w:rFonts w:hint="eastAsia" w:ascii="仿宋_GB2312" w:hAnsi="黑体" w:eastAsia="黑体" w:cs="宋体"/>
                <w:bCs/>
                <w:kern w:val="0"/>
                <w:sz w:val="32"/>
                <w:szCs w:val="32"/>
              </w:rPr>
              <w:t>㎡</w:t>
            </w:r>
          </w:p>
        </w:tc>
        <w:tc>
          <w:tcPr>
            <w:tcW w:w="6903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球场硅PU材料依据中国环境保护行业标准HJ457-2009《环境标志产品技术要求 防水涂料》、HJ2537-2014《环境标志产品技术要求 水性涂料》认证，球场面漆材料经过3500小时的紫外线照射后，要求耐黄变性能</w:t>
            </w:r>
            <w:r>
              <w:rPr>
                <w:rFonts w:hint="eastAsia" w:ascii="仿宋_GB2312" w:hAnsi="宋体" w:cs="宋体"/>
                <w:sz w:val="32"/>
                <w:szCs w:val="32"/>
              </w:rPr>
              <w:t>≦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3级，且涂膜外观不起泡、不剥落、无裂纹、无粉化现象，符合GB/T39294-2020、GB/T22374-2018标准要求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110656.93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11.065693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2023.12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公开招标</w:t>
            </w: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21号单位硅PU篮球场建设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政治工作费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510</w:t>
            </w:r>
            <w:r>
              <w:rPr>
                <w:rFonts w:hint="eastAsia" w:ascii="仿宋_GB2312" w:hAnsi="黑体" w:eastAsia="黑体" w:cs="宋体"/>
                <w:bCs/>
                <w:kern w:val="0"/>
                <w:sz w:val="32"/>
                <w:szCs w:val="32"/>
              </w:rPr>
              <w:t>㎡</w:t>
            </w:r>
          </w:p>
        </w:tc>
        <w:tc>
          <w:tcPr>
            <w:tcW w:w="6903" w:type="dxa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球场硅PU材料依据中国环境保护行业标准HJ457-2009《环境标志产品技术要求 防水涂料》、HJ2537-2014《环境标志产品技术要求 水性涂料》认证，球场面漆材料经过3500小时的紫外线照射后，要求耐黄变性能</w:t>
            </w:r>
            <w:r>
              <w:rPr>
                <w:rFonts w:hint="eastAsia" w:ascii="仿宋_GB2312" w:hAnsi="宋体" w:cs="宋体"/>
                <w:sz w:val="32"/>
                <w:szCs w:val="32"/>
              </w:rPr>
              <w:t>≦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3级，且涂膜外观不起泡、不剥落、无裂纹、无粉化现象，符合GB/T39294-2020、GB/T22374-2018标准要求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110656.93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11.065693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2023.12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公开招标</w:t>
            </w: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ind w:firstLine="480"/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NjMmU0MjBiYjgxMGI5NGI2NTBjMGViOTQ4MWUzZmIifQ=="/>
  </w:docVars>
  <w:rsids>
    <w:rsidRoot w:val="799F4722"/>
    <w:rsid w:val="00053824"/>
    <w:rsid w:val="001F20C1"/>
    <w:rsid w:val="003231A5"/>
    <w:rsid w:val="003B345A"/>
    <w:rsid w:val="003F0C2A"/>
    <w:rsid w:val="005442F3"/>
    <w:rsid w:val="00727A76"/>
    <w:rsid w:val="008846B0"/>
    <w:rsid w:val="008C451B"/>
    <w:rsid w:val="008D5150"/>
    <w:rsid w:val="009802CC"/>
    <w:rsid w:val="00A44514"/>
    <w:rsid w:val="00D6375B"/>
    <w:rsid w:val="1759391E"/>
    <w:rsid w:val="35703152"/>
    <w:rsid w:val="383B4C4E"/>
    <w:rsid w:val="39D15F79"/>
    <w:rsid w:val="3BDD1CA6"/>
    <w:rsid w:val="490917F5"/>
    <w:rsid w:val="51BA49DE"/>
    <w:rsid w:val="5CF14310"/>
    <w:rsid w:val="5E581806"/>
    <w:rsid w:val="6D3B128A"/>
    <w:rsid w:val="707F0E75"/>
    <w:rsid w:val="799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64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eastAsia="方正小标宋简体"/>
      <w:kern w:val="44"/>
      <w:sz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1013</Characters>
  <Lines>9</Lines>
  <Paragraphs>2</Paragraphs>
  <TotalTime>66</TotalTime>
  <ScaleCrop>false</ScaleCrop>
  <LinksUpToDate>false</LinksUpToDate>
  <CharactersWithSpaces>1023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2023-06-20T07:22:00Z</dcterms:created>
  <dc:creator>xtk</dc:creator>
  <cp:lastModifiedBy>冷暖自知</cp:lastModifiedBy>
  <cp:lastPrinted>2023-07-12T09:35:00Z</cp:lastPrinted>
  <dcterms:modified xsi:type="dcterms:W3CDTF">2023-08-23T09:18:45Z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7C48A0C5186F4CEF9E01B762CEB0036C</vt:lpwstr>
  </property>
</Properties>
</file>