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left"/>
        <w:spacing w:before="0" w:beforeAutospacing="0" w:after="0" w:afterAutospacing="0" w:line="560" w:lineRule="exact"/>
        <w:rPr>
          <w:szCs w:val="32"/>
          <w:b w:val="0"/>
          <w:i w:val="0"/>
          <w:sz w:val="32"/>
          <w:spacing w:val="0"/>
          <w:w w:val="100"/>
          <w:rFonts w:ascii="仿宋" w:cs="仿宋" w:eastAsia="仿宋" w:hAnsi="仿宋" w:hint="eastAsia"/>
          <w:caps w:val="0"/>
        </w:rPr>
        <w:snapToGrid/>
        <w:textAlignment w:val="baseline"/>
      </w:pPr>
      <w:r>
        <w:rPr>
          <w:szCs w:val="32"/>
          <w:b w:val="0"/>
          <w:i w:val="0"/>
          <w:sz w:val="32"/>
          <w:spacing w:val="0"/>
          <w:w w:val="100"/>
          <w:rFonts w:ascii="仿宋" w:cs="仿宋" w:eastAsia="仿宋" w:hAnsi="仿宋" w:hint="eastAsia"/>
          <w:caps w:val="0"/>
        </w:rPr>
        <w:t>附件1</w:t>
      </w:r>
    </w:p>
    <w:p>
      <w:pPr>
        <w:jc w:val="center"/>
        <w:spacing w:before="312" w:beforeAutospacing="0" w:after="0" w:afterAutospacing="0" w:line="560" w:lineRule="exact"/>
        <w:rPr>
          <w:szCs w:val="44"/>
          <w:b w:val="0"/>
          <w:i w:val="0"/>
          <w:sz w:val="44"/>
          <w:spacing w:val="0"/>
          <w:w w:val="100"/>
          <w:rFonts w:ascii="仿宋" w:cs="仿宋" w:eastAsia="仿宋" w:hAnsi="仿宋" w:hint="eastAsia"/>
          <w:caps w:val="0"/>
        </w:rPr>
        <w:snapToGrid w:val="0"/>
        <w:textAlignment w:val="baseline"/>
      </w:pPr>
      <w:r>
        <w:rPr>
          <w:szCs w:val="44"/>
          <w:kern w:val="0"/>
          <w:lang w:val="en-US" w:eastAsia="zh-CN"/>
          <w:b w:val="0"/>
          <w:i w:val="0"/>
          <w:sz w:val="44"/>
          <w:spacing w:val="0"/>
          <w:w w:val="100"/>
          <w:rFonts w:ascii="仿宋" w:cs="仿宋" w:eastAsia="仿宋" w:hAnsi="仿宋" w:hint="eastAsia"/>
          <w:caps w:val="0"/>
        </w:rPr>
        <w:t>定西某部无人售货机供应商选取项目采购</w:t>
      </w:r>
      <w:r>
        <w:rPr>
          <w:szCs w:val="44"/>
          <w:kern w:val="0"/>
          <w:b w:val="0"/>
          <w:i w:val="0"/>
          <w:sz w:val="44"/>
          <w:spacing w:val="0"/>
          <w:w w:val="100"/>
          <w:rFonts w:ascii="仿宋" w:cs="仿宋" w:eastAsia="仿宋" w:hAnsi="仿宋" w:hint="eastAsia"/>
          <w:caps w:val="0"/>
        </w:rPr>
        <w:t>需求概况</w:t>
      </w:r>
    </w:p>
    <w:p>
      <w:pPr>
        <w:jc w:val="both"/>
        <w:spacing w:before="0" w:beforeAutospacing="0" w:after="0" w:afterAutospacing="0" w:lineRule="auto" w:line="240"/>
        <w:rPr>
          <w:kern w:val="0"/>
          <w:lang w:val="en-US" w:eastAsia="zh-CN"/>
          <w:b w:val="0"/>
          <w:i w:val="0"/>
          <w:sz w:val="20"/>
          <w:spacing w:val="0"/>
          <w:w w:val="100"/>
          <w:rFonts w:ascii="仿宋" w:cs="仿宋" w:eastAsia="仿宋" w:hAnsi="仿宋" w:hint="eastAsia"/>
          <w:caps w:val="0"/>
        </w:rPr>
        <w:snapToGrid/>
        <w:textAlignment w:val="baseline"/>
      </w:pPr>
      <w:r>
        <w:rPr>
          <w:szCs w:val="32"/>
          <w:bCs/>
          <w:kern w:val="0"/>
          <w:b w:val="1"/>
          <w:i w:val="0"/>
          <w:sz w:val="32"/>
          <w:spacing w:val="0"/>
          <w:w w:val="100"/>
          <w:rFonts w:ascii="仿宋" w:cs="仿宋" w:eastAsia="仿宋" w:hAnsi="仿宋" w:hint="eastAsia"/>
          <w:caps w:val="0"/>
        </w:rPr>
        <w:t>一、项目名称：</w:t>
      </w:r>
      <w:r>
        <w:rPr>
          <w:szCs w:val="32"/>
          <w:bCs/>
          <w:kern w:val="0"/>
          <w:lang w:eastAsia="zh-CN"/>
          <w:b w:val="1"/>
          <w:i w:val="0"/>
          <w:sz w:val="32"/>
          <w:spacing w:val="0"/>
          <w:w w:val="100"/>
          <w:rFonts w:ascii="仿宋" w:cs="仿宋" w:eastAsia="仿宋" w:hAnsi="仿宋" w:hint="eastAsia"/>
          <w:caps w:val="0"/>
        </w:rPr>
        <w:t>定西某部无人售货机供应商选取项目</w:t>
      </w:r>
    </w:p>
    <w:p>
      <w:pPr>
        <w:jc w:val="both"/>
        <w:spacing w:before="0" w:beforeAutospacing="0" w:after="0" w:afterAutospacing="0" w:line="560" w:lineRule="exact"/>
        <w:rPr>
          <w:szCs w:val="32"/>
          <w:bCs/>
          <w:kern w:val="0"/>
          <w:lang w:val="en-US" w:eastAsia="zh-CN"/>
          <w:b w:val="1"/>
          <w:i w:val="0"/>
          <w:sz w:val="32"/>
          <w:spacing w:val="0"/>
          <w:w w:val="100"/>
          <w:rFonts w:ascii="仿宋" w:cs="仿宋" w:eastAsia="仿宋" w:hAnsi="仿宋" w:hint="eastAsia"/>
          <w:caps w:val="0"/>
        </w:rPr>
        <w:snapToGrid/>
        <w:textAlignment w:val="baseline"/>
        <w:tabs>
          <w:tab w:val="left" w:pos="0"/>
          <w:tab w:val="left" w:pos="1122"/>
        </w:tabs>
      </w:pPr>
      <w:r>
        <w:rPr>
          <w:szCs w:val="32"/>
          <w:bCs/>
          <w:kern w:val="0"/>
          <w:b w:val="1"/>
          <w:i w:val="0"/>
          <w:sz w:val="32"/>
          <w:spacing w:val="0"/>
          <w:w w:val="100"/>
          <w:rFonts w:ascii="仿宋" w:cs="仿宋" w:eastAsia="仿宋" w:hAnsi="仿宋" w:hint="eastAsia"/>
          <w:caps w:val="0"/>
        </w:rPr>
        <w:t>二、采购需求</w:t>
      </w:r>
      <w:r>
        <w:rPr>
          <w:szCs w:val="32"/>
          <w:bCs/>
          <w:kern w:val="0"/>
          <w:lang w:val="en-US" w:eastAsia="zh-CN"/>
          <w:b w:val="1"/>
          <w:i w:val="0"/>
          <w:sz w:val="32"/>
          <w:spacing w:val="0"/>
          <w:w w:val="100"/>
          <w:rFonts w:ascii="仿宋" w:cs="仿宋" w:eastAsia="仿宋" w:hAnsi="仿宋" w:hint="eastAsia"/>
          <w:caps w:val="0"/>
        </w:rPr>
        <w:t>基本情况</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采购1家无人售货机服务供应商，服务期限一年。</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主要包括：为单位机关院内及所属各基层单位共计10处安装调试无人售货机并提供无人售货服务。</w:t>
      </w:r>
    </w:p>
    <w:p>
      <w:pPr>
        <w:jc w:val="both"/>
        <w:spacing w:before="0" w:beforeAutospacing="0" w:after="0" w:afterAutospacing="0" w:lineRule="auto" w:line="240"/>
        <w:rPr>
          <w:szCs w:val="32"/>
          <w:bCs/>
          <w:kern w:val="0"/>
          <w:lang w:val="en-US" w:eastAsia="zh-CN"/>
          <w:b w:val="1"/>
          <w:i w:val="0"/>
          <w:sz w:val="32"/>
          <w:spacing w:val="0"/>
          <w:w w:val="100"/>
          <w:rFonts w:ascii="仿宋" w:cs="仿宋" w:eastAsia="仿宋" w:hAnsi="仿宋" w:hint="eastAsia"/>
          <w:caps w:val="0"/>
        </w:rPr>
        <w:snapToGrid/>
        <w:textAlignment w:val="baseline"/>
      </w:pPr>
      <w:r>
        <w:rPr>
          <w:szCs w:val="32"/>
          <w:bCs/>
          <w:kern w:val="0"/>
          <w:lang w:val="en-US" w:eastAsia="zh-CN"/>
          <w:b w:val="1"/>
          <w:i w:val="0"/>
          <w:sz w:val="32"/>
          <w:spacing w:val="0"/>
          <w:w w:val="100"/>
          <w:rFonts w:ascii="仿宋" w:cs="仿宋" w:eastAsia="仿宋" w:hAnsi="仿宋" w:hint="eastAsia"/>
          <w:caps w:val="0"/>
        </w:rPr>
        <w:t>三、服务内容、售后保障、服务要求</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default"/>
          <w:caps w:val="0"/>
        </w:rPr>
        <w:snapToGrid/>
        <w:textAlignment w:val="baseline"/>
      </w:pPr>
      <w:r>
        <w:rPr>
          <w:szCs w:val="32"/>
          <w:kern w:val="0"/>
          <w:lang w:val="en-US" w:eastAsia="zh-CN"/>
          <w:b w:val="0"/>
          <w:i w:val="0"/>
          <w:sz w:val="32"/>
          <w:spacing w:val="0"/>
          <w:w w:val="100"/>
          <w:rFonts w:ascii="仿宋" w:cs="仿宋" w:eastAsia="仿宋" w:hAnsi="仿宋" w:hint="eastAsia"/>
          <w:caps w:val="0"/>
        </w:rPr>
        <w:t>（一）服务内容</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为单位机关院内及所属基层各单位共计10处安装调试无人售货机，为官兵提供非碳酸饮料、方便面、牙膏牙具等生活用品服务）。供应商无人售货机柜内各类商品必须落实中标优惠率（投标供应商须按照不低于市场价格5%的优惠率进行报价）。合同签订后10天内交货并完成安装调试。</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除了满足招标项目的要求外，还必须满足国家颁布的行业技术标准要求。</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default"/>
          <w:caps w:val="0"/>
        </w:rPr>
        <w:snapToGrid/>
        <w:textAlignment w:val="baseline"/>
      </w:pPr>
      <w:r>
        <w:rPr>
          <w:szCs w:val="32"/>
          <w:kern w:val="0"/>
          <w:lang w:val="en-US" w:eastAsia="zh-CN"/>
          <w:b w:val="0"/>
          <w:i w:val="0"/>
          <w:sz w:val="32"/>
          <w:spacing w:val="0"/>
          <w:w w:val="100"/>
          <w:rFonts w:ascii="仿宋" w:cs="仿宋" w:eastAsia="仿宋" w:hAnsi="仿宋" w:hint="eastAsia"/>
          <w:caps w:val="0"/>
        </w:rPr>
        <w:t>（二）售后保障</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质量保证期：自交货验收完后，所有商品质保 按照商品质保期执行。投标供应商对提供的货物在质保期内，因产品质量而导致的缺陷，必须免费提供包换、包退服务，因此导致的损失采购单位有权向中标供应商追偿。乙方不履行合同或交付的商品全部或部分不符合合同要求的，甲方有权拒收不符合质量要求的全部或部分商品。 商品质量不符合合同规定时，乙方负责包退包换。</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投标供应商须承诺提供该服务的技术培训、技术支持和维修巡检服务，服务内容包括使用技术培训、产品运行技术支持、定期维修维护和质量检查等，并在投标文件中提供相应书面方案。根据项目情况，提供产品建档计划等。</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textAlignment w:val="baseline"/>
      </w:pPr>
      <w:r>
        <w:rPr>
          <w:szCs w:val="32"/>
          <w:kern w:val="0"/>
          <w:lang w:val="en-US" w:eastAsia="zh-CN"/>
          <w:b w:val="0"/>
          <w:i w:val="0"/>
          <w:sz w:val="32"/>
          <w:spacing w:val="0"/>
          <w:w w:val="100"/>
          <w:rFonts w:ascii="仿宋" w:cs="仿宋" w:eastAsia="仿宋" w:hAnsi="仿宋" w:hint="eastAsia"/>
          <w:caps w:val="0"/>
        </w:rPr>
        <w:t>（三）服务要求</w:t>
      </w:r>
      <w:bookmarkStart w:id="0" w:name="_GoBack"/>
      <w:bookmarkEnd w:id="0"/>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提供24小时全天侯服务，30分钟响应，12小时内到达现场实施维修。24小时排除故障并恢复正常运转，如因机器安全产生的一切责任均由中标供应商承担。</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1)合同期内的服务为投标人现场免费服务。</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2)合同期内，投标人负责对其提供的设备进行免费维修和维护，因维护可能导致无法使用时，要无偿并迅速更换发生故障的设备。</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3)合同期内，投标人应积极提供技术支持。</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4)合同期内，投标人每年(不少于两次)向用户提供现场巡检并提供设备运行评估报告，提出相应的维护建议。</w:t>
      </w:r>
    </w:p>
    <w:p>
      <w:pPr>
        <w:pStyle w:val="2"/>
        <w:jc w:val="both"/>
        <w:spacing w:before="0" w:beforeAutospacing="0" w:after="0" w:afterAutospacing="0" w:lineRule="auto" w:line="300"/>
        <w:rPr>
          <w:szCs w:val="32"/>
          <w:kern w:val="0"/>
          <w:lang w:val="en-US" w:eastAsia="zh-CN"/>
          <w:b w:val="0"/>
          <w:i w:val="0"/>
          <w:sz w:val="32"/>
          <w:spacing w:val="4"/>
          <w:w w:val="100"/>
          <w:rFonts w:ascii="仿宋" w:cs="仿宋" w:eastAsia="仿宋" w:hAnsi="仿宋" w:hint="eastAsia"/>
          <w:caps w:val="0"/>
        </w:rPr>
        <w:snapToGrid w:val="0"/>
        <w:textAlignment w:val="baseline"/>
      </w:pPr>
      <w:r>
        <w:rPr>
          <w:szCs w:val="32"/>
          <w:kern w:val="0"/>
          <w:lang w:val="en-US" w:eastAsia="zh-CN"/>
          <w:b w:val="0"/>
          <w:i w:val="0"/>
          <w:sz w:val="32"/>
          <w:spacing w:val="4"/>
          <w:w w:val="100"/>
          <w:rFonts w:ascii="仿宋" w:cs="仿宋" w:eastAsia="仿宋" w:hAnsi="仿宋" w:hint="eastAsia"/>
          <w:caps w:val="0"/>
        </w:rPr>
        <w:t>（四）服务时间</w:t>
      </w:r>
    </w:p>
    <w:p>
      <w:pPr>
        <w:pStyle w:val="2"/>
        <w:jc w:val="both"/>
        <w:spacing w:before="0" w:beforeAutospacing="0" w:after="0" w:afterAutospacing="0" w:lineRule="auto" w:line="300"/>
        <w:rPr>
          <w:szCs w:val="32"/>
          <w:kern w:val="0"/>
          <w:lang w:val="en-US" w:eastAsia="zh-CN"/>
          <w:b w:val="0"/>
          <w:i w:val="0"/>
          <w:sz w:val="32"/>
          <w:spacing w:val="4"/>
          <w:w w:val="100"/>
          <w:rFonts w:ascii="仿宋" w:cs="仿宋" w:eastAsia="仿宋" w:hAnsi="仿宋" w:hint="default"/>
          <w:caps w:val="0"/>
        </w:rPr>
        <w:snapToGrid w:val="0"/>
        <w:ind w:firstLine="656" w:firstLineChars="200"/>
        <w:textAlignment w:val="baseline"/>
      </w:pPr>
      <w:r>
        <w:rPr>
          <w:szCs w:val="32"/>
          <w:kern w:val="0"/>
          <w:lang w:val="en-US" w:eastAsia="zh-CN"/>
          <w:b w:val="0"/>
          <w:i w:val="0"/>
          <w:sz w:val="32"/>
          <w:spacing w:val="4"/>
          <w:w w:val="100"/>
          <w:rFonts w:ascii="仿宋" w:cs="仿宋" w:eastAsia="仿宋" w:hAnsi="仿宋" w:hint="eastAsia"/>
          <w:caps w:val="0"/>
        </w:rPr>
        <w:t>自合同签订后一年</w:t>
      </w:r>
    </w:p>
    <w:p>
      <w:pPr>
        <w:jc w:val="both"/>
        <w:spacing w:before="0" w:beforeAutospacing="0" w:after="0" w:afterAutospacing="0" w:lineRule="auto" w:line="240"/>
        <w:rPr>
          <w:szCs w:val="32"/>
          <w:bCs/>
          <w:kern w:val="0"/>
          <w:lang w:val="en-US" w:eastAsia="zh-CN"/>
          <w:b w:val="1"/>
          <w:i w:val="0"/>
          <w:sz w:val="32"/>
          <w:spacing w:val="0"/>
          <w:w w:val="100"/>
          <w:rFonts w:ascii="仿宋" w:cs="仿宋" w:eastAsia="仿宋" w:hAnsi="仿宋" w:hint="eastAsia"/>
          <w:caps w:val="0"/>
        </w:rPr>
        <w:snapToGrid/>
        <w:textAlignment w:val="baseline"/>
      </w:pPr>
      <w:r>
        <w:rPr>
          <w:szCs w:val="32"/>
          <w:bCs/>
          <w:kern w:val="0"/>
          <w:lang w:val="en-US" w:eastAsia="zh-CN"/>
          <w:b w:val="1"/>
          <w:i w:val="0"/>
          <w:sz w:val="32"/>
          <w:spacing w:val="0"/>
          <w:w w:val="100"/>
          <w:rFonts w:ascii="仿宋" w:cs="仿宋" w:eastAsia="仿宋" w:hAnsi="仿宋" w:hint="eastAsia"/>
          <w:caps w:val="0"/>
        </w:rPr>
        <w:t>四、供应商资格条件</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（一）符合《中华人民共和国政府采购法》第二十二条资格条件：</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1.具有独立承担民事责任的能力；</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2.具有良好的商业信誉和健全的财务会计制度；</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3.具有履行合同所必需的设备和专业技术能力；</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4.有依法缴纳税收和社会保障资金的良好记录；</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5.参加政府采购活动前3年内，在经营活动中没有重大违法记录；</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6.法律、行政法规规定的其他条件。</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（二）国有企业；事业单位；军队单位；成立3年以上的非外资独资企业或控股企业。</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b w:val="0"/>
          <w:i w:val="0"/>
          <w:sz w:val="32"/>
          <w:spacing w:val="0"/>
          <w:w w:val="100"/>
          <w:rFonts w:ascii="仿宋" w:cs="仿宋" w:eastAsia="仿宋" w:hAnsi="仿宋" w:hint="eastAsia"/>
          <w:caps w:val="0"/>
        </w:rPr>
        <w:t>（三）单位负责人为同一人或存在直接控股或管理关系的不同供应商不得同时参加同一包的采购活动。生产厂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pPr>
        <w:jc w:val="both"/>
        <w:spacing w:before="0" w:beforeAutospacing="0" w:after="0" w:afterAutospacing="0" w:lineRule="auto" w:line="240"/>
        <w:rPr>
          <w:b w:val="0"/>
          <w:i w:val="0"/>
          <w:sz w:val="32"/>
          <w:spacing w:val="0"/>
          <w:w w:val="100"/>
          <w:rFonts w:ascii="仿宋" w:cs="仿宋" w:eastAsia="仿宋" w:hAnsi="仿宋" w:hint="eastAsia"/>
          <w:caps w:val="0"/>
        </w:rPr>
        <w:snapToGrid/>
        <w:ind w:firstLine="640" w:firstLineChars="200"/>
        <w:textAlignment w:val="baseline"/>
      </w:pPr>
      <w:r>
        <w:rPr>
          <w:b w:val="0"/>
          <w:i w:val="0"/>
          <w:sz w:val="32"/>
          <w:spacing w:val="0"/>
          <w:w w:val="100"/>
          <w:rFonts w:ascii="仿宋" w:cs="仿宋" w:eastAsia="仿宋" w:hAnsi="仿宋" w:hint="eastAsia"/>
          <w:caps w:val="0"/>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（五）本项目特定资格：</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1.无特定资格要求；</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2.供应商须有固定办公（营业）场所；</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3.供应商应遵守采购单位保密要求；</w:t>
      </w:r>
    </w:p>
    <w:p>
      <w:pPr>
        <w:jc w:val="both"/>
        <w:spacing w:before="0" w:beforeAutospacing="0" w:after="0" w:afterAutospacing="0" w:lineRule="auto" w:line="240"/>
        <w:rPr>
          <w:szCs w:val="32"/>
          <w:kern w:val="0"/>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kern w:val="0"/>
          <w:lang w:val="en-US" w:eastAsia="zh-CN"/>
          <w:b w:val="0"/>
          <w:i w:val="0"/>
          <w:sz w:val="32"/>
          <w:spacing w:val="0"/>
          <w:w w:val="100"/>
          <w:rFonts w:ascii="仿宋" w:cs="仿宋" w:eastAsia="仿宋" w:hAnsi="仿宋" w:hint="eastAsia"/>
          <w:caps w:val="0"/>
        </w:rPr>
        <w:t>4.本项目不接受联合体投标，不接受任何单位或个人出借或以任何方式挂靠，借用他人资质投标。</w:t>
      </w:r>
    </w:p>
    <w:p>
      <w:pPr>
        <w:jc w:val="both"/>
        <w:spacing w:before="0" w:beforeAutospacing="0" w:after="0" w:afterAutospacing="0" w:lineRule="auto" w:line="240"/>
        <w:rPr>
          <w:lang w:val="en-US" w:eastAsia="zh-CN"/>
          <w:b w:val="0"/>
          <w:i w:val="0"/>
          <w:sz w:val="20"/>
          <w:spacing w:val="0"/>
          <w:w w:val="100"/>
          <w:rFonts w:hint="eastAsia"/>
          <w:caps w:val="0"/>
        </w:rPr>
        <w:snapToGrid/>
        <w:textAlignment w:val="baseline"/>
      </w:pPr>
      <w:r>
        <w:rPr>
          <w:b w:val="0"/>
          <w:i w:val="0"/>
          <w:sz w:val="20"/>
          <w:spacing w:val="0"/>
          <w:w w:val="100"/>
          <w:rFonts w:hint="eastAsia"/>
          <w:caps w:val="0"/>
        </w:rPr>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YjU3ZDc3NTQ3OGZjMGY4NzNmMTA4MjlhZWI5NzQifQ=="/>
  </w:docVars>
  <w:rsids>
    <w:rsidRoot w:val="00DF4D4E"/>
    <w:rsid w:val="00013F98"/>
    <w:rsid w:val="00224B5A"/>
    <w:rsid w:val="00242A47"/>
    <w:rsid w:val="003B51FE"/>
    <w:rsid w:val="00484E35"/>
    <w:rsid w:val="00505DB4"/>
    <w:rsid w:val="006021A8"/>
    <w:rsid w:val="00605092"/>
    <w:rsid w:val="006C6521"/>
    <w:rsid w:val="0070168B"/>
    <w:rsid w:val="00772168"/>
    <w:rsid w:val="00804D37"/>
    <w:rsid w:val="00920110"/>
    <w:rsid w:val="009E24FC"/>
    <w:rsid w:val="009F79B0"/>
    <w:rsid w:val="00A11124"/>
    <w:rsid w:val="00A11240"/>
    <w:rsid w:val="00A511EB"/>
    <w:rsid w:val="00A843E8"/>
    <w:rsid w:val="00B47491"/>
    <w:rsid w:val="00C24DFF"/>
    <w:rsid w:val="00CA178A"/>
    <w:rsid w:val="00CC2D59"/>
    <w:rsid w:val="00CF6F56"/>
    <w:rsid w:val="00D54CAC"/>
    <w:rsid w:val="00DB00F2"/>
    <w:rsid w:val="00DB45A6"/>
    <w:rsid w:val="00DF4D4E"/>
    <w:rsid w:val="00E1799D"/>
    <w:rsid w:val="00E9550D"/>
    <w:rsid w:val="00F8414A"/>
    <w:rsid w:val="09AD4230"/>
    <w:rsid w:val="13FC74EA"/>
    <w:rsid w:val="16663DB9"/>
    <w:rsid w:val="193A3A72"/>
    <w:rsid w:val="1B5B13A0"/>
    <w:rsid w:val="1C3148BC"/>
    <w:rsid w:val="32424141"/>
    <w:rsid w:val="369B31B3"/>
    <w:rsid w:val="3CC54662"/>
    <w:rsid w:val="3F525EF7"/>
    <w:rsid w:val="3F632CDC"/>
    <w:rsid w:val="41C13B4E"/>
    <w:rsid w:val="5C37617D"/>
    <w:rsid w:val="613A13B7"/>
    <w:rsid w:val="6A2F4631"/>
    <w:rsid w:val="71F34D94"/>
    <w:rsid w:val="732F5A94"/>
    <w:rsid w:val="764C5FBF"/>
    <w:rsid w:val="77AE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pPr>
    <w:rPr>
      <w:rFonts w:ascii="宋体" w:hAnsi="宋体"/>
      <w:spacing w:val="4"/>
      <w:sz w:val="24"/>
    </w:rPr>
  </w:style>
  <w:style w:type="paragraph" w:styleId="3">
    <w:name w:val="toc 2"/>
    <w:basedOn w:val="1"/>
    <w:next w:val="1"/>
    <w:qFormat/>
    <w:uiPriority w:val="39"/>
    <w:pPr>
      <w:spacing w:line="360" w:lineRule="auto"/>
      <w:ind w:left="420" w:leftChars="200"/>
    </w:pPr>
    <w:rPr>
      <w:rFonts w:ascii="Times New Roman" w:hAnsi="Times New Roman" w:eastAsia="宋体" w:cs="Times New Roman"/>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1633</Words>
  <Characters>1727</Characters>
  <Lines>13</Lines>
  <Paragraphs>3</Paragraphs>
  <TotalTime>2</TotalTime>
  <ScaleCrop>false</ScaleCrop>
  <LinksUpToDate>false</LinksUpToDate>
  <CharactersWithSpaces>1729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2023-01-04T06:49:00Z</dcterms:created>
  <dc:creator>11111</dc:creator>
  <cp:lastModifiedBy>坏小孩就是我</cp:lastModifiedBy>
  <dcterms:modified xsi:type="dcterms:W3CDTF">2023-08-29T04:06:01Z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441A716D0EC24D038540F970BE9BFAE9_13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附件1</w:t>
      </w:r>
    </w:p>
    <w:p>
      <w:pPr>
        <w:snapToGrid w:val="0"/>
        <w:spacing w:before="312" w:beforeAutospacing="0" w:after="0" w:afterAutospacing="0" w:line="560" w:lineRule="exact"/>
        <w:jc w:val="center"/>
        <w:textAlignment w:val="baseline"/>
        <w:rPr>
          <w:rFonts w:hint="eastAsia" w:ascii="仿宋" w:hAnsi="仿宋" w:eastAsia="仿宋" w:cs="仿宋"/>
          <w:b w:val="0"/>
          <w:i w:val="0"/>
          <w:caps w:val="0"/>
          <w:spacing w:val="0"/>
          <w:w w:val="100"/>
          <w:sz w:val="44"/>
          <w:szCs w:val="44"/>
        </w:rPr>
      </w:pPr>
      <w:r>
        <w:rPr>
          <w:rFonts w:hint="eastAsia" w:ascii="仿宋" w:hAnsi="仿宋" w:eastAsia="仿宋" w:cs="仿宋"/>
          <w:b w:val="0"/>
          <w:i w:val="0"/>
          <w:caps w:val="0"/>
          <w:spacing w:val="0"/>
          <w:w w:val="100"/>
          <w:kern w:val="0"/>
          <w:sz w:val="44"/>
          <w:szCs w:val="44"/>
          <w:lang w:val="en-US" w:eastAsia="zh-CN"/>
        </w:rPr>
        <w:t>2023至2024年度定西支队无人售货机供应商选取项目采购</w:t>
      </w:r>
      <w:r>
        <w:rPr>
          <w:rFonts w:hint="eastAsia" w:ascii="仿宋" w:hAnsi="仿宋" w:eastAsia="仿宋" w:cs="仿宋"/>
          <w:b w:val="0"/>
          <w:i w:val="0"/>
          <w:caps w:val="0"/>
          <w:spacing w:val="0"/>
          <w:w w:val="100"/>
          <w:kern w:val="0"/>
          <w:sz w:val="44"/>
          <w:szCs w:val="44"/>
        </w:rPr>
        <w:t>需求概况</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kern w:val="0"/>
          <w:sz w:val="20"/>
          <w:lang w:val="en-US" w:eastAsia="zh-CN"/>
        </w:rPr>
      </w:pPr>
      <w:r>
        <w:rPr>
          <w:rFonts w:hint="eastAsia" w:ascii="仿宋" w:hAnsi="仿宋" w:eastAsia="仿宋" w:cs="仿宋"/>
          <w:b/>
          <w:bCs/>
          <w:i w:val="0"/>
          <w:caps w:val="0"/>
          <w:spacing w:val="0"/>
          <w:w w:val="100"/>
          <w:kern w:val="0"/>
          <w:sz w:val="32"/>
          <w:szCs w:val="32"/>
        </w:rPr>
        <w:t>一、项目名称：</w:t>
      </w:r>
      <w:r>
        <w:rPr>
          <w:rFonts w:hint="eastAsia" w:ascii="仿宋" w:hAnsi="仿宋" w:eastAsia="仿宋" w:cs="仿宋"/>
          <w:b/>
          <w:bCs/>
          <w:i w:val="0"/>
          <w:caps w:val="0"/>
          <w:spacing w:val="0"/>
          <w:w w:val="100"/>
          <w:kern w:val="0"/>
          <w:sz w:val="32"/>
          <w:szCs w:val="32"/>
          <w:lang w:eastAsia="zh-CN"/>
        </w:rPr>
        <w:t>2023至2024年度定西支队无人售货机供应商选取项目</w:t>
      </w:r>
    </w:p>
    <w:p>
      <w:pPr>
        <w:tabs>
          <w:tab w:val="left" w:pos="0"/>
          <w:tab w:val="left" w:pos="1122"/>
        </w:tabs>
        <w:snapToGrid/>
        <w:spacing w:before="0" w:beforeAutospacing="0" w:after="0" w:afterAutospacing="0" w:line="560" w:lineRule="exact"/>
        <w:jc w:val="both"/>
        <w:textAlignment w:val="baseline"/>
        <w:rPr>
          <w:rFonts w:hint="eastAsia" w:ascii="仿宋" w:hAnsi="仿宋" w:eastAsia="仿宋" w:cs="仿宋"/>
          <w:b/>
          <w:bCs/>
          <w:i w:val="0"/>
          <w:caps w:val="0"/>
          <w:spacing w:val="0"/>
          <w:w w:val="100"/>
          <w:kern w:val="0"/>
          <w:sz w:val="32"/>
          <w:szCs w:val="32"/>
          <w:lang w:val="en-US" w:eastAsia="zh-CN"/>
        </w:rPr>
      </w:pPr>
      <w:r>
        <w:rPr>
          <w:rFonts w:hint="eastAsia" w:ascii="仿宋" w:hAnsi="仿宋" w:eastAsia="仿宋" w:cs="仿宋"/>
          <w:b/>
          <w:bCs/>
          <w:i w:val="0"/>
          <w:caps w:val="0"/>
          <w:spacing w:val="0"/>
          <w:w w:val="100"/>
          <w:kern w:val="0"/>
          <w:sz w:val="32"/>
          <w:szCs w:val="32"/>
        </w:rPr>
        <w:t>二、采购需求</w:t>
      </w:r>
      <w:r>
        <w:rPr>
          <w:rFonts w:hint="eastAsia" w:ascii="仿宋" w:hAnsi="仿宋" w:eastAsia="仿宋" w:cs="仿宋"/>
          <w:b/>
          <w:bCs/>
          <w:i w:val="0"/>
          <w:caps w:val="0"/>
          <w:spacing w:val="0"/>
          <w:w w:val="100"/>
          <w:kern w:val="0"/>
          <w:sz w:val="32"/>
          <w:szCs w:val="32"/>
          <w:lang w:val="en-US" w:eastAsia="zh-CN"/>
        </w:rPr>
        <w:t>基本情况</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1家无人售货机柜服务供应商，服务期限一年。</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主要包括：为支队机关院内及基层中队10处安装调试无人售货机。</w:t>
      </w:r>
    </w:p>
    <w:p>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kern w:val="0"/>
          <w:sz w:val="32"/>
          <w:szCs w:val="32"/>
          <w:lang w:val="en-US" w:eastAsia="zh-CN"/>
        </w:rPr>
      </w:pPr>
      <w:r>
        <w:rPr>
          <w:rFonts w:hint="eastAsia" w:ascii="仿宋" w:hAnsi="仿宋" w:eastAsia="仿宋" w:cs="仿宋"/>
          <w:b/>
          <w:bCs/>
          <w:i w:val="0"/>
          <w:caps w:val="0"/>
          <w:spacing w:val="0"/>
          <w:w w:val="100"/>
          <w:kern w:val="0"/>
          <w:sz w:val="32"/>
          <w:szCs w:val="32"/>
          <w:lang w:val="en-US" w:eastAsia="zh-CN"/>
        </w:rPr>
        <w:t>三、服务内容、售后保障、服务要求</w:t>
      </w:r>
    </w:p>
    <w:p>
      <w:pPr>
        <w:snapToGrid/>
        <w:spacing w:before="0" w:beforeAutospacing="0" w:after="0" w:afterAutospacing="0" w:line="240" w:lineRule="auto"/>
        <w:jc w:val="both"/>
        <w:textAlignment w:val="baseline"/>
        <w:rPr>
          <w:rFonts w:hint="default"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（一）服务内容</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为支队机关院内及基层中队10处安装调试无人售货机，为官兵提供非碳酸饮料、方便面、面包等商品服务）。供应商无人售货机柜内各类商品必须落实不少于当时市场价格 5%的优惠率。合同签订后10天内交货并完成安装调试。</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除了满足招标项目的要求外，还必须满足国家颁布的行业技术标准要求。</w:t>
      </w:r>
    </w:p>
    <w:p>
      <w:pPr>
        <w:snapToGrid/>
        <w:spacing w:before="0" w:beforeAutospacing="0" w:after="0" w:afterAutospacing="0" w:line="240" w:lineRule="auto"/>
        <w:jc w:val="both"/>
        <w:textAlignment w:val="baseline"/>
        <w:rPr>
          <w:rFonts w:hint="default"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（二）售后保障</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质量保证期：自交货验收完后，所有商品质保 按照商品质保期执行。投标供应商对提供的货物在质保期内，因产品质量而导致的缺陷，必须免费提供包换、包退服务，因此导致的损失采购单位有权向中标供应商追偿。乙方不履行合同或交付的商品全部或部分不符合合同要求的，甲方有权拒收不符合质量要求的全部或部分副食品。 副食品质量不符合合同规定时，乙方负责包退包换。</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投标供应商须承诺提供该服务的技术培训、技术支持和维修巡检服务，服务内容包括使用技术培训、产品运行技术支持、定期维修维护和质量检查等，并在投标文件中提供相应书面方案。根据项目情况，提供产品建档计划等。</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（三）服务要求</w:t>
      </w:r>
      <w:bookmarkStart w:id="0" w:name="_GoBack"/>
      <w:bookmarkEnd w:id="0"/>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提供24小时全天侯服务，30分钟响应，12小时内到达现场实施维修。24小时排除故障并恢复正常运转，如因机器安全产生的一切责任均由中标供应商承担。</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1)保修期内的服务为投标人现场免费服务。</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2)保修期内，投标人负责对其提供的设备进行免费维修和维护，因维护可能导致无法使用时，要无偿并迅速更换发生故障的产品。</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3)保修期内，投标人应积极提供技术支持。</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4)保修期内，投标人每年(不少于两次)向用户提供现场巡检并提供设备运行评估报告，提出相应的维护建议。</w:t>
      </w:r>
    </w:p>
    <w:p>
      <w:pPr>
        <w:pStyle w:val="2"/>
        <w:snapToGrid w:val="0"/>
        <w:spacing w:before="0" w:beforeAutospacing="0" w:after="0" w:afterAutospacing="0" w:line="300" w:lineRule="auto"/>
        <w:jc w:val="both"/>
        <w:textAlignment w:val="baseline"/>
        <w:rPr>
          <w:rFonts w:hint="eastAsia" w:ascii="仿宋" w:hAnsi="仿宋" w:eastAsia="仿宋" w:cs="仿宋"/>
          <w:b w:val="0"/>
          <w:i w:val="0"/>
          <w:caps w:val="0"/>
          <w:spacing w:val="4"/>
          <w:w w:val="100"/>
          <w:kern w:val="0"/>
          <w:sz w:val="32"/>
          <w:szCs w:val="32"/>
          <w:lang w:val="en-US" w:eastAsia="zh-CN"/>
        </w:rPr>
      </w:pPr>
      <w:r>
        <w:rPr>
          <w:rFonts w:hint="eastAsia" w:ascii="仿宋" w:hAnsi="仿宋" w:eastAsia="仿宋" w:cs="仿宋"/>
          <w:b w:val="0"/>
          <w:i w:val="0"/>
          <w:caps w:val="0"/>
          <w:spacing w:val="4"/>
          <w:w w:val="100"/>
          <w:kern w:val="0"/>
          <w:sz w:val="32"/>
          <w:szCs w:val="32"/>
          <w:lang w:val="en-US" w:eastAsia="zh-CN"/>
        </w:rPr>
        <w:t>（四）服务时间</w:t>
      </w:r>
    </w:p>
    <w:p>
      <w:pPr>
        <w:pStyle w:val="2"/>
        <w:snapToGrid w:val="0"/>
        <w:spacing w:before="0" w:beforeAutospacing="0" w:after="0" w:afterAutospacing="0" w:line="300" w:lineRule="auto"/>
        <w:ind w:firstLine="656" w:firstLineChars="200"/>
        <w:jc w:val="both"/>
        <w:textAlignment w:val="baseline"/>
        <w:rPr>
          <w:rFonts w:hint="default" w:ascii="仿宋" w:hAnsi="仿宋" w:eastAsia="仿宋" w:cs="仿宋"/>
          <w:b w:val="0"/>
          <w:i w:val="0"/>
          <w:caps w:val="0"/>
          <w:spacing w:val="4"/>
          <w:w w:val="100"/>
          <w:kern w:val="0"/>
          <w:sz w:val="32"/>
          <w:szCs w:val="32"/>
          <w:lang w:val="en-US" w:eastAsia="zh-CN"/>
        </w:rPr>
      </w:pPr>
      <w:r>
        <w:rPr>
          <w:rFonts w:hint="eastAsia" w:ascii="仿宋" w:hAnsi="仿宋" w:eastAsia="仿宋" w:cs="仿宋"/>
          <w:b w:val="0"/>
          <w:i w:val="0"/>
          <w:caps w:val="0"/>
          <w:spacing w:val="4"/>
          <w:w w:val="100"/>
          <w:kern w:val="0"/>
          <w:sz w:val="32"/>
          <w:szCs w:val="32"/>
          <w:lang w:val="en-US" w:eastAsia="zh-CN"/>
        </w:rPr>
        <w:t>自合同签订后一年</w:t>
      </w:r>
    </w:p>
    <w:p>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kern w:val="0"/>
          <w:sz w:val="32"/>
          <w:szCs w:val="32"/>
          <w:lang w:val="en-US" w:eastAsia="zh-CN"/>
        </w:rPr>
      </w:pPr>
      <w:r>
        <w:rPr>
          <w:rFonts w:hint="eastAsia" w:ascii="仿宋" w:hAnsi="仿宋" w:eastAsia="仿宋" w:cs="仿宋"/>
          <w:b/>
          <w:bCs/>
          <w:i w:val="0"/>
          <w:caps w:val="0"/>
          <w:spacing w:val="0"/>
          <w:w w:val="100"/>
          <w:kern w:val="0"/>
          <w:sz w:val="32"/>
          <w:szCs w:val="32"/>
          <w:lang w:val="en-US" w:eastAsia="zh-CN"/>
        </w:rPr>
        <w:t>四、供应商资格条件</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（一）符合《中华人民共和国政府采购法》第二十二条资格条件：</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1.具有独立承担民事责任的能力；</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kern w:val="0"/>
          <w:sz w:val="32"/>
          <w:szCs w:val="32"/>
          <w:lang w:val="en-US" w:eastAsia="zh-CN"/>
        </w:rPr>
        <w:t>2.具有良好的商业信誉和健全的财务会计制度；</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kern w:val="0"/>
          <w:sz w:val="32"/>
          <w:szCs w:val="32"/>
          <w:lang w:val="en-US" w:eastAsia="zh-CN"/>
        </w:rPr>
        <w:t>3.具有履行合同所必需的设备和专业技术能力；</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kern w:val="0"/>
          <w:sz w:val="32"/>
          <w:szCs w:val="32"/>
          <w:lang w:val="en-US" w:eastAsia="zh-CN"/>
        </w:rPr>
        <w:t>4.有依法缴纳税收和社会保障资金的良好记录；</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kern w:val="0"/>
          <w:sz w:val="32"/>
          <w:szCs w:val="32"/>
          <w:lang w:val="en-US" w:eastAsia="zh-CN"/>
        </w:rPr>
        <w:t>5.参加政府采购活动前3年内，在经营活动中没有重大违法记录；</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kern w:val="0"/>
          <w:sz w:val="32"/>
          <w:szCs w:val="32"/>
          <w:lang w:val="en-US" w:eastAsia="zh-CN"/>
        </w:rPr>
        <w:t>6.法律、行政法规规定的其他条件。</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kern w:val="0"/>
          <w:sz w:val="32"/>
          <w:szCs w:val="32"/>
          <w:lang w:val="en-US" w:eastAsia="zh-CN"/>
        </w:rPr>
        <w:t>（二）国有企业；事业单位；军队单位；成立3年以上的非外资独资企业或控股企业。</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rPr>
        <w:t>（三）单位负责人为同一人或存在直接控股或管理关系的不同供应商不得同时参加同一包的采购活动。生产厂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（五）本项目特定资格：</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1.无特定资格要求；</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2.供应商须有固定办公（营业）场所；</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3.供应商应遵守有关军队保密要求；</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4.本项目不接受联合体投标，不接受任何单位或个人出借或以任何方式挂靠，借用他人资质投标。</w:t>
      </w:r>
    </w:p>
    <w:p>
      <w:pPr>
        <w:snapToGrid/>
        <w:spacing w:before="0" w:beforeAutospacing="0" w:after="0" w:afterAutospacing="0" w:line="240" w:lineRule="auto"/>
        <w:jc w:val="both"/>
        <w:textAlignment w:val="baseline"/>
        <w:rPr>
          <w:rFonts w:hint="eastAsia"/>
          <w:b w:val="0"/>
          <w:i w:val="0"/>
          <w:caps w:val="0"/>
          <w:spacing w:val="0"/>
          <w:w w:val="100"/>
          <w:sz w:val="20"/>
          <w:lang w:val="en-US" w:eastAsia="zh-CN"/>
        </w:rPr>
      </w:pPr>
    </w:p>
    <w:sectPr>
      <w:pgSz w:w="11906" w:h="16838"/>
      <w:pgMar w:top="1440" w:right="1797" w:bottom="1440" w:left="1797" w:header="851" w:footer="992" w:gutter="0"/>
      <w:cols w:space="425" w:num="1"/>
      <w:docGrid w:type="lines" w:linePitch="312" w:charSpace="0"/>
    </w:sectPr>
  </w:body>
</w:document>
</file>

<file path=treport/opRecord.xml>p_5(0);
</file>