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384" w:rsidRDefault="001F1384" w:rsidP="001F1384">
      <w:pPr>
        <w:widowControl/>
        <w:spacing w:line="579" w:lineRule="exact"/>
        <w:rPr>
          <w:rFonts w:ascii="黑体" w:eastAsia="黑体" w:hAnsi="黑体"/>
          <w:szCs w:val="32"/>
        </w:rPr>
      </w:pPr>
      <w:bookmarkStart w:id="0" w:name="_Toc50627681"/>
      <w:bookmarkStart w:id="1" w:name="_Toc50626546"/>
      <w:bookmarkStart w:id="2" w:name="_Toc50627506"/>
      <w:bookmarkStart w:id="3" w:name="_Toc50627215"/>
      <w:r>
        <w:rPr>
          <w:rFonts w:ascii="黑体" w:eastAsia="黑体" w:hAnsi="黑体" w:hint="eastAsia"/>
          <w:szCs w:val="32"/>
        </w:rPr>
        <w:t>附件1：</w:t>
      </w:r>
      <w:r w:rsidR="00E251CE">
        <w:rPr>
          <w:rFonts w:ascii="黑体" w:eastAsia="黑体" w:hAnsi="黑体" w:hint="eastAsia"/>
          <w:szCs w:val="32"/>
        </w:rPr>
        <w:t>采购需求</w:t>
      </w:r>
      <w:r w:rsidR="00E251CE">
        <w:rPr>
          <w:rFonts w:ascii="黑体" w:eastAsia="黑体" w:hAnsi="黑体"/>
          <w:szCs w:val="32"/>
        </w:rPr>
        <w:t xml:space="preserve"> </w:t>
      </w:r>
    </w:p>
    <w:bookmarkEnd w:id="0"/>
    <w:bookmarkEnd w:id="1"/>
    <w:bookmarkEnd w:id="2"/>
    <w:bookmarkEnd w:id="3"/>
    <w:p w:rsidR="00E251CE" w:rsidRDefault="00E251CE" w:rsidP="00E251CE">
      <w:pPr>
        <w:spacing w:line="579" w:lineRule="exact"/>
        <w:ind w:firstLine="630"/>
        <w:rPr>
          <w:rFonts w:ascii="黑体" w:eastAsia="黑体" w:hAnsi="黑体"/>
          <w:szCs w:val="32"/>
        </w:rPr>
      </w:pPr>
      <w:r>
        <w:rPr>
          <w:rFonts w:ascii="黑体" w:eastAsia="黑体" w:hAnsi="黑体" w:hint="eastAsia"/>
          <w:szCs w:val="32"/>
        </w:rPr>
        <w:t>一、采购需求基本情况</w:t>
      </w:r>
    </w:p>
    <w:p w:rsidR="00E251CE" w:rsidRDefault="00E251CE" w:rsidP="00E251CE">
      <w:pPr>
        <w:widowControl/>
        <w:spacing w:line="560" w:lineRule="exact"/>
        <w:ind w:firstLineChars="196" w:firstLine="627"/>
        <w:jc w:val="left"/>
        <w:rPr>
          <w:rFonts w:ascii="仿宋_GB2312" w:hAnsi="黑体" w:cs="宋体" w:hint="eastAsia"/>
          <w:b/>
          <w:szCs w:val="32"/>
        </w:rPr>
      </w:pPr>
      <w:r>
        <w:rPr>
          <w:rFonts w:ascii="仿宋_GB2312" w:hint="eastAsia"/>
          <w:szCs w:val="32"/>
        </w:rPr>
        <w:t>该项目为医院</w:t>
      </w:r>
      <w:r>
        <w:rPr>
          <w:rFonts w:ascii="仿宋_GB2312" w:hAnsi="仿宋" w:hint="eastAsia"/>
          <w:szCs w:val="32"/>
        </w:rPr>
        <w:t>营房及设备设施维修管护项目，主要内容为医院房屋及水电气热等设施设备日常维修养护和水电气热运行管理</w:t>
      </w:r>
      <w:r>
        <w:rPr>
          <w:rFonts w:ascii="仿宋_GB2312" w:hAnsi="仿宋" w:hint="eastAsia"/>
          <w:sz w:val="28"/>
          <w:szCs w:val="28"/>
        </w:rPr>
        <w:t>（空调、消防、电梯、污水站、动力中心等已托管项目除外），</w:t>
      </w:r>
      <w:r>
        <w:rPr>
          <w:rFonts w:ascii="仿宋_GB2312" w:hAnsi="仿宋" w:hint="eastAsia"/>
          <w:szCs w:val="32"/>
        </w:rPr>
        <w:t>服务地点位于</w:t>
      </w:r>
      <w:r>
        <w:rPr>
          <w:rFonts w:ascii="仿宋_GB2312" w:hint="eastAsia"/>
          <w:szCs w:val="32"/>
        </w:rPr>
        <w:t>甘肃省兰州市，服务期限</w:t>
      </w:r>
      <w:r>
        <w:rPr>
          <w:rFonts w:ascii="仿宋_GB2312" w:hAnsi="仿宋" w:hint="eastAsia"/>
          <w:color w:val="000000"/>
          <w:szCs w:val="32"/>
        </w:rPr>
        <w:t>3年</w:t>
      </w:r>
      <w:r>
        <w:rPr>
          <w:rFonts w:ascii="仿宋_GB2312" w:hint="eastAsia"/>
          <w:szCs w:val="32"/>
        </w:rPr>
        <w:t>，项目预算每年430万</w:t>
      </w:r>
      <w:r>
        <w:rPr>
          <w:rFonts w:ascii="仿宋_GB2312" w:hAnsi="仿宋" w:hint="eastAsia"/>
          <w:szCs w:val="32"/>
        </w:rPr>
        <w:t>元。</w:t>
      </w:r>
    </w:p>
    <w:p w:rsidR="00E251CE" w:rsidRDefault="00E251CE" w:rsidP="00E251CE">
      <w:pPr>
        <w:spacing w:line="579" w:lineRule="exact"/>
        <w:ind w:firstLineChars="200" w:firstLine="640"/>
        <w:rPr>
          <w:rFonts w:eastAsia="黑体"/>
          <w:szCs w:val="32"/>
        </w:rPr>
      </w:pPr>
      <w:r>
        <w:rPr>
          <w:rFonts w:eastAsia="黑体" w:hAnsi="黑体" w:hint="eastAsia"/>
          <w:szCs w:val="32"/>
        </w:rPr>
        <w:t>二、</w:t>
      </w:r>
      <w:proofErr w:type="gramStart"/>
      <w:r>
        <w:rPr>
          <w:rFonts w:eastAsia="黑体" w:hAnsi="黑体"/>
          <w:szCs w:val="32"/>
        </w:rPr>
        <w:t>服务款</w:t>
      </w:r>
      <w:proofErr w:type="gramEnd"/>
      <w:r>
        <w:rPr>
          <w:rFonts w:eastAsia="黑体" w:hAnsi="黑体"/>
          <w:szCs w:val="32"/>
        </w:rPr>
        <w:t>及</w:t>
      </w:r>
      <w:r>
        <w:rPr>
          <w:rFonts w:eastAsia="黑体" w:hAnsi="黑体" w:hint="eastAsia"/>
          <w:szCs w:val="32"/>
        </w:rPr>
        <w:t>其他费用</w:t>
      </w:r>
      <w:r>
        <w:rPr>
          <w:rFonts w:eastAsia="黑体" w:hAnsi="黑体"/>
          <w:szCs w:val="32"/>
        </w:rPr>
        <w:t>结算方式</w:t>
      </w:r>
    </w:p>
    <w:p w:rsidR="00E251CE" w:rsidRDefault="00E251CE" w:rsidP="00E251CE">
      <w:pPr>
        <w:spacing w:line="579" w:lineRule="exact"/>
        <w:ind w:firstLineChars="200" w:firstLine="640"/>
        <w:rPr>
          <w:rFonts w:ascii="仿宋_GB2312" w:hAnsi="仿宋"/>
          <w:color w:val="000000"/>
          <w:szCs w:val="32"/>
        </w:rPr>
      </w:pPr>
      <w:r>
        <w:rPr>
          <w:rFonts w:ascii="仿宋_GB2312" w:hAnsi="仿宋" w:hint="eastAsia"/>
          <w:color w:val="000000"/>
          <w:szCs w:val="32"/>
        </w:rPr>
        <w:t>(</w:t>
      </w:r>
      <w:proofErr w:type="gramStart"/>
      <w:r>
        <w:rPr>
          <w:rFonts w:ascii="仿宋_GB2312" w:hAnsi="仿宋" w:hint="eastAsia"/>
          <w:color w:val="000000"/>
          <w:szCs w:val="32"/>
        </w:rPr>
        <w:t>一</w:t>
      </w:r>
      <w:proofErr w:type="gramEnd"/>
      <w:r>
        <w:rPr>
          <w:rFonts w:ascii="仿宋_GB2312" w:hAnsi="仿宋" w:hint="eastAsia"/>
          <w:color w:val="000000"/>
          <w:szCs w:val="32"/>
        </w:rPr>
        <w:t>)</w:t>
      </w:r>
      <w:proofErr w:type="gramStart"/>
      <w:r>
        <w:rPr>
          <w:rFonts w:ascii="仿宋_GB2312" w:hAnsi="仿宋" w:hint="eastAsia"/>
          <w:color w:val="000000"/>
          <w:szCs w:val="32"/>
        </w:rPr>
        <w:t>服务款</w:t>
      </w:r>
      <w:proofErr w:type="gramEnd"/>
      <w:r>
        <w:rPr>
          <w:rFonts w:ascii="仿宋_GB2312" w:hAnsi="仿宋" w:hint="eastAsia"/>
          <w:color w:val="000000"/>
          <w:szCs w:val="32"/>
        </w:rPr>
        <w:t>结算</w:t>
      </w:r>
    </w:p>
    <w:p w:rsidR="00E251CE" w:rsidRDefault="00E251CE" w:rsidP="00E251CE">
      <w:pPr>
        <w:spacing w:line="550" w:lineRule="exact"/>
        <w:ind w:firstLineChars="200" w:firstLine="640"/>
        <w:rPr>
          <w:rFonts w:ascii="仿宋_GB2312" w:hAnsi="仿宋" w:cs="宋体"/>
          <w:color w:val="000000"/>
          <w:szCs w:val="32"/>
        </w:rPr>
      </w:pPr>
      <w:proofErr w:type="gramStart"/>
      <w:r>
        <w:rPr>
          <w:rFonts w:ascii="仿宋_GB2312" w:hAnsi="仿宋" w:cs="宋体" w:hint="eastAsia"/>
          <w:color w:val="000000"/>
          <w:szCs w:val="32"/>
        </w:rPr>
        <w:t>每两月</w:t>
      </w:r>
      <w:proofErr w:type="gramEnd"/>
      <w:r>
        <w:rPr>
          <w:rFonts w:ascii="仿宋_GB2312" w:hAnsi="仿宋" w:cs="宋体" w:hint="eastAsia"/>
          <w:color w:val="000000"/>
          <w:szCs w:val="32"/>
        </w:rPr>
        <w:t>结算一次服务费，对公转</w:t>
      </w:r>
      <w:proofErr w:type="gramStart"/>
      <w:r>
        <w:rPr>
          <w:rFonts w:ascii="仿宋_GB2312" w:hAnsi="仿宋" w:cs="宋体" w:hint="eastAsia"/>
          <w:color w:val="000000"/>
          <w:szCs w:val="32"/>
        </w:rPr>
        <w:t>入服务</w:t>
      </w:r>
      <w:proofErr w:type="gramEnd"/>
      <w:r>
        <w:rPr>
          <w:rFonts w:ascii="仿宋_GB2312" w:hAnsi="仿宋" w:cs="宋体" w:hint="eastAsia"/>
          <w:color w:val="000000"/>
          <w:szCs w:val="32"/>
        </w:rPr>
        <w:t>方公司</w:t>
      </w:r>
      <w:proofErr w:type="gramStart"/>
      <w:r>
        <w:rPr>
          <w:rFonts w:ascii="仿宋_GB2312" w:hAnsi="仿宋" w:cs="宋体" w:hint="eastAsia"/>
          <w:color w:val="000000"/>
          <w:szCs w:val="32"/>
        </w:rPr>
        <w:t>帐户</w:t>
      </w:r>
      <w:proofErr w:type="gramEnd"/>
      <w:r>
        <w:rPr>
          <w:rFonts w:ascii="仿宋_GB2312" w:hAnsi="仿宋" w:cs="宋体" w:hint="eastAsia"/>
          <w:color w:val="000000"/>
          <w:szCs w:val="32"/>
        </w:rPr>
        <w:t>。</w:t>
      </w:r>
    </w:p>
    <w:p w:rsidR="00E251CE" w:rsidRDefault="00E251CE" w:rsidP="00E251CE">
      <w:pPr>
        <w:tabs>
          <w:tab w:val="left" w:pos="0"/>
        </w:tabs>
        <w:autoSpaceDE w:val="0"/>
        <w:autoSpaceDN w:val="0"/>
        <w:adjustRightInd w:val="0"/>
        <w:spacing w:line="560" w:lineRule="exact"/>
        <w:ind w:firstLine="560"/>
        <w:rPr>
          <w:rFonts w:ascii="仿宋_GB2312" w:hAnsi="仿宋"/>
          <w:color w:val="000000"/>
          <w:szCs w:val="32"/>
        </w:rPr>
      </w:pPr>
      <w:r>
        <w:rPr>
          <w:rFonts w:ascii="仿宋_GB2312" w:hAnsi="仿宋" w:hint="eastAsia"/>
          <w:color w:val="000000"/>
          <w:szCs w:val="32"/>
        </w:rPr>
        <w:t>（二）履约保证金和质量保证金</w:t>
      </w:r>
    </w:p>
    <w:p w:rsidR="00E251CE" w:rsidRDefault="00E251CE" w:rsidP="00E251CE">
      <w:pPr>
        <w:snapToGrid w:val="0"/>
        <w:spacing w:line="560" w:lineRule="exact"/>
        <w:ind w:firstLineChars="200" w:firstLine="640"/>
        <w:rPr>
          <w:rFonts w:ascii="仿宋_GB2312" w:hAnsi="仿宋"/>
          <w:color w:val="000000"/>
          <w:szCs w:val="32"/>
        </w:rPr>
      </w:pPr>
      <w:r>
        <w:rPr>
          <w:rFonts w:ascii="仿宋_GB2312" w:hAnsi="仿宋" w:hint="eastAsia"/>
          <w:color w:val="000000"/>
          <w:szCs w:val="32"/>
        </w:rPr>
        <w:t>中标供应商签订采购合同前，应按合同金额的5%（不超过10%）向采购单位提交履约保证金，合同履行完毕后，采购单位应退回履约保证金。</w:t>
      </w:r>
    </w:p>
    <w:p w:rsidR="00E251CE" w:rsidRDefault="00E251CE" w:rsidP="00E251CE">
      <w:pPr>
        <w:spacing w:line="579" w:lineRule="exact"/>
        <w:ind w:firstLineChars="200" w:firstLine="640"/>
        <w:rPr>
          <w:rFonts w:eastAsia="黑体"/>
          <w:szCs w:val="32"/>
        </w:rPr>
      </w:pPr>
      <w:r>
        <w:rPr>
          <w:rFonts w:eastAsia="黑体" w:hAnsi="黑体" w:hint="eastAsia"/>
          <w:szCs w:val="32"/>
        </w:rPr>
        <w:t>三、</w:t>
      </w:r>
      <w:r>
        <w:rPr>
          <w:rFonts w:eastAsia="黑体" w:hAnsi="黑体"/>
          <w:szCs w:val="32"/>
        </w:rPr>
        <w:t>供应商专业资质条件及理由</w:t>
      </w:r>
      <w:r>
        <w:rPr>
          <w:rFonts w:eastAsia="黑体" w:hAnsi="黑体" w:hint="eastAsia"/>
          <w:szCs w:val="32"/>
        </w:rPr>
        <w:t>(</w:t>
      </w:r>
      <w:r>
        <w:rPr>
          <w:rFonts w:eastAsia="黑体" w:hAnsi="黑体" w:hint="eastAsia"/>
          <w:szCs w:val="32"/>
        </w:rPr>
        <w:t>含授权要求</w:t>
      </w:r>
      <w:r>
        <w:rPr>
          <w:rFonts w:eastAsia="黑体" w:hAnsi="黑体" w:hint="eastAsia"/>
          <w:szCs w:val="32"/>
        </w:rPr>
        <w:t xml:space="preserve"> )</w:t>
      </w:r>
    </w:p>
    <w:p w:rsidR="00E251CE" w:rsidRDefault="00E251CE" w:rsidP="00E251CE">
      <w:pPr>
        <w:spacing w:line="550" w:lineRule="exact"/>
        <w:ind w:firstLineChars="200" w:firstLine="640"/>
        <w:rPr>
          <w:rFonts w:ascii="仿宋_GB2312" w:hAnsi="黑体"/>
          <w:szCs w:val="32"/>
        </w:rPr>
      </w:pPr>
      <w:r>
        <w:rPr>
          <w:rFonts w:ascii="仿宋_GB2312" w:hAnsi="黑体" w:hint="eastAsia"/>
          <w:szCs w:val="32"/>
        </w:rPr>
        <w:t>取得营业执照，经营</w:t>
      </w:r>
      <w:proofErr w:type="gramStart"/>
      <w:r>
        <w:rPr>
          <w:rFonts w:ascii="仿宋_GB2312" w:hAnsi="黑体" w:hint="eastAsia"/>
          <w:szCs w:val="32"/>
        </w:rPr>
        <w:t>范围含本项目</w:t>
      </w:r>
      <w:proofErr w:type="gramEnd"/>
      <w:r>
        <w:rPr>
          <w:rFonts w:ascii="仿宋_GB2312" w:hAnsi="黑体" w:hint="eastAsia"/>
          <w:szCs w:val="32"/>
        </w:rPr>
        <w:t>涉及的营房维修、装饰装潢、水电暖维修。根据《物业管理条例》，物业服务企业应当依法取得营业执照，并按照规定注册登记，物业服务企业不得从事与经营范围不符的活动。</w:t>
      </w:r>
    </w:p>
    <w:p w:rsidR="00E251CE" w:rsidRDefault="00E251CE" w:rsidP="00E251CE">
      <w:pPr>
        <w:spacing w:line="579" w:lineRule="exact"/>
        <w:ind w:firstLineChars="200" w:firstLine="640"/>
        <w:rPr>
          <w:rFonts w:eastAsia="黑体" w:hAnsi="黑体"/>
          <w:szCs w:val="32"/>
        </w:rPr>
      </w:pPr>
      <w:r>
        <w:rPr>
          <w:rFonts w:eastAsia="黑体" w:hAnsi="黑体" w:hint="eastAsia"/>
          <w:szCs w:val="32"/>
        </w:rPr>
        <w:t>四、服务时限</w:t>
      </w:r>
      <w:r>
        <w:rPr>
          <w:rFonts w:eastAsia="黑体" w:hAnsi="黑体"/>
          <w:szCs w:val="32"/>
        </w:rPr>
        <w:t>及</w:t>
      </w:r>
      <w:r>
        <w:rPr>
          <w:rFonts w:eastAsia="黑体" w:hAnsi="黑体" w:hint="eastAsia"/>
          <w:szCs w:val="32"/>
        </w:rPr>
        <w:t>服务</w:t>
      </w:r>
      <w:r>
        <w:rPr>
          <w:rFonts w:eastAsia="黑体" w:hAnsi="黑体"/>
          <w:szCs w:val="32"/>
        </w:rPr>
        <w:t>地点</w:t>
      </w:r>
    </w:p>
    <w:p w:rsidR="00E251CE" w:rsidRDefault="00E251CE" w:rsidP="00E251CE">
      <w:pPr>
        <w:spacing w:line="579" w:lineRule="exact"/>
        <w:ind w:firstLineChars="200" w:firstLine="640"/>
        <w:rPr>
          <w:rFonts w:ascii="仿宋_GB2312" w:hAnsi="仿宋"/>
          <w:color w:val="000000"/>
          <w:szCs w:val="32"/>
        </w:rPr>
      </w:pPr>
      <w:r>
        <w:rPr>
          <w:rFonts w:ascii="仿宋_GB2312" w:hAnsi="仿宋" w:hint="eastAsia"/>
          <w:color w:val="000000"/>
          <w:szCs w:val="32"/>
        </w:rPr>
        <w:t>服务时限</w:t>
      </w:r>
      <w:r>
        <w:rPr>
          <w:rFonts w:ascii="仿宋_GB2312" w:hAnsi="仿宋"/>
          <w:color w:val="000000"/>
          <w:szCs w:val="32"/>
        </w:rPr>
        <w:t>：</w:t>
      </w:r>
      <w:r>
        <w:rPr>
          <w:rFonts w:ascii="仿宋_GB2312" w:hAnsi="仿宋" w:hint="eastAsia"/>
          <w:color w:val="000000"/>
          <w:szCs w:val="32"/>
        </w:rPr>
        <w:t>自</w:t>
      </w:r>
      <w:r>
        <w:rPr>
          <w:rFonts w:hint="eastAsia"/>
          <w:sz w:val="28"/>
          <w:szCs w:val="28"/>
        </w:rPr>
        <w:t>合</w:t>
      </w:r>
      <w:r>
        <w:rPr>
          <w:rFonts w:ascii="仿宋_GB2312" w:hAnsi="仿宋" w:hint="eastAsia"/>
          <w:color w:val="000000"/>
          <w:szCs w:val="32"/>
        </w:rPr>
        <w:t>同签订之日起30日内进场服务。</w:t>
      </w:r>
    </w:p>
    <w:p w:rsidR="00E251CE" w:rsidRDefault="00E251CE" w:rsidP="00E251CE">
      <w:pPr>
        <w:spacing w:line="579" w:lineRule="exact"/>
        <w:ind w:firstLineChars="200" w:firstLine="640"/>
        <w:rPr>
          <w:rFonts w:ascii="仿宋_GB2312" w:hAnsi="仿宋"/>
          <w:color w:val="000000"/>
          <w:szCs w:val="32"/>
        </w:rPr>
      </w:pPr>
      <w:r>
        <w:rPr>
          <w:rFonts w:ascii="仿宋_GB2312" w:hAnsi="仿宋" w:hint="eastAsia"/>
          <w:color w:val="000000"/>
          <w:szCs w:val="32"/>
        </w:rPr>
        <w:t>服务</w:t>
      </w:r>
      <w:r>
        <w:rPr>
          <w:rFonts w:ascii="仿宋_GB2312" w:hAnsi="仿宋"/>
          <w:color w:val="000000"/>
          <w:szCs w:val="32"/>
        </w:rPr>
        <w:t>地点：</w:t>
      </w:r>
      <w:r>
        <w:rPr>
          <w:rFonts w:ascii="仿宋_GB2312" w:hAnsi="仿宋" w:hint="eastAsia"/>
          <w:color w:val="000000"/>
          <w:szCs w:val="32"/>
        </w:rPr>
        <w:t>甘肃兰州。</w:t>
      </w:r>
    </w:p>
    <w:p w:rsidR="00E251CE" w:rsidRDefault="00E251CE" w:rsidP="00E251CE">
      <w:pPr>
        <w:spacing w:line="579" w:lineRule="exact"/>
        <w:ind w:firstLineChars="200" w:firstLine="640"/>
        <w:rPr>
          <w:rFonts w:eastAsia="黑体" w:hAnsi="黑体"/>
          <w:szCs w:val="32"/>
        </w:rPr>
      </w:pPr>
      <w:r>
        <w:rPr>
          <w:rFonts w:eastAsia="黑体" w:hAnsi="黑体" w:hint="eastAsia"/>
          <w:szCs w:val="32"/>
        </w:rPr>
        <w:t>五</w:t>
      </w:r>
      <w:r>
        <w:rPr>
          <w:rFonts w:eastAsia="黑体" w:hAnsi="黑体" w:hint="eastAsia"/>
          <w:szCs w:val="32"/>
        </w:rPr>
        <w:t>、项目要求</w:t>
      </w:r>
    </w:p>
    <w:p w:rsidR="00E251CE" w:rsidRDefault="00E251CE" w:rsidP="00E251CE">
      <w:pPr>
        <w:spacing w:line="550" w:lineRule="exact"/>
        <w:ind w:firstLineChars="200" w:firstLine="640"/>
        <w:rPr>
          <w:rFonts w:ascii="黑体" w:eastAsia="黑体" w:hAnsi="黑体" w:cs="黑体"/>
          <w:szCs w:val="32"/>
        </w:rPr>
      </w:pPr>
      <w:r>
        <w:rPr>
          <w:rFonts w:ascii="仿宋_GB2312" w:hAnsi="黑体" w:hint="eastAsia"/>
          <w:szCs w:val="32"/>
        </w:rPr>
        <w:t>（一）</w:t>
      </w:r>
      <w:r>
        <w:rPr>
          <w:rFonts w:ascii="黑体" w:eastAsia="黑体" w:hAnsi="黑体" w:cs="黑体" w:hint="eastAsia"/>
          <w:szCs w:val="32"/>
        </w:rPr>
        <w:t>项目内容</w:t>
      </w:r>
    </w:p>
    <w:p w:rsidR="00E251CE" w:rsidRDefault="00E251CE" w:rsidP="00E251CE">
      <w:pPr>
        <w:spacing w:line="550" w:lineRule="exact"/>
        <w:ind w:firstLineChars="200" w:firstLine="640"/>
        <w:rPr>
          <w:rFonts w:ascii="仿宋_GB2312" w:hAnsi="仿宋"/>
          <w:szCs w:val="32"/>
        </w:rPr>
      </w:pPr>
      <w:r>
        <w:rPr>
          <w:rFonts w:ascii="仿宋_GB2312" w:hAnsi="仿宋" w:hint="eastAsia"/>
          <w:szCs w:val="32"/>
        </w:rPr>
        <w:lastRenderedPageBreak/>
        <w:t>本项目为医院房屋及水电气热等设施设备日常维修养护和水电气热运行管理项目</w:t>
      </w:r>
      <w:r>
        <w:rPr>
          <w:rFonts w:ascii="仿宋_GB2312" w:hAnsi="仿宋" w:hint="eastAsia"/>
          <w:sz w:val="28"/>
          <w:szCs w:val="28"/>
        </w:rPr>
        <w:t>（空调、消防、电梯、污水站、动力中心等已托管项目除外）</w:t>
      </w:r>
      <w:r>
        <w:rPr>
          <w:rFonts w:ascii="仿宋_GB2312" w:hAnsi="仿宋" w:hint="eastAsia"/>
          <w:szCs w:val="32"/>
        </w:rPr>
        <w:t>。服务内容主要包括但不限以下内容：</w:t>
      </w:r>
    </w:p>
    <w:p w:rsidR="00E251CE" w:rsidRDefault="00E251CE" w:rsidP="00E251CE">
      <w:pPr>
        <w:spacing w:line="550" w:lineRule="exact"/>
        <w:ind w:firstLineChars="200" w:firstLine="640"/>
        <w:rPr>
          <w:rFonts w:ascii="仿宋_GB2312" w:hAnsi="黑体"/>
          <w:color w:val="000000"/>
          <w:szCs w:val="32"/>
        </w:rPr>
      </w:pPr>
      <w:r>
        <w:rPr>
          <w:rFonts w:ascii="仿宋_GB2312" w:hAnsi="黑体" w:hint="eastAsia"/>
          <w:color w:val="000000"/>
          <w:szCs w:val="32"/>
        </w:rPr>
        <w:t>1.营房日常维修、养护和管理，主要包括：屋面、墙面、墙体、散水、台阶、楼梯间、走廊通道、吊顶、地面、地下室、门窗等。</w:t>
      </w:r>
    </w:p>
    <w:p w:rsidR="00E251CE" w:rsidRDefault="00E251CE" w:rsidP="00E251CE">
      <w:pPr>
        <w:spacing w:line="550" w:lineRule="exact"/>
        <w:ind w:firstLineChars="200" w:firstLine="640"/>
        <w:rPr>
          <w:rFonts w:ascii="仿宋_GB2312" w:hAnsi="黑体"/>
          <w:color w:val="000000"/>
          <w:szCs w:val="32"/>
        </w:rPr>
      </w:pPr>
      <w:r>
        <w:rPr>
          <w:rFonts w:ascii="仿宋_GB2312" w:hAnsi="黑体" w:hint="eastAsia"/>
          <w:color w:val="000000"/>
          <w:szCs w:val="32"/>
        </w:rPr>
        <w:t>2.共用设施设备的日常维修、养护和管理，共用设施设备包括：道路、围墙、栅栏、共用的上下水管道、地下管沟（井盖）、共用照明等。</w:t>
      </w:r>
    </w:p>
    <w:p w:rsidR="00E251CE" w:rsidRDefault="00E251CE" w:rsidP="00E251CE">
      <w:pPr>
        <w:spacing w:line="550" w:lineRule="exact"/>
        <w:ind w:firstLineChars="200" w:firstLine="640"/>
        <w:rPr>
          <w:rFonts w:ascii="仿宋_GB2312" w:hAnsi="黑体"/>
          <w:color w:val="000000"/>
          <w:szCs w:val="32"/>
        </w:rPr>
      </w:pPr>
      <w:r>
        <w:rPr>
          <w:rFonts w:ascii="仿宋_GB2312" w:hAnsi="黑体" w:hint="eastAsia"/>
          <w:color w:val="000000"/>
          <w:szCs w:val="32"/>
        </w:rPr>
        <w:t>3.营区重要设施设备专业维修、保养与管理，重要供配电设施设备包括：变压器、电线杆、配电柜、发电机、供电线路等；重要暖</w:t>
      </w:r>
      <w:proofErr w:type="gramStart"/>
      <w:r>
        <w:rPr>
          <w:rFonts w:ascii="仿宋_GB2312" w:hAnsi="黑体" w:hint="eastAsia"/>
          <w:color w:val="000000"/>
          <w:szCs w:val="32"/>
        </w:rPr>
        <w:t>通设施</w:t>
      </w:r>
      <w:proofErr w:type="gramEnd"/>
      <w:r>
        <w:rPr>
          <w:rFonts w:ascii="仿宋_GB2312" w:hAnsi="黑体" w:hint="eastAsia"/>
          <w:color w:val="000000"/>
          <w:szCs w:val="32"/>
        </w:rPr>
        <w:t>设备包括：供暖管网、蒸汽管网、散热器等</w:t>
      </w:r>
      <w:r>
        <w:rPr>
          <w:rFonts w:ascii="仿宋_GB2312" w:hAnsi="黑体" w:hint="eastAsia"/>
          <w:color w:val="000000"/>
          <w:sz w:val="28"/>
          <w:szCs w:val="28"/>
        </w:rPr>
        <w:t>（动力中心设施设备已另行托管）</w:t>
      </w:r>
      <w:r>
        <w:rPr>
          <w:rFonts w:ascii="仿宋_GB2312" w:hAnsi="黑体" w:hint="eastAsia"/>
          <w:color w:val="000000"/>
          <w:szCs w:val="32"/>
        </w:rPr>
        <w:t>；</w:t>
      </w:r>
      <w:proofErr w:type="gramStart"/>
      <w:r>
        <w:rPr>
          <w:rFonts w:ascii="仿宋_GB2312" w:hAnsi="黑体" w:hint="eastAsia"/>
          <w:color w:val="000000"/>
          <w:szCs w:val="32"/>
        </w:rPr>
        <w:t>重要给</w:t>
      </w:r>
      <w:proofErr w:type="gramEnd"/>
      <w:r>
        <w:rPr>
          <w:rFonts w:ascii="仿宋_GB2312" w:hAnsi="黑体" w:hint="eastAsia"/>
          <w:color w:val="000000"/>
          <w:szCs w:val="32"/>
        </w:rPr>
        <w:t>排水设施设备包括：供水管路、雨落管、雨水井、</w:t>
      </w:r>
      <w:proofErr w:type="gramStart"/>
      <w:r>
        <w:rPr>
          <w:rFonts w:ascii="仿宋_GB2312" w:hAnsi="黑体" w:hint="eastAsia"/>
          <w:color w:val="000000"/>
          <w:szCs w:val="32"/>
        </w:rPr>
        <w:t>雨排等</w:t>
      </w:r>
      <w:proofErr w:type="gramEnd"/>
      <w:r>
        <w:rPr>
          <w:rFonts w:ascii="仿宋_GB2312" w:hAnsi="黑体" w:hint="eastAsia"/>
          <w:color w:val="000000"/>
          <w:szCs w:val="32"/>
        </w:rPr>
        <w:t>。</w:t>
      </w:r>
    </w:p>
    <w:p w:rsidR="00E251CE" w:rsidRDefault="00E251CE" w:rsidP="00E251CE">
      <w:pPr>
        <w:spacing w:line="550" w:lineRule="exact"/>
        <w:ind w:firstLineChars="200" w:firstLine="640"/>
        <w:rPr>
          <w:rFonts w:ascii="仿宋_GB2312" w:hAnsi="黑体"/>
          <w:color w:val="000000"/>
          <w:szCs w:val="32"/>
        </w:rPr>
      </w:pPr>
      <w:r>
        <w:rPr>
          <w:rFonts w:ascii="仿宋_GB2312" w:hAnsi="黑体" w:hint="eastAsia"/>
          <w:color w:val="000000"/>
          <w:szCs w:val="32"/>
        </w:rPr>
        <w:t>4.</w:t>
      </w:r>
      <w:proofErr w:type="gramStart"/>
      <w:r>
        <w:rPr>
          <w:rFonts w:ascii="仿宋_GB2312" w:hAnsi="黑体" w:hint="eastAsia"/>
          <w:color w:val="000000"/>
          <w:szCs w:val="32"/>
        </w:rPr>
        <w:t>营产营具</w:t>
      </w:r>
      <w:proofErr w:type="gramEnd"/>
      <w:r>
        <w:rPr>
          <w:rFonts w:ascii="仿宋_GB2312" w:hAnsi="黑体" w:hint="eastAsia"/>
          <w:color w:val="000000"/>
          <w:szCs w:val="32"/>
        </w:rPr>
        <w:t>及营房附属设施日常维修、养护和管理，主要包括：桌、椅、柜、水池、水龙头、照明灯具、开关、电源、微波炉、冰箱等。</w:t>
      </w:r>
    </w:p>
    <w:p w:rsidR="00E251CE" w:rsidRDefault="00E251CE" w:rsidP="00E251CE">
      <w:pPr>
        <w:spacing w:line="550" w:lineRule="exact"/>
        <w:ind w:firstLineChars="200" w:firstLine="640"/>
        <w:rPr>
          <w:rFonts w:ascii="仿宋_GB2312"/>
          <w:color w:val="000000"/>
          <w:szCs w:val="32"/>
        </w:rPr>
      </w:pPr>
      <w:r>
        <w:rPr>
          <w:rFonts w:ascii="仿宋_GB2312" w:hint="eastAsia"/>
          <w:color w:val="000000"/>
          <w:szCs w:val="32"/>
        </w:rPr>
        <w:t>5.造价在50万以内其他维修更新改造项目，医院可直接委托服务方组织实施，双方另行签订合同，费用以第三方结算审核机构审核结果为准。</w:t>
      </w:r>
    </w:p>
    <w:p w:rsidR="00E251CE" w:rsidRDefault="00E251CE" w:rsidP="00E251CE">
      <w:pPr>
        <w:spacing w:line="550" w:lineRule="exact"/>
        <w:ind w:firstLineChars="200" w:firstLine="640"/>
        <w:rPr>
          <w:rFonts w:ascii="仿宋_GB2312" w:hAnsi="黑体"/>
          <w:color w:val="000000"/>
          <w:szCs w:val="32"/>
        </w:rPr>
      </w:pPr>
      <w:r>
        <w:rPr>
          <w:rFonts w:ascii="仿宋_GB2312" w:hAnsi="黑体" w:hint="eastAsia"/>
          <w:color w:val="000000"/>
          <w:szCs w:val="32"/>
        </w:rPr>
        <w:t>6.</w:t>
      </w:r>
      <w:r>
        <w:rPr>
          <w:rFonts w:ascii="仿宋_GB2312" w:hint="eastAsia"/>
          <w:color w:val="000000"/>
          <w:szCs w:val="32"/>
        </w:rPr>
        <w:t>应急支援保障，主要包括营区内大型活动供电等临时保障、部队演训和应急任务水电支援保障。</w:t>
      </w:r>
    </w:p>
    <w:p w:rsidR="00E251CE" w:rsidRDefault="00E251CE" w:rsidP="00E251CE">
      <w:pPr>
        <w:spacing w:line="550" w:lineRule="exact"/>
        <w:ind w:firstLineChars="200" w:firstLine="640"/>
        <w:rPr>
          <w:rFonts w:ascii="仿宋_GB2312"/>
          <w:color w:val="000000"/>
          <w:szCs w:val="32"/>
        </w:rPr>
      </w:pPr>
      <w:r>
        <w:rPr>
          <w:rFonts w:ascii="仿宋_GB2312" w:hint="eastAsia"/>
          <w:color w:val="000000"/>
          <w:szCs w:val="32"/>
        </w:rPr>
        <w:t>7.所有日常维修消耗水电由医院提供；维修材料单价500元</w:t>
      </w:r>
      <w:r>
        <w:rPr>
          <w:rFonts w:ascii="仿宋_GB2312" w:hint="eastAsia"/>
          <w:color w:val="000000"/>
          <w:sz w:val="28"/>
          <w:szCs w:val="28"/>
        </w:rPr>
        <w:t>（参考各大电商自营售价）</w:t>
      </w:r>
      <w:r>
        <w:rPr>
          <w:rFonts w:ascii="仿宋_GB2312" w:hint="eastAsia"/>
          <w:color w:val="000000"/>
          <w:szCs w:val="32"/>
        </w:rPr>
        <w:t>以下由服务方承担，500元以上由医院据实结算</w:t>
      </w:r>
      <w:r>
        <w:rPr>
          <w:rFonts w:ascii="仿宋_GB2312" w:hint="eastAsia"/>
          <w:color w:val="000000"/>
          <w:sz w:val="28"/>
          <w:szCs w:val="28"/>
        </w:rPr>
        <w:t>（服务方负责采购）</w:t>
      </w:r>
      <w:r>
        <w:rPr>
          <w:rFonts w:ascii="仿宋_GB2312" w:hint="eastAsia"/>
          <w:color w:val="000000"/>
          <w:szCs w:val="32"/>
        </w:rPr>
        <w:t>；</w:t>
      </w:r>
      <w:proofErr w:type="gramStart"/>
      <w:r>
        <w:rPr>
          <w:rFonts w:ascii="仿宋_GB2312" w:hint="eastAsia"/>
          <w:color w:val="000000"/>
          <w:szCs w:val="32"/>
        </w:rPr>
        <w:t>应医院</w:t>
      </w:r>
      <w:proofErr w:type="gramEnd"/>
      <w:r>
        <w:rPr>
          <w:rFonts w:ascii="仿宋_GB2312" w:hint="eastAsia"/>
          <w:color w:val="000000"/>
          <w:szCs w:val="32"/>
        </w:rPr>
        <w:t>要求进行批量的</w:t>
      </w:r>
      <w:r>
        <w:rPr>
          <w:rFonts w:ascii="仿宋_GB2312" w:hint="eastAsia"/>
          <w:color w:val="000000"/>
          <w:szCs w:val="32"/>
        </w:rPr>
        <w:lastRenderedPageBreak/>
        <w:t>更换，5000元以下由服务方承担，5000元以上由医院据实结算</w:t>
      </w:r>
      <w:r>
        <w:rPr>
          <w:rFonts w:ascii="仿宋_GB2312" w:hint="eastAsia"/>
          <w:color w:val="000000"/>
          <w:sz w:val="28"/>
          <w:szCs w:val="28"/>
        </w:rPr>
        <w:t>（服务方负责采购）</w:t>
      </w:r>
      <w:r>
        <w:rPr>
          <w:rFonts w:ascii="仿宋_GB2312" w:hint="eastAsia"/>
          <w:color w:val="000000"/>
          <w:szCs w:val="32"/>
        </w:rPr>
        <w:t>；维修工具、设备由服务方自备</w:t>
      </w:r>
      <w:r>
        <w:rPr>
          <w:rFonts w:ascii="仿宋_GB2312" w:hint="eastAsia"/>
          <w:color w:val="000000"/>
          <w:sz w:val="28"/>
          <w:szCs w:val="28"/>
        </w:rPr>
        <w:t>（承担费用）</w:t>
      </w:r>
      <w:r>
        <w:rPr>
          <w:rFonts w:ascii="仿宋_GB2312" w:hint="eastAsia"/>
          <w:color w:val="000000"/>
          <w:szCs w:val="32"/>
        </w:rPr>
        <w:t>；如服务范围内设施设备损坏需送检送修，送检送修费用由服务方承担；</w:t>
      </w:r>
      <w:proofErr w:type="gramStart"/>
      <w:r>
        <w:rPr>
          <w:rFonts w:ascii="仿宋_GB2312" w:hint="eastAsia"/>
          <w:color w:val="000000"/>
          <w:szCs w:val="32"/>
        </w:rPr>
        <w:t>如设施设备非服务</w:t>
      </w:r>
      <w:proofErr w:type="gramEnd"/>
      <w:r>
        <w:rPr>
          <w:rFonts w:ascii="仿宋_GB2312" w:hint="eastAsia"/>
          <w:color w:val="000000"/>
          <w:szCs w:val="32"/>
        </w:rPr>
        <w:t>方原因报废需更换，由服务方负责采购更换，设备材料采购费用由医院据实结算。</w:t>
      </w:r>
    </w:p>
    <w:p w:rsidR="00E251CE" w:rsidRDefault="00E251CE" w:rsidP="00E251CE">
      <w:pPr>
        <w:pStyle w:val="p0"/>
        <w:spacing w:line="550" w:lineRule="exact"/>
        <w:ind w:firstLineChars="200" w:firstLine="640"/>
        <w:rPr>
          <w:rFonts w:ascii="仿宋_GB2312" w:hAnsi="黑体"/>
          <w:szCs w:val="32"/>
        </w:rPr>
      </w:pPr>
      <w:r>
        <w:rPr>
          <w:rFonts w:ascii="仿宋_GB2312" w:hAnsi="黑体" w:hint="eastAsia"/>
          <w:szCs w:val="32"/>
        </w:rPr>
        <w:t>（二）服务要求</w:t>
      </w:r>
    </w:p>
    <w:p w:rsidR="00E251CE" w:rsidRDefault="00E251CE" w:rsidP="00E251CE">
      <w:pPr>
        <w:pStyle w:val="p0"/>
        <w:spacing w:line="550" w:lineRule="exact"/>
        <w:ind w:firstLineChars="200" w:firstLine="640"/>
        <w:rPr>
          <w:rFonts w:ascii="仿宋_GB2312" w:hAnsi="仿宋"/>
          <w:szCs w:val="32"/>
        </w:rPr>
      </w:pPr>
      <w:r>
        <w:rPr>
          <w:rFonts w:ascii="仿宋_GB2312" w:hAnsi="黑体" w:hint="eastAsia"/>
          <w:szCs w:val="32"/>
        </w:rPr>
        <w:t>服务方需按照医院明确的服务标准提供质量达到合格以上的服务。</w:t>
      </w:r>
    </w:p>
    <w:p w:rsidR="00E251CE" w:rsidRDefault="00E251CE" w:rsidP="00E251CE">
      <w:pPr>
        <w:pStyle w:val="p0"/>
        <w:spacing w:line="550" w:lineRule="exact"/>
        <w:ind w:firstLineChars="200" w:firstLine="640"/>
        <w:rPr>
          <w:rFonts w:ascii="仿宋_GB2312" w:hAnsi="仿宋"/>
          <w:szCs w:val="32"/>
        </w:rPr>
      </w:pPr>
      <w:r>
        <w:rPr>
          <w:rFonts w:ascii="楷体_GB2312" w:eastAsia="楷体_GB2312" w:hAnsi="楷体_GB2312" w:cs="楷体_GB2312" w:hint="eastAsia"/>
          <w:szCs w:val="32"/>
        </w:rPr>
        <w:t>1.营房维修：</w:t>
      </w:r>
      <w:r>
        <w:rPr>
          <w:rFonts w:ascii="仿宋_GB2312" w:hAnsi="仿宋" w:hint="eastAsia"/>
          <w:szCs w:val="32"/>
        </w:rPr>
        <w:t>确保行政办公、医疗救治、公寓宿舍、公共生活等房屋的正常使用，及时完成各项零星维修任务，零星维修及时率100%，一般维修任务不超过24小时。适时检查房屋结构，处于特殊地质和环境的房屋应按设计要求实施巡查，发现损坏及时维修。及时检修外墙贴饰面、屋檐、阳台、雨罩、屋面、散水、门窗等，墙面顶面</w:t>
      </w:r>
      <w:proofErr w:type="gramStart"/>
      <w:r>
        <w:rPr>
          <w:rFonts w:ascii="仿宋_GB2312" w:hAnsi="仿宋" w:hint="eastAsia"/>
          <w:szCs w:val="32"/>
        </w:rPr>
        <w:t>粉刷层无剥落</w:t>
      </w:r>
      <w:proofErr w:type="gramEnd"/>
      <w:r>
        <w:rPr>
          <w:rFonts w:ascii="仿宋_GB2312" w:hAnsi="仿宋" w:hint="eastAsia"/>
          <w:szCs w:val="32"/>
        </w:rPr>
        <w:t>，面砖地砖平整不起壳无缺损，维修需尽量保持原貌，美观大方。每年上汛前和强降雨后检查屋面防水、地下车库和</w:t>
      </w:r>
      <w:proofErr w:type="gramStart"/>
      <w:r>
        <w:rPr>
          <w:rFonts w:ascii="仿宋_GB2312" w:hAnsi="仿宋" w:hint="eastAsia"/>
          <w:szCs w:val="32"/>
        </w:rPr>
        <w:t>雨落管等</w:t>
      </w:r>
      <w:proofErr w:type="gramEnd"/>
      <w:r>
        <w:rPr>
          <w:rFonts w:ascii="仿宋_GB2312" w:hAnsi="仿宋" w:hint="eastAsia"/>
          <w:szCs w:val="32"/>
        </w:rPr>
        <w:t>。</w:t>
      </w:r>
    </w:p>
    <w:p w:rsidR="00E251CE" w:rsidRDefault="00E251CE" w:rsidP="00E251CE">
      <w:pPr>
        <w:pStyle w:val="p0"/>
        <w:spacing w:line="550" w:lineRule="exact"/>
        <w:ind w:firstLineChars="200" w:firstLine="640"/>
        <w:rPr>
          <w:rFonts w:ascii="仿宋_GB2312" w:hAnsi="仿宋"/>
          <w:szCs w:val="32"/>
        </w:rPr>
      </w:pPr>
      <w:r>
        <w:rPr>
          <w:rFonts w:ascii="楷体_GB2312" w:eastAsia="楷体_GB2312" w:hAnsi="楷体_GB2312" w:cs="楷体_GB2312" w:hint="eastAsia"/>
          <w:szCs w:val="32"/>
        </w:rPr>
        <w:t>2.供配电照明系统：</w:t>
      </w:r>
      <w:r>
        <w:rPr>
          <w:rFonts w:ascii="仿宋_GB2312" w:hAnsi="仿宋" w:hint="eastAsia"/>
          <w:szCs w:val="32"/>
        </w:rPr>
        <w:t>对供电范围内的电气设备定期巡视维护和重点检测，建立各项设备档案，做到安全、合理节约用电。建立</w:t>
      </w:r>
      <w:proofErr w:type="gramStart"/>
      <w:r>
        <w:rPr>
          <w:rFonts w:ascii="仿宋_GB2312" w:hAnsi="仿宋" w:hint="eastAsia"/>
          <w:szCs w:val="32"/>
        </w:rPr>
        <w:t>配送电运行</w:t>
      </w:r>
      <w:proofErr w:type="gramEnd"/>
      <w:r>
        <w:rPr>
          <w:rFonts w:ascii="仿宋_GB2312" w:hAnsi="仿宋" w:hint="eastAsia"/>
          <w:szCs w:val="32"/>
        </w:rPr>
        <w:t>制度，电气维修制度，和配电房管理制度，供电运行和维修人员必须持证上岗。建立24小时运行维修值班制度，及时排除故障，零星维修及时率100%。加强日常维护检修，公共使用的照明、指示灯具线路、开关要保证完好，定期邀请供电公司对医院供电设备进行隐患排查，确保用电安全。管理和维护好接地与避雷设施。</w:t>
      </w:r>
    </w:p>
    <w:p w:rsidR="00E251CE" w:rsidRDefault="00E251CE" w:rsidP="00E251CE">
      <w:pPr>
        <w:pStyle w:val="p0"/>
        <w:spacing w:line="550" w:lineRule="exact"/>
        <w:ind w:firstLineChars="200" w:firstLine="640"/>
        <w:rPr>
          <w:rFonts w:ascii="仿宋_GB2312" w:hAnsi="仿宋"/>
          <w:szCs w:val="32"/>
        </w:rPr>
      </w:pPr>
      <w:r>
        <w:rPr>
          <w:rFonts w:ascii="楷体_GB2312" w:eastAsia="楷体_GB2312" w:hAnsi="楷体_GB2312" w:cs="楷体_GB2312" w:hint="eastAsia"/>
          <w:szCs w:val="32"/>
        </w:rPr>
        <w:lastRenderedPageBreak/>
        <w:t>3.供排水系统。</w:t>
      </w:r>
      <w:r>
        <w:rPr>
          <w:rFonts w:ascii="仿宋_GB2312" w:hAnsi="仿宋" w:hint="eastAsia"/>
          <w:szCs w:val="32"/>
        </w:rPr>
        <w:t>加强日常检查巡视，保证给排水系统正常运行使用，做好节约用水工作，防止跑、冒、滴、漏。对供水系统管路、水泵、水箱、阀门、龙头等进行日常维护和定期检查，水箱保持清洁卫生并定期消毒，定期对水泵房及机电设备进行检查、保养、维修、清洁，定期对排水管进行清通、养护及清除污垢，保证室内外排水系统通畅。及时发现并解决故障，零星维修及时率100%。</w:t>
      </w:r>
    </w:p>
    <w:p w:rsidR="00E251CE" w:rsidRDefault="00E251CE" w:rsidP="00E251CE">
      <w:pPr>
        <w:pStyle w:val="p0"/>
        <w:spacing w:line="550" w:lineRule="exact"/>
        <w:ind w:firstLineChars="200" w:firstLine="640"/>
        <w:rPr>
          <w:rFonts w:ascii="仿宋_GB2312" w:hAnsi="仿宋"/>
          <w:szCs w:val="32"/>
        </w:rPr>
      </w:pPr>
      <w:r>
        <w:rPr>
          <w:rFonts w:ascii="楷体_GB2312" w:eastAsia="楷体_GB2312" w:hAnsi="楷体_GB2312" w:cs="楷体_GB2312" w:hint="eastAsia"/>
          <w:szCs w:val="32"/>
        </w:rPr>
        <w:t>4.供暖系统。</w:t>
      </w:r>
      <w:r>
        <w:rPr>
          <w:rFonts w:ascii="仿宋_GB2312" w:hAnsi="仿宋" w:hint="eastAsia"/>
          <w:szCs w:val="32"/>
        </w:rPr>
        <w:t>采暖期内实行全天24小时服务，定期巡检采暖设施，及时报告和维修采暖中发生的问题、影响供热运行的安全隐患，做好检查记录。</w:t>
      </w:r>
    </w:p>
    <w:p w:rsidR="00E251CE" w:rsidRDefault="00E251CE" w:rsidP="00E251CE">
      <w:pPr>
        <w:pStyle w:val="p0"/>
        <w:spacing w:line="550" w:lineRule="exact"/>
        <w:ind w:firstLineChars="200" w:firstLine="640"/>
        <w:rPr>
          <w:rFonts w:ascii="仿宋_GB2312" w:hAnsi="仿宋"/>
          <w:szCs w:val="32"/>
        </w:rPr>
      </w:pPr>
      <w:r>
        <w:rPr>
          <w:rFonts w:ascii="楷体_GB2312" w:eastAsia="楷体_GB2312" w:hAnsi="楷体_GB2312" w:cs="楷体_GB2312" w:hint="eastAsia"/>
          <w:szCs w:val="32"/>
        </w:rPr>
        <w:t>5.其他。</w:t>
      </w:r>
      <w:r>
        <w:rPr>
          <w:rFonts w:ascii="仿宋_GB2312" w:hAnsi="仿宋" w:hint="eastAsia"/>
          <w:szCs w:val="32"/>
        </w:rPr>
        <w:t>定期巡查道路、场地、阶梯及扶手、侧石、管井、沟渠、大门、围墙、围栏、休息椅、景观小品、健身设施等，发现损坏及时维修，保持原有面貌。做好防洪物资预置管理，及时处理各种应急情况。定期邀请燃气公司对院内燃气管道进行检查。</w:t>
      </w:r>
    </w:p>
    <w:p w:rsidR="00E251CE" w:rsidRPr="00E251CE" w:rsidRDefault="00E251CE" w:rsidP="00E251CE">
      <w:pPr>
        <w:pStyle w:val="p0"/>
        <w:spacing w:line="550" w:lineRule="exact"/>
        <w:ind w:firstLineChars="200" w:firstLine="640"/>
        <w:rPr>
          <w:rFonts w:ascii="仿宋_GB2312" w:hAnsi="黑体"/>
          <w:szCs w:val="32"/>
        </w:rPr>
      </w:pPr>
      <w:r w:rsidRPr="00E251CE">
        <w:rPr>
          <w:rFonts w:ascii="仿宋_GB2312" w:hAnsi="黑体" w:hint="eastAsia"/>
          <w:szCs w:val="32"/>
        </w:rPr>
        <w:t>（三）相关服务要求</w:t>
      </w:r>
    </w:p>
    <w:p w:rsidR="00E251CE" w:rsidRDefault="00E251CE" w:rsidP="00E251CE">
      <w:pPr>
        <w:pStyle w:val="p0"/>
        <w:spacing w:line="550" w:lineRule="exact"/>
        <w:ind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1.服务人员配置要求：</w:t>
      </w:r>
    </w:p>
    <w:p w:rsidR="00E251CE" w:rsidRDefault="00E251CE" w:rsidP="00E251CE">
      <w:pPr>
        <w:adjustRightInd w:val="0"/>
        <w:snapToGrid w:val="0"/>
        <w:spacing w:line="550" w:lineRule="exact"/>
        <w:ind w:firstLineChars="200" w:firstLine="640"/>
        <w:rPr>
          <w:rFonts w:ascii="仿宋_GB2312" w:hAnsi="宋体" w:cs="宋体"/>
          <w:szCs w:val="32"/>
        </w:rPr>
      </w:pPr>
      <w:r>
        <w:rPr>
          <w:rFonts w:ascii="仿宋_GB2312" w:hAnsi="宋体" w:cs="宋体" w:hint="eastAsia"/>
          <w:szCs w:val="32"/>
        </w:rPr>
        <w:t>服务人员不少于40人，最低配置岗位如下：</w:t>
      </w:r>
    </w:p>
    <w:tbl>
      <w:tblPr>
        <w:tblpPr w:leftFromText="180" w:rightFromText="180" w:vertAnchor="text" w:horzAnchor="page" w:tblpX="1756" w:tblpY="358"/>
        <w:tblOverlap w:val="never"/>
        <w:tblW w:w="8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2013"/>
        <w:gridCol w:w="992"/>
        <w:gridCol w:w="4736"/>
      </w:tblGrid>
      <w:tr w:rsidR="00E251CE" w:rsidTr="00A60F31">
        <w:trPr>
          <w:trHeight w:val="207"/>
        </w:trPr>
        <w:tc>
          <w:tcPr>
            <w:tcW w:w="883" w:type="dxa"/>
            <w:tcBorders>
              <w:top w:val="single" w:sz="4" w:space="0" w:color="auto"/>
              <w:left w:val="single" w:sz="4" w:space="0" w:color="auto"/>
              <w:bottom w:val="single" w:sz="4" w:space="0" w:color="auto"/>
              <w:right w:val="single" w:sz="4" w:space="0" w:color="auto"/>
            </w:tcBorders>
            <w:vAlign w:val="center"/>
          </w:tcPr>
          <w:p w:rsidR="00E251CE" w:rsidRDefault="00E251CE" w:rsidP="00A60F31">
            <w:pPr>
              <w:spacing w:line="350" w:lineRule="exact"/>
              <w:jc w:val="center"/>
              <w:rPr>
                <w:rFonts w:ascii="仿宋_GB2312" w:hAnsi="宋体" w:cs="宋体"/>
                <w:sz w:val="24"/>
              </w:rPr>
            </w:pPr>
            <w:r>
              <w:rPr>
                <w:rFonts w:ascii="仿宋_GB2312" w:hAnsi="宋体" w:cs="宋体" w:hint="eastAsia"/>
                <w:sz w:val="24"/>
              </w:rPr>
              <w:t>序号</w:t>
            </w:r>
          </w:p>
        </w:tc>
        <w:tc>
          <w:tcPr>
            <w:tcW w:w="2013" w:type="dxa"/>
            <w:tcBorders>
              <w:top w:val="single" w:sz="4" w:space="0" w:color="auto"/>
              <w:left w:val="single" w:sz="4" w:space="0" w:color="auto"/>
              <w:bottom w:val="single" w:sz="4" w:space="0" w:color="auto"/>
              <w:right w:val="single" w:sz="4" w:space="0" w:color="auto"/>
            </w:tcBorders>
            <w:vAlign w:val="center"/>
          </w:tcPr>
          <w:p w:rsidR="00E251CE" w:rsidRDefault="00E251CE" w:rsidP="00A60F31">
            <w:pPr>
              <w:spacing w:line="350" w:lineRule="exact"/>
              <w:ind w:firstLineChars="200" w:firstLine="480"/>
              <w:jc w:val="center"/>
              <w:rPr>
                <w:rFonts w:ascii="仿宋_GB2312" w:hAnsi="宋体" w:cs="宋体"/>
                <w:sz w:val="24"/>
              </w:rPr>
            </w:pPr>
            <w:r>
              <w:rPr>
                <w:rFonts w:ascii="仿宋_GB2312" w:hAnsi="宋体" w:cs="宋体" w:hint="eastAsia"/>
                <w:sz w:val="24"/>
              </w:rPr>
              <w:t>人员岗位</w:t>
            </w:r>
          </w:p>
        </w:tc>
        <w:tc>
          <w:tcPr>
            <w:tcW w:w="992" w:type="dxa"/>
            <w:tcBorders>
              <w:top w:val="single" w:sz="4" w:space="0" w:color="auto"/>
              <w:left w:val="single" w:sz="4" w:space="0" w:color="auto"/>
              <w:bottom w:val="single" w:sz="4" w:space="0" w:color="auto"/>
              <w:right w:val="single" w:sz="4" w:space="0" w:color="auto"/>
            </w:tcBorders>
            <w:vAlign w:val="center"/>
          </w:tcPr>
          <w:p w:rsidR="00E251CE" w:rsidRDefault="00E251CE" w:rsidP="00A60F31">
            <w:pPr>
              <w:spacing w:line="350" w:lineRule="exact"/>
              <w:jc w:val="center"/>
              <w:rPr>
                <w:rFonts w:ascii="仿宋_GB2312" w:hAnsi="宋体" w:cs="宋体"/>
                <w:sz w:val="24"/>
              </w:rPr>
            </w:pPr>
            <w:r>
              <w:rPr>
                <w:rFonts w:ascii="仿宋_GB2312" w:hAnsi="宋体" w:cs="宋体" w:hint="eastAsia"/>
                <w:sz w:val="24"/>
              </w:rPr>
              <w:t>数量</w:t>
            </w:r>
          </w:p>
        </w:tc>
        <w:tc>
          <w:tcPr>
            <w:tcW w:w="4736" w:type="dxa"/>
            <w:tcBorders>
              <w:top w:val="single" w:sz="4" w:space="0" w:color="auto"/>
              <w:left w:val="single" w:sz="4" w:space="0" w:color="auto"/>
              <w:bottom w:val="single" w:sz="4" w:space="0" w:color="auto"/>
              <w:right w:val="single" w:sz="4" w:space="0" w:color="auto"/>
            </w:tcBorders>
            <w:vAlign w:val="center"/>
          </w:tcPr>
          <w:p w:rsidR="00E251CE" w:rsidRDefault="00E251CE" w:rsidP="00A60F31">
            <w:pPr>
              <w:spacing w:line="350" w:lineRule="exact"/>
              <w:ind w:firstLineChars="200" w:firstLine="480"/>
              <w:jc w:val="left"/>
              <w:rPr>
                <w:rFonts w:ascii="仿宋_GB2312" w:hAnsi="宋体" w:cs="宋体"/>
                <w:sz w:val="24"/>
              </w:rPr>
            </w:pPr>
            <w:r>
              <w:rPr>
                <w:rFonts w:ascii="仿宋_GB2312" w:hAnsi="宋体" w:cs="宋体" w:hint="eastAsia"/>
                <w:sz w:val="24"/>
              </w:rPr>
              <w:t>资质要求</w:t>
            </w:r>
          </w:p>
        </w:tc>
      </w:tr>
      <w:tr w:rsidR="00E251CE" w:rsidTr="00A60F31">
        <w:tc>
          <w:tcPr>
            <w:tcW w:w="883" w:type="dxa"/>
            <w:tcBorders>
              <w:top w:val="single" w:sz="4" w:space="0" w:color="auto"/>
              <w:left w:val="single" w:sz="4" w:space="0" w:color="auto"/>
              <w:bottom w:val="single" w:sz="4" w:space="0" w:color="auto"/>
              <w:right w:val="single" w:sz="4" w:space="0" w:color="auto"/>
            </w:tcBorders>
            <w:vAlign w:val="center"/>
          </w:tcPr>
          <w:p w:rsidR="00E251CE" w:rsidRDefault="00E251CE" w:rsidP="00A60F31">
            <w:pPr>
              <w:spacing w:line="350" w:lineRule="exact"/>
              <w:jc w:val="center"/>
              <w:rPr>
                <w:rFonts w:ascii="仿宋_GB2312" w:hAnsi="宋体" w:cs="宋体"/>
                <w:sz w:val="24"/>
              </w:rPr>
            </w:pPr>
            <w:r>
              <w:rPr>
                <w:rFonts w:ascii="仿宋_GB2312" w:hAnsi="宋体" w:cs="宋体" w:hint="eastAsia"/>
                <w:sz w:val="24"/>
              </w:rPr>
              <w:t>1</w:t>
            </w:r>
          </w:p>
        </w:tc>
        <w:tc>
          <w:tcPr>
            <w:tcW w:w="2013" w:type="dxa"/>
            <w:tcBorders>
              <w:top w:val="single" w:sz="4" w:space="0" w:color="auto"/>
              <w:left w:val="single" w:sz="4" w:space="0" w:color="auto"/>
              <w:bottom w:val="single" w:sz="4" w:space="0" w:color="auto"/>
              <w:right w:val="single" w:sz="4" w:space="0" w:color="auto"/>
            </w:tcBorders>
            <w:vAlign w:val="center"/>
          </w:tcPr>
          <w:p w:rsidR="00E251CE" w:rsidRDefault="00E251CE" w:rsidP="00A60F31">
            <w:pPr>
              <w:spacing w:line="350" w:lineRule="exact"/>
              <w:jc w:val="center"/>
              <w:rPr>
                <w:rFonts w:ascii="仿宋_GB2312" w:hAnsi="宋体" w:cs="宋体"/>
                <w:sz w:val="24"/>
              </w:rPr>
            </w:pPr>
            <w:r>
              <w:rPr>
                <w:rFonts w:ascii="仿宋_GB2312" w:hAnsi="宋体" w:cs="宋体" w:hint="eastAsia"/>
                <w:sz w:val="24"/>
              </w:rPr>
              <w:t>项目经理</w:t>
            </w:r>
          </w:p>
        </w:tc>
        <w:tc>
          <w:tcPr>
            <w:tcW w:w="992" w:type="dxa"/>
            <w:tcBorders>
              <w:top w:val="single" w:sz="4" w:space="0" w:color="auto"/>
              <w:left w:val="single" w:sz="4" w:space="0" w:color="auto"/>
              <w:bottom w:val="single" w:sz="4" w:space="0" w:color="auto"/>
              <w:right w:val="single" w:sz="4" w:space="0" w:color="auto"/>
            </w:tcBorders>
            <w:vAlign w:val="center"/>
          </w:tcPr>
          <w:p w:rsidR="00E251CE" w:rsidRDefault="00E251CE" w:rsidP="00A60F31">
            <w:pPr>
              <w:spacing w:line="350" w:lineRule="exact"/>
              <w:ind w:firstLineChars="100" w:firstLine="240"/>
              <w:rPr>
                <w:rFonts w:ascii="仿宋_GB2312" w:hAnsi="宋体" w:cs="宋体"/>
                <w:sz w:val="24"/>
              </w:rPr>
            </w:pPr>
            <w:r>
              <w:rPr>
                <w:rFonts w:ascii="仿宋_GB2312" w:hAnsi="宋体" w:cs="宋体" w:hint="eastAsia"/>
                <w:sz w:val="24"/>
              </w:rPr>
              <w:t>1</w:t>
            </w:r>
          </w:p>
        </w:tc>
        <w:tc>
          <w:tcPr>
            <w:tcW w:w="4736" w:type="dxa"/>
            <w:tcBorders>
              <w:top w:val="single" w:sz="4" w:space="0" w:color="auto"/>
              <w:left w:val="single" w:sz="4" w:space="0" w:color="auto"/>
              <w:bottom w:val="single" w:sz="4" w:space="0" w:color="auto"/>
              <w:right w:val="single" w:sz="4" w:space="0" w:color="auto"/>
            </w:tcBorders>
            <w:vAlign w:val="center"/>
          </w:tcPr>
          <w:p w:rsidR="00E251CE" w:rsidRDefault="00E251CE" w:rsidP="00A60F31">
            <w:pPr>
              <w:spacing w:line="350" w:lineRule="exact"/>
              <w:jc w:val="left"/>
              <w:rPr>
                <w:rFonts w:ascii="仿宋_GB2312" w:hAnsi="宋体" w:cs="宋体"/>
                <w:sz w:val="24"/>
              </w:rPr>
            </w:pPr>
            <w:r>
              <w:rPr>
                <w:rFonts w:ascii="仿宋_GB2312" w:hAnsi="宋体" w:cs="宋体" w:hint="eastAsia"/>
                <w:sz w:val="24"/>
              </w:rPr>
              <w:t>具有物业行业项目经理资格证书或相当的物业管理资质证书,1年以上物业管理经验</w:t>
            </w:r>
          </w:p>
        </w:tc>
      </w:tr>
      <w:tr w:rsidR="00E251CE" w:rsidTr="00A60F31">
        <w:tc>
          <w:tcPr>
            <w:tcW w:w="883" w:type="dxa"/>
            <w:tcBorders>
              <w:top w:val="single" w:sz="4" w:space="0" w:color="auto"/>
              <w:left w:val="single" w:sz="4" w:space="0" w:color="auto"/>
              <w:bottom w:val="single" w:sz="4" w:space="0" w:color="auto"/>
              <w:right w:val="single" w:sz="4" w:space="0" w:color="auto"/>
            </w:tcBorders>
            <w:vAlign w:val="center"/>
          </w:tcPr>
          <w:p w:rsidR="00E251CE" w:rsidRDefault="00E251CE" w:rsidP="00A60F31">
            <w:pPr>
              <w:spacing w:line="350" w:lineRule="exact"/>
              <w:jc w:val="center"/>
              <w:rPr>
                <w:rFonts w:ascii="仿宋_GB2312" w:hAnsi="宋体" w:cs="宋体"/>
                <w:sz w:val="24"/>
              </w:rPr>
            </w:pPr>
            <w:r>
              <w:rPr>
                <w:rFonts w:ascii="仿宋_GB2312" w:hAnsi="宋体" w:cs="宋体" w:hint="eastAsia"/>
                <w:sz w:val="24"/>
              </w:rPr>
              <w:t>2</w:t>
            </w:r>
          </w:p>
        </w:tc>
        <w:tc>
          <w:tcPr>
            <w:tcW w:w="2013" w:type="dxa"/>
            <w:tcBorders>
              <w:top w:val="single" w:sz="4" w:space="0" w:color="auto"/>
              <w:left w:val="single" w:sz="4" w:space="0" w:color="auto"/>
              <w:bottom w:val="single" w:sz="4" w:space="0" w:color="auto"/>
              <w:right w:val="single" w:sz="4" w:space="0" w:color="auto"/>
            </w:tcBorders>
            <w:vAlign w:val="center"/>
          </w:tcPr>
          <w:p w:rsidR="00E251CE" w:rsidRDefault="00E251CE" w:rsidP="00A60F31">
            <w:pPr>
              <w:spacing w:line="350" w:lineRule="exact"/>
              <w:jc w:val="center"/>
              <w:rPr>
                <w:rFonts w:ascii="仿宋_GB2312" w:hAnsi="宋体" w:cs="宋体"/>
                <w:sz w:val="24"/>
              </w:rPr>
            </w:pPr>
            <w:r>
              <w:rPr>
                <w:rFonts w:ascii="仿宋_GB2312" w:hAnsi="宋体" w:cs="宋体" w:hint="eastAsia"/>
                <w:sz w:val="24"/>
              </w:rPr>
              <w:t>主管</w:t>
            </w:r>
          </w:p>
        </w:tc>
        <w:tc>
          <w:tcPr>
            <w:tcW w:w="992" w:type="dxa"/>
            <w:tcBorders>
              <w:top w:val="single" w:sz="4" w:space="0" w:color="auto"/>
              <w:left w:val="single" w:sz="4" w:space="0" w:color="auto"/>
              <w:bottom w:val="single" w:sz="4" w:space="0" w:color="auto"/>
              <w:right w:val="single" w:sz="4" w:space="0" w:color="auto"/>
            </w:tcBorders>
            <w:vAlign w:val="center"/>
          </w:tcPr>
          <w:p w:rsidR="00E251CE" w:rsidRDefault="00E251CE" w:rsidP="00A60F31">
            <w:pPr>
              <w:spacing w:line="350" w:lineRule="exact"/>
              <w:ind w:firstLineChars="100" w:firstLine="240"/>
              <w:rPr>
                <w:rFonts w:ascii="仿宋_GB2312" w:hAnsi="宋体" w:cs="宋体"/>
                <w:sz w:val="24"/>
              </w:rPr>
            </w:pPr>
            <w:r>
              <w:rPr>
                <w:rFonts w:ascii="仿宋_GB2312" w:hAnsi="宋体" w:cs="宋体" w:hint="eastAsia"/>
                <w:sz w:val="24"/>
              </w:rPr>
              <w:t>2</w:t>
            </w:r>
          </w:p>
        </w:tc>
        <w:tc>
          <w:tcPr>
            <w:tcW w:w="4736" w:type="dxa"/>
            <w:tcBorders>
              <w:top w:val="single" w:sz="4" w:space="0" w:color="auto"/>
              <w:left w:val="single" w:sz="4" w:space="0" w:color="auto"/>
              <w:bottom w:val="single" w:sz="4" w:space="0" w:color="auto"/>
              <w:right w:val="single" w:sz="4" w:space="0" w:color="auto"/>
            </w:tcBorders>
            <w:vAlign w:val="center"/>
          </w:tcPr>
          <w:p w:rsidR="00E251CE" w:rsidRDefault="00E251CE" w:rsidP="00A60F31">
            <w:pPr>
              <w:spacing w:line="350" w:lineRule="exact"/>
              <w:jc w:val="left"/>
              <w:rPr>
                <w:rFonts w:ascii="仿宋_GB2312" w:hAnsi="宋体" w:cs="宋体"/>
                <w:sz w:val="24"/>
              </w:rPr>
            </w:pPr>
            <w:r>
              <w:rPr>
                <w:rFonts w:ascii="仿宋_GB2312" w:hAnsi="宋体" w:cs="宋体" w:hint="eastAsia"/>
                <w:sz w:val="24"/>
              </w:rPr>
              <w:t>具有1年以上物业管理经验</w:t>
            </w:r>
          </w:p>
        </w:tc>
      </w:tr>
      <w:tr w:rsidR="00E251CE" w:rsidTr="00A60F31">
        <w:tc>
          <w:tcPr>
            <w:tcW w:w="883" w:type="dxa"/>
            <w:tcBorders>
              <w:top w:val="single" w:sz="4" w:space="0" w:color="auto"/>
              <w:left w:val="single" w:sz="4" w:space="0" w:color="auto"/>
              <w:bottom w:val="single" w:sz="4" w:space="0" w:color="auto"/>
              <w:right w:val="single" w:sz="4" w:space="0" w:color="auto"/>
            </w:tcBorders>
            <w:vAlign w:val="center"/>
          </w:tcPr>
          <w:p w:rsidR="00E251CE" w:rsidRDefault="00E251CE" w:rsidP="00A60F31">
            <w:pPr>
              <w:spacing w:line="350" w:lineRule="exact"/>
              <w:jc w:val="center"/>
              <w:rPr>
                <w:rFonts w:ascii="仿宋_GB2312" w:hAnsi="宋体" w:cs="宋体"/>
                <w:sz w:val="24"/>
              </w:rPr>
            </w:pPr>
            <w:r>
              <w:rPr>
                <w:rFonts w:ascii="仿宋_GB2312" w:hAnsi="宋体" w:cs="宋体" w:hint="eastAsia"/>
                <w:sz w:val="24"/>
              </w:rPr>
              <w:t>3</w:t>
            </w:r>
          </w:p>
        </w:tc>
        <w:tc>
          <w:tcPr>
            <w:tcW w:w="2013" w:type="dxa"/>
            <w:tcBorders>
              <w:top w:val="single" w:sz="4" w:space="0" w:color="auto"/>
              <w:left w:val="single" w:sz="4" w:space="0" w:color="auto"/>
              <w:bottom w:val="single" w:sz="4" w:space="0" w:color="auto"/>
              <w:right w:val="single" w:sz="4" w:space="0" w:color="auto"/>
            </w:tcBorders>
            <w:vAlign w:val="center"/>
          </w:tcPr>
          <w:p w:rsidR="00E251CE" w:rsidRDefault="00E251CE" w:rsidP="00A60F31">
            <w:pPr>
              <w:spacing w:line="350" w:lineRule="exact"/>
              <w:jc w:val="center"/>
              <w:rPr>
                <w:rFonts w:ascii="仿宋_GB2312" w:hAnsi="宋体" w:cs="宋体"/>
                <w:sz w:val="24"/>
              </w:rPr>
            </w:pPr>
            <w:r>
              <w:rPr>
                <w:rFonts w:ascii="仿宋_GB2312" w:hAnsi="宋体" w:cs="宋体" w:hint="eastAsia"/>
                <w:sz w:val="24"/>
              </w:rPr>
              <w:t>资料员</w:t>
            </w:r>
          </w:p>
        </w:tc>
        <w:tc>
          <w:tcPr>
            <w:tcW w:w="992" w:type="dxa"/>
            <w:tcBorders>
              <w:top w:val="single" w:sz="4" w:space="0" w:color="auto"/>
              <w:left w:val="single" w:sz="4" w:space="0" w:color="auto"/>
              <w:bottom w:val="single" w:sz="4" w:space="0" w:color="auto"/>
              <w:right w:val="single" w:sz="4" w:space="0" w:color="auto"/>
            </w:tcBorders>
            <w:vAlign w:val="center"/>
          </w:tcPr>
          <w:p w:rsidR="00E251CE" w:rsidRDefault="00E251CE" w:rsidP="00A60F31">
            <w:pPr>
              <w:spacing w:line="350" w:lineRule="exact"/>
              <w:ind w:firstLineChars="100" w:firstLine="240"/>
              <w:rPr>
                <w:rFonts w:ascii="仿宋_GB2312" w:hAnsi="宋体" w:cs="宋体"/>
                <w:sz w:val="24"/>
              </w:rPr>
            </w:pPr>
            <w:r>
              <w:rPr>
                <w:rFonts w:ascii="仿宋_GB2312" w:hAnsi="宋体" w:cs="宋体" w:hint="eastAsia"/>
                <w:sz w:val="24"/>
              </w:rPr>
              <w:t>1</w:t>
            </w:r>
          </w:p>
        </w:tc>
        <w:tc>
          <w:tcPr>
            <w:tcW w:w="4736" w:type="dxa"/>
            <w:tcBorders>
              <w:top w:val="single" w:sz="4" w:space="0" w:color="auto"/>
              <w:left w:val="single" w:sz="4" w:space="0" w:color="auto"/>
              <w:bottom w:val="single" w:sz="4" w:space="0" w:color="auto"/>
              <w:right w:val="single" w:sz="4" w:space="0" w:color="auto"/>
            </w:tcBorders>
            <w:vAlign w:val="center"/>
          </w:tcPr>
          <w:p w:rsidR="00E251CE" w:rsidRDefault="00E251CE" w:rsidP="00A60F31">
            <w:pPr>
              <w:spacing w:line="350" w:lineRule="exact"/>
              <w:jc w:val="left"/>
              <w:rPr>
                <w:rFonts w:ascii="仿宋_GB2312" w:hAnsi="宋体" w:cs="宋体"/>
                <w:sz w:val="24"/>
              </w:rPr>
            </w:pPr>
            <w:r>
              <w:rPr>
                <w:rFonts w:ascii="仿宋_GB2312" w:hAnsi="宋体" w:cs="宋体" w:hint="eastAsia"/>
                <w:sz w:val="24"/>
              </w:rPr>
              <w:t>高中（或中专）以上学历，会熟练使用电脑</w:t>
            </w:r>
          </w:p>
        </w:tc>
      </w:tr>
      <w:tr w:rsidR="00E251CE" w:rsidTr="00A60F31">
        <w:trPr>
          <w:trHeight w:val="805"/>
        </w:trPr>
        <w:tc>
          <w:tcPr>
            <w:tcW w:w="883" w:type="dxa"/>
            <w:tcBorders>
              <w:top w:val="single" w:sz="4" w:space="0" w:color="auto"/>
              <w:left w:val="single" w:sz="4" w:space="0" w:color="auto"/>
              <w:bottom w:val="single" w:sz="4" w:space="0" w:color="auto"/>
              <w:right w:val="single" w:sz="4" w:space="0" w:color="auto"/>
            </w:tcBorders>
            <w:vAlign w:val="center"/>
          </w:tcPr>
          <w:p w:rsidR="00E251CE" w:rsidRDefault="00E251CE" w:rsidP="00A60F31">
            <w:pPr>
              <w:spacing w:line="350" w:lineRule="exact"/>
              <w:jc w:val="center"/>
              <w:rPr>
                <w:rFonts w:ascii="仿宋_GB2312" w:hAnsi="宋体" w:cs="宋体"/>
                <w:sz w:val="24"/>
              </w:rPr>
            </w:pPr>
            <w:r>
              <w:rPr>
                <w:rFonts w:ascii="仿宋_GB2312" w:hAnsi="宋体" w:cs="宋体" w:hint="eastAsia"/>
                <w:sz w:val="24"/>
              </w:rPr>
              <w:t>4</w:t>
            </w:r>
          </w:p>
        </w:tc>
        <w:tc>
          <w:tcPr>
            <w:tcW w:w="2013" w:type="dxa"/>
            <w:tcBorders>
              <w:top w:val="single" w:sz="4" w:space="0" w:color="auto"/>
              <w:left w:val="single" w:sz="4" w:space="0" w:color="auto"/>
              <w:bottom w:val="single" w:sz="4" w:space="0" w:color="auto"/>
              <w:right w:val="single" w:sz="4" w:space="0" w:color="auto"/>
            </w:tcBorders>
            <w:vAlign w:val="center"/>
          </w:tcPr>
          <w:p w:rsidR="00E251CE" w:rsidRDefault="00E251CE" w:rsidP="00A60F31">
            <w:pPr>
              <w:spacing w:line="350" w:lineRule="exact"/>
              <w:jc w:val="center"/>
              <w:rPr>
                <w:rFonts w:ascii="仿宋_GB2312" w:hAnsi="宋体" w:cs="宋体"/>
                <w:sz w:val="24"/>
              </w:rPr>
            </w:pPr>
            <w:r>
              <w:rPr>
                <w:rFonts w:ascii="仿宋_GB2312" w:hAnsi="宋体" w:cs="宋体" w:hint="eastAsia"/>
                <w:sz w:val="24"/>
              </w:rPr>
              <w:t>电工</w:t>
            </w:r>
          </w:p>
        </w:tc>
        <w:tc>
          <w:tcPr>
            <w:tcW w:w="992" w:type="dxa"/>
            <w:tcBorders>
              <w:top w:val="single" w:sz="4" w:space="0" w:color="auto"/>
              <w:left w:val="single" w:sz="4" w:space="0" w:color="auto"/>
              <w:bottom w:val="single" w:sz="4" w:space="0" w:color="auto"/>
              <w:right w:val="single" w:sz="4" w:space="0" w:color="auto"/>
            </w:tcBorders>
            <w:vAlign w:val="center"/>
          </w:tcPr>
          <w:p w:rsidR="00E251CE" w:rsidRDefault="00E251CE" w:rsidP="00A60F31">
            <w:pPr>
              <w:spacing w:line="350" w:lineRule="exact"/>
              <w:ind w:firstLineChars="100" w:firstLine="240"/>
              <w:rPr>
                <w:rFonts w:ascii="仿宋_GB2312" w:hAnsi="宋体" w:cs="宋体"/>
                <w:sz w:val="24"/>
              </w:rPr>
            </w:pPr>
            <w:r>
              <w:rPr>
                <w:rFonts w:ascii="仿宋_GB2312" w:hAnsi="宋体" w:cs="宋体" w:hint="eastAsia"/>
                <w:sz w:val="24"/>
              </w:rPr>
              <w:t>11</w:t>
            </w:r>
          </w:p>
        </w:tc>
        <w:tc>
          <w:tcPr>
            <w:tcW w:w="4736" w:type="dxa"/>
            <w:tcBorders>
              <w:top w:val="single" w:sz="4" w:space="0" w:color="auto"/>
              <w:left w:val="single" w:sz="4" w:space="0" w:color="auto"/>
              <w:bottom w:val="single" w:sz="4" w:space="0" w:color="auto"/>
              <w:right w:val="single" w:sz="4" w:space="0" w:color="auto"/>
            </w:tcBorders>
            <w:vAlign w:val="center"/>
          </w:tcPr>
          <w:p w:rsidR="00E251CE" w:rsidRDefault="00E251CE" w:rsidP="00A60F31">
            <w:pPr>
              <w:spacing w:line="350" w:lineRule="exact"/>
              <w:jc w:val="left"/>
              <w:rPr>
                <w:rFonts w:ascii="仿宋_GB2312" w:hAnsi="宋体" w:cs="宋体"/>
                <w:sz w:val="24"/>
              </w:rPr>
            </w:pPr>
            <w:r>
              <w:rPr>
                <w:rFonts w:ascii="仿宋_GB2312" w:hAnsi="宋体" w:cs="宋体" w:hint="eastAsia"/>
                <w:sz w:val="24"/>
              </w:rPr>
              <w:t>具有高压（低压）电工作业资质证书（至少5人为高压作业资质证书）</w:t>
            </w:r>
          </w:p>
        </w:tc>
      </w:tr>
      <w:tr w:rsidR="00E251CE" w:rsidTr="00A60F31">
        <w:tc>
          <w:tcPr>
            <w:tcW w:w="883" w:type="dxa"/>
            <w:tcBorders>
              <w:top w:val="single" w:sz="4" w:space="0" w:color="auto"/>
              <w:left w:val="single" w:sz="4" w:space="0" w:color="auto"/>
              <w:bottom w:val="single" w:sz="4" w:space="0" w:color="auto"/>
              <w:right w:val="single" w:sz="4" w:space="0" w:color="auto"/>
            </w:tcBorders>
            <w:vAlign w:val="center"/>
          </w:tcPr>
          <w:p w:rsidR="00E251CE" w:rsidRDefault="00E251CE" w:rsidP="00A60F31">
            <w:pPr>
              <w:spacing w:line="350" w:lineRule="exact"/>
              <w:jc w:val="center"/>
              <w:rPr>
                <w:rFonts w:ascii="仿宋_GB2312" w:hAnsi="宋体" w:cs="宋体"/>
                <w:sz w:val="24"/>
              </w:rPr>
            </w:pPr>
            <w:r>
              <w:rPr>
                <w:rFonts w:ascii="仿宋_GB2312" w:hAnsi="宋体" w:cs="宋体" w:hint="eastAsia"/>
                <w:sz w:val="24"/>
              </w:rPr>
              <w:t>5</w:t>
            </w:r>
          </w:p>
        </w:tc>
        <w:tc>
          <w:tcPr>
            <w:tcW w:w="2013" w:type="dxa"/>
            <w:tcBorders>
              <w:top w:val="single" w:sz="4" w:space="0" w:color="auto"/>
              <w:left w:val="single" w:sz="4" w:space="0" w:color="auto"/>
              <w:bottom w:val="single" w:sz="4" w:space="0" w:color="auto"/>
              <w:right w:val="single" w:sz="4" w:space="0" w:color="auto"/>
            </w:tcBorders>
            <w:vAlign w:val="center"/>
          </w:tcPr>
          <w:p w:rsidR="00E251CE" w:rsidRDefault="00E251CE" w:rsidP="00A60F31">
            <w:pPr>
              <w:spacing w:line="350" w:lineRule="exact"/>
              <w:jc w:val="center"/>
              <w:rPr>
                <w:rFonts w:ascii="仿宋_GB2312" w:hAnsi="宋体" w:cs="宋体"/>
                <w:sz w:val="24"/>
              </w:rPr>
            </w:pPr>
            <w:r>
              <w:rPr>
                <w:rFonts w:ascii="仿宋_GB2312" w:hAnsi="宋体" w:cs="宋体" w:hint="eastAsia"/>
                <w:sz w:val="24"/>
              </w:rPr>
              <w:t>水暖工</w:t>
            </w:r>
          </w:p>
        </w:tc>
        <w:tc>
          <w:tcPr>
            <w:tcW w:w="992" w:type="dxa"/>
            <w:tcBorders>
              <w:top w:val="single" w:sz="4" w:space="0" w:color="auto"/>
              <w:left w:val="single" w:sz="4" w:space="0" w:color="auto"/>
              <w:bottom w:val="single" w:sz="4" w:space="0" w:color="auto"/>
              <w:right w:val="single" w:sz="4" w:space="0" w:color="auto"/>
            </w:tcBorders>
            <w:vAlign w:val="center"/>
          </w:tcPr>
          <w:p w:rsidR="00E251CE" w:rsidRDefault="00E251CE" w:rsidP="00A60F31">
            <w:pPr>
              <w:spacing w:line="350" w:lineRule="exact"/>
              <w:ind w:firstLineChars="100" w:firstLine="240"/>
              <w:rPr>
                <w:rFonts w:ascii="仿宋_GB2312" w:hAnsi="宋体" w:cs="宋体"/>
                <w:sz w:val="24"/>
              </w:rPr>
            </w:pPr>
            <w:r>
              <w:rPr>
                <w:rFonts w:ascii="仿宋_GB2312" w:hAnsi="宋体" w:cs="宋体" w:hint="eastAsia"/>
                <w:sz w:val="24"/>
              </w:rPr>
              <w:t>11</w:t>
            </w:r>
          </w:p>
        </w:tc>
        <w:tc>
          <w:tcPr>
            <w:tcW w:w="4736" w:type="dxa"/>
            <w:tcBorders>
              <w:top w:val="single" w:sz="4" w:space="0" w:color="auto"/>
              <w:left w:val="single" w:sz="4" w:space="0" w:color="auto"/>
              <w:bottom w:val="single" w:sz="4" w:space="0" w:color="auto"/>
              <w:right w:val="single" w:sz="4" w:space="0" w:color="auto"/>
            </w:tcBorders>
            <w:vAlign w:val="center"/>
          </w:tcPr>
          <w:p w:rsidR="00E251CE" w:rsidRDefault="00E251CE" w:rsidP="00A60F31">
            <w:pPr>
              <w:spacing w:line="350" w:lineRule="exact"/>
              <w:jc w:val="left"/>
              <w:rPr>
                <w:rFonts w:ascii="仿宋_GB2312" w:hAnsi="宋体" w:cs="宋体"/>
                <w:sz w:val="24"/>
              </w:rPr>
            </w:pPr>
          </w:p>
        </w:tc>
      </w:tr>
      <w:tr w:rsidR="00E251CE" w:rsidTr="00A60F31">
        <w:tc>
          <w:tcPr>
            <w:tcW w:w="883" w:type="dxa"/>
            <w:tcBorders>
              <w:top w:val="single" w:sz="4" w:space="0" w:color="auto"/>
              <w:left w:val="single" w:sz="4" w:space="0" w:color="auto"/>
              <w:bottom w:val="single" w:sz="4" w:space="0" w:color="auto"/>
              <w:right w:val="single" w:sz="4" w:space="0" w:color="auto"/>
            </w:tcBorders>
            <w:vAlign w:val="center"/>
          </w:tcPr>
          <w:p w:rsidR="00E251CE" w:rsidRDefault="00E251CE" w:rsidP="00A60F31">
            <w:pPr>
              <w:spacing w:line="350" w:lineRule="exact"/>
              <w:jc w:val="center"/>
              <w:rPr>
                <w:rFonts w:ascii="仿宋_GB2312" w:hAnsi="宋体" w:cs="宋体"/>
                <w:sz w:val="24"/>
              </w:rPr>
            </w:pPr>
            <w:r>
              <w:rPr>
                <w:rFonts w:ascii="仿宋_GB2312" w:hAnsi="宋体" w:cs="宋体" w:hint="eastAsia"/>
                <w:sz w:val="24"/>
              </w:rPr>
              <w:t>6</w:t>
            </w:r>
          </w:p>
        </w:tc>
        <w:tc>
          <w:tcPr>
            <w:tcW w:w="2013" w:type="dxa"/>
            <w:tcBorders>
              <w:top w:val="single" w:sz="4" w:space="0" w:color="auto"/>
              <w:left w:val="single" w:sz="4" w:space="0" w:color="auto"/>
              <w:bottom w:val="single" w:sz="4" w:space="0" w:color="auto"/>
              <w:right w:val="single" w:sz="4" w:space="0" w:color="auto"/>
            </w:tcBorders>
            <w:vAlign w:val="center"/>
          </w:tcPr>
          <w:p w:rsidR="00E251CE" w:rsidRDefault="00E251CE" w:rsidP="00A60F31">
            <w:pPr>
              <w:spacing w:line="350" w:lineRule="exact"/>
              <w:jc w:val="center"/>
              <w:rPr>
                <w:rFonts w:ascii="仿宋_GB2312" w:hAnsi="宋体" w:cs="宋体"/>
                <w:sz w:val="24"/>
              </w:rPr>
            </w:pPr>
            <w:r>
              <w:rPr>
                <w:rFonts w:ascii="仿宋_GB2312" w:hAnsi="宋体" w:cs="宋体" w:hint="eastAsia"/>
                <w:sz w:val="24"/>
              </w:rPr>
              <w:t>焊工</w:t>
            </w:r>
          </w:p>
        </w:tc>
        <w:tc>
          <w:tcPr>
            <w:tcW w:w="992" w:type="dxa"/>
            <w:tcBorders>
              <w:top w:val="single" w:sz="4" w:space="0" w:color="auto"/>
              <w:left w:val="single" w:sz="4" w:space="0" w:color="auto"/>
              <w:bottom w:val="single" w:sz="4" w:space="0" w:color="auto"/>
              <w:right w:val="single" w:sz="4" w:space="0" w:color="auto"/>
            </w:tcBorders>
            <w:vAlign w:val="center"/>
          </w:tcPr>
          <w:p w:rsidR="00E251CE" w:rsidRDefault="00E251CE" w:rsidP="00A60F31">
            <w:pPr>
              <w:spacing w:line="350" w:lineRule="exact"/>
              <w:ind w:firstLineChars="100" w:firstLine="240"/>
              <w:rPr>
                <w:rFonts w:ascii="仿宋_GB2312" w:hAnsi="宋体" w:cs="宋体"/>
                <w:sz w:val="24"/>
              </w:rPr>
            </w:pPr>
            <w:r>
              <w:rPr>
                <w:rFonts w:ascii="仿宋_GB2312" w:hAnsi="宋体" w:cs="宋体" w:hint="eastAsia"/>
                <w:sz w:val="24"/>
              </w:rPr>
              <w:t>2</w:t>
            </w:r>
          </w:p>
        </w:tc>
        <w:tc>
          <w:tcPr>
            <w:tcW w:w="4736" w:type="dxa"/>
            <w:tcBorders>
              <w:top w:val="single" w:sz="4" w:space="0" w:color="auto"/>
              <w:left w:val="single" w:sz="4" w:space="0" w:color="auto"/>
              <w:bottom w:val="single" w:sz="4" w:space="0" w:color="auto"/>
              <w:right w:val="single" w:sz="4" w:space="0" w:color="auto"/>
            </w:tcBorders>
            <w:vAlign w:val="center"/>
          </w:tcPr>
          <w:p w:rsidR="00E251CE" w:rsidRDefault="00E251CE" w:rsidP="00A60F31">
            <w:pPr>
              <w:spacing w:line="350" w:lineRule="exact"/>
              <w:jc w:val="left"/>
              <w:rPr>
                <w:rFonts w:ascii="仿宋_GB2312" w:hAnsi="宋体" w:cs="宋体"/>
                <w:sz w:val="24"/>
              </w:rPr>
            </w:pPr>
            <w:r>
              <w:rPr>
                <w:rFonts w:ascii="仿宋_GB2312" w:hAnsi="宋体" w:cs="宋体" w:hint="eastAsia"/>
                <w:sz w:val="24"/>
              </w:rPr>
              <w:t>具有焊工证</w:t>
            </w:r>
          </w:p>
        </w:tc>
      </w:tr>
      <w:tr w:rsidR="00E251CE" w:rsidTr="00A60F31">
        <w:tc>
          <w:tcPr>
            <w:tcW w:w="883" w:type="dxa"/>
            <w:tcBorders>
              <w:top w:val="single" w:sz="4" w:space="0" w:color="auto"/>
              <w:left w:val="single" w:sz="4" w:space="0" w:color="auto"/>
              <w:bottom w:val="single" w:sz="4" w:space="0" w:color="auto"/>
              <w:right w:val="single" w:sz="4" w:space="0" w:color="auto"/>
            </w:tcBorders>
            <w:vAlign w:val="center"/>
          </w:tcPr>
          <w:p w:rsidR="00E251CE" w:rsidRDefault="00E251CE" w:rsidP="00A60F31">
            <w:pPr>
              <w:spacing w:line="350" w:lineRule="exact"/>
              <w:jc w:val="center"/>
              <w:rPr>
                <w:rFonts w:ascii="仿宋_GB2312" w:hAnsi="宋体" w:cs="宋体"/>
                <w:sz w:val="24"/>
              </w:rPr>
            </w:pPr>
            <w:r>
              <w:rPr>
                <w:rFonts w:ascii="仿宋_GB2312" w:hAnsi="宋体" w:cs="宋体" w:hint="eastAsia"/>
                <w:sz w:val="24"/>
              </w:rPr>
              <w:t>7</w:t>
            </w:r>
          </w:p>
        </w:tc>
        <w:tc>
          <w:tcPr>
            <w:tcW w:w="2013" w:type="dxa"/>
            <w:tcBorders>
              <w:top w:val="single" w:sz="4" w:space="0" w:color="auto"/>
              <w:left w:val="single" w:sz="4" w:space="0" w:color="auto"/>
              <w:bottom w:val="single" w:sz="4" w:space="0" w:color="auto"/>
              <w:right w:val="single" w:sz="4" w:space="0" w:color="auto"/>
            </w:tcBorders>
            <w:vAlign w:val="center"/>
          </w:tcPr>
          <w:p w:rsidR="00E251CE" w:rsidRDefault="00E251CE" w:rsidP="00A60F31">
            <w:pPr>
              <w:spacing w:line="350" w:lineRule="exact"/>
              <w:jc w:val="center"/>
              <w:rPr>
                <w:rFonts w:ascii="仿宋_GB2312" w:hAnsi="宋体" w:cs="宋体"/>
                <w:sz w:val="24"/>
              </w:rPr>
            </w:pPr>
            <w:r>
              <w:rPr>
                <w:rFonts w:ascii="仿宋_GB2312" w:hAnsi="宋体" w:cs="宋体" w:hint="eastAsia"/>
                <w:sz w:val="24"/>
              </w:rPr>
              <w:t>木工</w:t>
            </w:r>
          </w:p>
        </w:tc>
        <w:tc>
          <w:tcPr>
            <w:tcW w:w="992" w:type="dxa"/>
            <w:tcBorders>
              <w:top w:val="single" w:sz="4" w:space="0" w:color="auto"/>
              <w:left w:val="single" w:sz="4" w:space="0" w:color="auto"/>
              <w:bottom w:val="single" w:sz="4" w:space="0" w:color="auto"/>
              <w:right w:val="single" w:sz="4" w:space="0" w:color="auto"/>
            </w:tcBorders>
            <w:vAlign w:val="center"/>
          </w:tcPr>
          <w:p w:rsidR="00E251CE" w:rsidRDefault="00E251CE" w:rsidP="00A60F31">
            <w:pPr>
              <w:spacing w:line="350" w:lineRule="exact"/>
              <w:ind w:firstLineChars="100" w:firstLine="240"/>
              <w:rPr>
                <w:rFonts w:ascii="仿宋_GB2312" w:hAnsi="宋体" w:cs="宋体"/>
                <w:sz w:val="24"/>
              </w:rPr>
            </w:pPr>
            <w:r>
              <w:rPr>
                <w:rFonts w:ascii="仿宋_GB2312" w:hAnsi="宋体" w:cs="宋体" w:hint="eastAsia"/>
                <w:sz w:val="24"/>
              </w:rPr>
              <w:t>1</w:t>
            </w:r>
          </w:p>
        </w:tc>
        <w:tc>
          <w:tcPr>
            <w:tcW w:w="4736" w:type="dxa"/>
            <w:tcBorders>
              <w:top w:val="single" w:sz="4" w:space="0" w:color="auto"/>
              <w:left w:val="single" w:sz="4" w:space="0" w:color="auto"/>
              <w:bottom w:val="single" w:sz="4" w:space="0" w:color="auto"/>
              <w:right w:val="single" w:sz="4" w:space="0" w:color="auto"/>
            </w:tcBorders>
            <w:vAlign w:val="center"/>
          </w:tcPr>
          <w:p w:rsidR="00E251CE" w:rsidRDefault="00E251CE" w:rsidP="00A60F31">
            <w:pPr>
              <w:spacing w:line="350" w:lineRule="exact"/>
              <w:jc w:val="left"/>
              <w:rPr>
                <w:rFonts w:ascii="仿宋_GB2312" w:hAnsi="宋体" w:cs="宋体"/>
                <w:sz w:val="24"/>
              </w:rPr>
            </w:pPr>
          </w:p>
        </w:tc>
      </w:tr>
      <w:tr w:rsidR="00E251CE" w:rsidTr="00A60F31">
        <w:tc>
          <w:tcPr>
            <w:tcW w:w="883" w:type="dxa"/>
            <w:tcBorders>
              <w:top w:val="single" w:sz="4" w:space="0" w:color="auto"/>
              <w:left w:val="single" w:sz="4" w:space="0" w:color="auto"/>
              <w:bottom w:val="single" w:sz="4" w:space="0" w:color="auto"/>
              <w:right w:val="single" w:sz="4" w:space="0" w:color="auto"/>
            </w:tcBorders>
            <w:vAlign w:val="center"/>
          </w:tcPr>
          <w:p w:rsidR="00E251CE" w:rsidRDefault="00E251CE" w:rsidP="00A60F31">
            <w:pPr>
              <w:spacing w:line="350" w:lineRule="exact"/>
              <w:jc w:val="center"/>
              <w:rPr>
                <w:rFonts w:ascii="仿宋_GB2312" w:hAnsi="宋体" w:cs="宋体"/>
                <w:sz w:val="24"/>
              </w:rPr>
            </w:pPr>
            <w:r>
              <w:rPr>
                <w:rFonts w:ascii="仿宋_GB2312" w:hAnsi="宋体" w:cs="宋体" w:hint="eastAsia"/>
                <w:sz w:val="24"/>
              </w:rPr>
              <w:lastRenderedPageBreak/>
              <w:t>8</w:t>
            </w:r>
          </w:p>
        </w:tc>
        <w:tc>
          <w:tcPr>
            <w:tcW w:w="2013" w:type="dxa"/>
            <w:tcBorders>
              <w:top w:val="single" w:sz="4" w:space="0" w:color="auto"/>
              <w:left w:val="single" w:sz="4" w:space="0" w:color="auto"/>
              <w:bottom w:val="single" w:sz="4" w:space="0" w:color="auto"/>
              <w:right w:val="single" w:sz="4" w:space="0" w:color="auto"/>
            </w:tcBorders>
            <w:vAlign w:val="center"/>
          </w:tcPr>
          <w:p w:rsidR="00E251CE" w:rsidRDefault="00E251CE" w:rsidP="00A60F31">
            <w:pPr>
              <w:spacing w:line="350" w:lineRule="exact"/>
              <w:jc w:val="center"/>
              <w:rPr>
                <w:rFonts w:ascii="仿宋_GB2312" w:hAnsi="宋体" w:cs="宋体"/>
                <w:sz w:val="24"/>
              </w:rPr>
            </w:pPr>
            <w:r>
              <w:rPr>
                <w:rFonts w:ascii="仿宋_GB2312" w:hAnsi="宋体" w:cs="宋体" w:hint="eastAsia"/>
                <w:sz w:val="24"/>
              </w:rPr>
              <w:t>瓦工、粉刷工</w:t>
            </w:r>
          </w:p>
        </w:tc>
        <w:tc>
          <w:tcPr>
            <w:tcW w:w="992" w:type="dxa"/>
            <w:tcBorders>
              <w:top w:val="single" w:sz="4" w:space="0" w:color="auto"/>
              <w:left w:val="single" w:sz="4" w:space="0" w:color="auto"/>
              <w:bottom w:val="single" w:sz="4" w:space="0" w:color="auto"/>
              <w:right w:val="single" w:sz="4" w:space="0" w:color="auto"/>
            </w:tcBorders>
            <w:vAlign w:val="center"/>
          </w:tcPr>
          <w:p w:rsidR="00E251CE" w:rsidRDefault="00E251CE" w:rsidP="00A60F31">
            <w:pPr>
              <w:spacing w:line="350" w:lineRule="exact"/>
              <w:ind w:firstLineChars="100" w:firstLine="240"/>
              <w:rPr>
                <w:rFonts w:ascii="仿宋_GB2312" w:hAnsi="宋体" w:cs="宋体"/>
                <w:sz w:val="24"/>
              </w:rPr>
            </w:pPr>
            <w:r>
              <w:rPr>
                <w:rFonts w:ascii="仿宋_GB2312" w:hAnsi="宋体" w:cs="宋体" w:hint="eastAsia"/>
                <w:sz w:val="24"/>
              </w:rPr>
              <w:t>11</w:t>
            </w:r>
          </w:p>
        </w:tc>
        <w:tc>
          <w:tcPr>
            <w:tcW w:w="4736" w:type="dxa"/>
            <w:tcBorders>
              <w:top w:val="single" w:sz="4" w:space="0" w:color="auto"/>
              <w:left w:val="single" w:sz="4" w:space="0" w:color="auto"/>
              <w:bottom w:val="single" w:sz="4" w:space="0" w:color="auto"/>
              <w:right w:val="single" w:sz="4" w:space="0" w:color="auto"/>
            </w:tcBorders>
            <w:vAlign w:val="center"/>
          </w:tcPr>
          <w:p w:rsidR="00E251CE" w:rsidRDefault="00E251CE" w:rsidP="00A60F31">
            <w:pPr>
              <w:spacing w:line="350" w:lineRule="exact"/>
              <w:jc w:val="left"/>
              <w:rPr>
                <w:rFonts w:ascii="仿宋_GB2312" w:hAnsi="宋体" w:cs="宋体"/>
                <w:sz w:val="24"/>
              </w:rPr>
            </w:pPr>
          </w:p>
        </w:tc>
      </w:tr>
      <w:tr w:rsidR="00E251CE" w:rsidTr="00A60F31">
        <w:tc>
          <w:tcPr>
            <w:tcW w:w="8624" w:type="dxa"/>
            <w:gridSpan w:val="4"/>
            <w:tcBorders>
              <w:top w:val="single" w:sz="4" w:space="0" w:color="auto"/>
              <w:left w:val="single" w:sz="4" w:space="0" w:color="auto"/>
              <w:bottom w:val="single" w:sz="4" w:space="0" w:color="auto"/>
              <w:right w:val="single" w:sz="4" w:space="0" w:color="auto"/>
            </w:tcBorders>
            <w:vAlign w:val="center"/>
          </w:tcPr>
          <w:p w:rsidR="00E251CE" w:rsidRDefault="00E251CE" w:rsidP="00A60F31">
            <w:pPr>
              <w:spacing w:line="350" w:lineRule="exact"/>
              <w:ind w:firstLineChars="300" w:firstLine="723"/>
              <w:outlineLvl w:val="1"/>
              <w:rPr>
                <w:rFonts w:ascii="仿宋_GB2312" w:hAnsi="宋体" w:cs="宋体"/>
                <w:sz w:val="24"/>
              </w:rPr>
            </w:pPr>
            <w:r>
              <w:rPr>
                <w:rFonts w:ascii="仿宋_GB2312" w:hAnsi="宋体" w:cs="宋体" w:hint="eastAsia"/>
                <w:b/>
                <w:sz w:val="24"/>
              </w:rPr>
              <w:t>备注：</w:t>
            </w:r>
            <w:r>
              <w:rPr>
                <w:rFonts w:ascii="仿宋_GB2312" w:hAnsi="宋体" w:cs="宋体" w:hint="eastAsia"/>
                <w:sz w:val="24"/>
              </w:rPr>
              <w:t>1.医院推荐服务方使用的</w:t>
            </w:r>
            <w:r w:rsidRPr="00E251CE">
              <w:rPr>
                <w:rFonts w:ascii="仿宋_GB2312" w:hAnsi="宋体" w:cs="宋体" w:hint="eastAsia"/>
                <w:b/>
                <w:sz w:val="24"/>
              </w:rPr>
              <w:t>原医院员工必须使用</w:t>
            </w:r>
            <w:r>
              <w:rPr>
                <w:rFonts w:ascii="仿宋_GB2312" w:hAnsi="宋体" w:cs="宋体" w:hint="eastAsia"/>
                <w:sz w:val="24"/>
              </w:rPr>
              <w:t>，可不</w:t>
            </w:r>
            <w:proofErr w:type="gramStart"/>
            <w:r>
              <w:rPr>
                <w:rFonts w:ascii="仿宋_GB2312" w:hAnsi="宋体" w:cs="宋体" w:hint="eastAsia"/>
                <w:sz w:val="24"/>
              </w:rPr>
              <w:t>受岗位</w:t>
            </w:r>
            <w:proofErr w:type="gramEnd"/>
            <w:r>
              <w:rPr>
                <w:rFonts w:ascii="仿宋_GB2312" w:hAnsi="宋体" w:cs="宋体" w:hint="eastAsia"/>
                <w:sz w:val="24"/>
              </w:rPr>
              <w:t>资质要求限制。2.服务方需为服务人员购买五险</w:t>
            </w:r>
            <w:proofErr w:type="gramStart"/>
            <w:r>
              <w:rPr>
                <w:rFonts w:ascii="仿宋_GB2312" w:hAnsi="宋体" w:cs="宋体" w:hint="eastAsia"/>
                <w:sz w:val="24"/>
              </w:rPr>
              <w:t>一</w:t>
            </w:r>
            <w:proofErr w:type="gramEnd"/>
            <w:r>
              <w:rPr>
                <w:rFonts w:ascii="仿宋_GB2312" w:hAnsi="宋体" w:cs="宋体" w:hint="eastAsia"/>
                <w:sz w:val="24"/>
              </w:rPr>
              <w:t>金，工资待遇与现保持不变（人均约6000元）。3.所有服务人员无政治面貌、学历、退役军人等其他要求，投标时若有相应或相关承诺均无效，人员配备均以实际到岗为准。</w:t>
            </w:r>
          </w:p>
        </w:tc>
      </w:tr>
    </w:tbl>
    <w:p w:rsidR="00E251CE" w:rsidRDefault="00E251CE" w:rsidP="00E251CE">
      <w:pPr>
        <w:pStyle w:val="p0"/>
        <w:spacing w:line="550" w:lineRule="exact"/>
        <w:ind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2.其他服务要求</w:t>
      </w:r>
    </w:p>
    <w:p w:rsidR="00E251CE" w:rsidRDefault="00E251CE" w:rsidP="00E251CE">
      <w:pPr>
        <w:spacing w:line="550" w:lineRule="exact"/>
        <w:ind w:firstLine="645"/>
        <w:rPr>
          <w:rFonts w:ascii="仿宋_GB2312" w:hAnsi="仿宋_GB2312" w:cs="仿宋_GB2312"/>
          <w:szCs w:val="32"/>
        </w:rPr>
      </w:pPr>
      <w:r>
        <w:rPr>
          <w:rFonts w:ascii="仿宋_GB2312" w:hAnsi="仿宋_GB2312" w:cs="仿宋_GB2312" w:hint="eastAsia"/>
          <w:szCs w:val="32"/>
        </w:rPr>
        <w:t>（1）服务方必须二十四小时值班，休息日及下班后管理人员1人、电工、水暖工各3人保持值班，随时做好处置突发情况准备，在接到抢修通知后，必须在15分钟内到达现场进行处理；其余人员正常上下班，必要时加班；加班或处理突发事件需要时，项目经理或主管需现场管理。</w:t>
      </w:r>
    </w:p>
    <w:p w:rsidR="00E251CE" w:rsidRDefault="00E251CE" w:rsidP="00E251CE">
      <w:pPr>
        <w:spacing w:line="550" w:lineRule="exact"/>
        <w:ind w:firstLine="645"/>
        <w:rPr>
          <w:rFonts w:ascii="仿宋_GB2312" w:hAnsi="仿宋_GB2312" w:cs="仿宋_GB2312"/>
          <w:szCs w:val="32"/>
        </w:rPr>
      </w:pPr>
      <w:r>
        <w:rPr>
          <w:rFonts w:ascii="仿宋_GB2312" w:hAnsi="仿宋_GB2312" w:cs="仿宋_GB2312" w:hint="eastAsia"/>
          <w:szCs w:val="32"/>
        </w:rPr>
        <w:t>（2）要根据国家规范及行业相关要求，建立正规的运行管理制度，并严格遵守，如：各工种岗位职责、巡回检查制度、维修保养制度、设备检修制度、交接班制度、安全保卫制度、安全管理制度、事故报告制度等；</w:t>
      </w:r>
    </w:p>
    <w:p w:rsidR="00E251CE" w:rsidRDefault="00E251CE" w:rsidP="00E251CE">
      <w:pPr>
        <w:pStyle w:val="p0"/>
        <w:spacing w:line="550" w:lineRule="exact"/>
        <w:ind w:firstLineChars="192" w:firstLine="614"/>
        <w:rPr>
          <w:rFonts w:ascii="仿宋_GB2312"/>
          <w:szCs w:val="32"/>
        </w:rPr>
      </w:pPr>
      <w:r>
        <w:rPr>
          <w:rFonts w:ascii="仿宋_GB2312" w:hAnsi="宋体" w:hint="eastAsia"/>
          <w:color w:val="000000"/>
          <w:szCs w:val="32"/>
        </w:rPr>
        <w:t>（3）服务方要做好资料收集和建档更新工作，设施设备要有台账，运行状况、工具材料等消耗要有记录，检查、检测、维修、保养、清理要有档案资料；</w:t>
      </w:r>
    </w:p>
    <w:p w:rsidR="00E251CE" w:rsidRDefault="00E251CE" w:rsidP="00E251CE">
      <w:pPr>
        <w:pStyle w:val="p0"/>
        <w:spacing w:line="550" w:lineRule="exact"/>
        <w:ind w:firstLineChars="192" w:firstLine="614"/>
        <w:rPr>
          <w:rFonts w:ascii="仿宋_GB2312"/>
          <w:szCs w:val="32"/>
        </w:rPr>
      </w:pPr>
      <w:r>
        <w:rPr>
          <w:rFonts w:ascii="仿宋_GB2312" w:hAnsi="宋体" w:hint="eastAsia"/>
          <w:color w:val="000000"/>
          <w:szCs w:val="32"/>
        </w:rPr>
        <w:t>（4）托管期满前要进行一次全面、彻底的检修，确保</w:t>
      </w:r>
      <w:proofErr w:type="gramStart"/>
      <w:r>
        <w:rPr>
          <w:rFonts w:ascii="仿宋_GB2312" w:hAnsi="宋体" w:hint="eastAsia"/>
          <w:color w:val="000000"/>
          <w:szCs w:val="32"/>
        </w:rPr>
        <w:t>维保结束</w:t>
      </w:r>
      <w:proofErr w:type="gramEnd"/>
      <w:r>
        <w:rPr>
          <w:rFonts w:ascii="仿宋_GB2312" w:hAnsi="宋体" w:hint="eastAsia"/>
          <w:color w:val="000000"/>
          <w:szCs w:val="32"/>
        </w:rPr>
        <w:t>时，无遗留问题；在与医院或新托管服务单位交接时，检查发现的问题一律由服务方负责整改。</w:t>
      </w:r>
    </w:p>
    <w:p w:rsidR="00E251CE" w:rsidRDefault="00E251CE" w:rsidP="00E251CE">
      <w:pPr>
        <w:spacing w:line="550" w:lineRule="exact"/>
        <w:ind w:firstLineChars="200" w:firstLine="640"/>
        <w:rPr>
          <w:rFonts w:ascii="仿宋_GB2312" w:hAnsi="宋体"/>
          <w:color w:val="000000"/>
          <w:szCs w:val="32"/>
        </w:rPr>
      </w:pPr>
      <w:r>
        <w:rPr>
          <w:rFonts w:ascii="仿宋_GB2312" w:hAnsi="宋体" w:hint="eastAsia"/>
          <w:color w:val="000000"/>
          <w:szCs w:val="32"/>
        </w:rPr>
        <w:t>（5）服务方不得擅自更换和变更现有设施设备，如变压器、配电柜等设施设备系统发生重大故障，需进行较大的维修或变更更换，必须及时报医院同意，并采取补救措施，并尽快完成维修更换，严防事故、问题发生；</w:t>
      </w:r>
    </w:p>
    <w:p w:rsidR="00E251CE" w:rsidRDefault="00E251CE" w:rsidP="00E251CE">
      <w:pPr>
        <w:spacing w:line="550" w:lineRule="exact"/>
        <w:ind w:firstLineChars="200" w:firstLine="640"/>
        <w:rPr>
          <w:rFonts w:ascii="仿宋_GB2312" w:hAnsi="宋体"/>
          <w:color w:val="000000"/>
          <w:szCs w:val="32"/>
        </w:rPr>
      </w:pPr>
      <w:r>
        <w:rPr>
          <w:rFonts w:ascii="仿宋_GB2312" w:hAnsi="宋体" w:hint="eastAsia"/>
          <w:color w:val="000000"/>
          <w:szCs w:val="32"/>
        </w:rPr>
        <w:t>（6）服务</w:t>
      </w:r>
      <w:proofErr w:type="gramStart"/>
      <w:r>
        <w:rPr>
          <w:rFonts w:ascii="仿宋_GB2312" w:hAnsi="宋体" w:hint="eastAsia"/>
          <w:color w:val="000000"/>
          <w:szCs w:val="32"/>
        </w:rPr>
        <w:t>方维保中</w:t>
      </w:r>
      <w:proofErr w:type="gramEnd"/>
      <w:r>
        <w:rPr>
          <w:rFonts w:ascii="仿宋_GB2312" w:hAnsi="宋体" w:hint="eastAsia"/>
          <w:color w:val="000000"/>
          <w:szCs w:val="32"/>
        </w:rPr>
        <w:t>应尽量保护其他设施、设备，如因服务方原因造成甲方其它设施、设备损坏，服务方应负责恢</w:t>
      </w:r>
      <w:r>
        <w:rPr>
          <w:rFonts w:ascii="仿宋_GB2312" w:hAnsi="宋体" w:hint="eastAsia"/>
          <w:color w:val="000000"/>
          <w:szCs w:val="32"/>
        </w:rPr>
        <w:lastRenderedPageBreak/>
        <w:t>复，因此造成的损失由服务方承担；</w:t>
      </w:r>
    </w:p>
    <w:p w:rsidR="00E251CE" w:rsidRDefault="00E251CE" w:rsidP="00E251CE">
      <w:pPr>
        <w:spacing w:line="550" w:lineRule="exact"/>
        <w:ind w:firstLineChars="200" w:firstLine="640"/>
        <w:rPr>
          <w:rFonts w:ascii="仿宋_GB2312" w:hAnsi="宋体"/>
          <w:color w:val="000000"/>
          <w:szCs w:val="32"/>
        </w:rPr>
      </w:pPr>
      <w:r>
        <w:rPr>
          <w:rFonts w:ascii="仿宋_GB2312" w:hAnsi="宋体" w:hint="eastAsia"/>
          <w:color w:val="000000"/>
          <w:szCs w:val="32"/>
        </w:rPr>
        <w:t>（7）服务方须合法用工，常驻服务人员入院服务时都必须</w:t>
      </w:r>
      <w:proofErr w:type="gramStart"/>
      <w:r>
        <w:rPr>
          <w:rFonts w:ascii="仿宋_GB2312" w:hAnsi="宋体" w:hint="eastAsia"/>
          <w:color w:val="000000"/>
          <w:szCs w:val="32"/>
        </w:rPr>
        <w:t>经犯罪</w:t>
      </w:r>
      <w:proofErr w:type="gramEnd"/>
      <w:r>
        <w:rPr>
          <w:rFonts w:ascii="仿宋_GB2312" w:hAnsi="宋体" w:hint="eastAsia"/>
          <w:color w:val="000000"/>
          <w:szCs w:val="32"/>
        </w:rPr>
        <w:t>记录审查；常驻服务人员必须遵守国家法律、法规和医院规章制度，服从医院的管理，具有良好的思想道德和品行修养；服务人员应身心健康，无影响正常履行职责的残疾和疾病；如服务方</w:t>
      </w:r>
      <w:proofErr w:type="gramStart"/>
      <w:r>
        <w:rPr>
          <w:rFonts w:ascii="仿宋_GB2312" w:hAnsi="宋体" w:hint="eastAsia"/>
          <w:color w:val="000000"/>
          <w:szCs w:val="32"/>
        </w:rPr>
        <w:t>变项目</w:t>
      </w:r>
      <w:proofErr w:type="gramEnd"/>
      <w:r>
        <w:rPr>
          <w:rFonts w:ascii="仿宋_GB2312" w:hAnsi="宋体" w:hint="eastAsia"/>
          <w:color w:val="000000"/>
          <w:szCs w:val="32"/>
        </w:rPr>
        <w:t>经理和医院推荐使用人员，应当向医院书面报告，说明情况及原因，其他派驻人员可自行更换，但必须符合本项目要求。</w:t>
      </w:r>
    </w:p>
    <w:p w:rsidR="00E251CE" w:rsidRDefault="00E251CE" w:rsidP="00E251CE">
      <w:pPr>
        <w:spacing w:line="550" w:lineRule="exact"/>
        <w:ind w:firstLineChars="200" w:firstLine="640"/>
        <w:rPr>
          <w:rFonts w:ascii="仿宋_GB2312" w:hAnsi="宋体"/>
          <w:color w:val="000000"/>
          <w:szCs w:val="32"/>
        </w:rPr>
      </w:pPr>
      <w:r>
        <w:rPr>
          <w:rFonts w:ascii="仿宋_GB2312" w:hAnsi="宋体" w:hint="eastAsia"/>
          <w:color w:val="000000"/>
          <w:szCs w:val="32"/>
        </w:rPr>
        <w:t>（8）本项目为全托项目，服务方维保人员的人身安全由服务方负责，在托管期间出现的人员伤亡事故，由服务方负责处理，损失由服务方承担；服务方接手后的出现或发现的问题均在托管范围，由服务方负责维修；在托管期间水电系统和设施设备出现故障或非甲方原因造成损坏，以及因服务方工作失职、失责造成的事故问题，责任由服务方承担，损失由服务方承担（不可抗力原因除外）。</w:t>
      </w:r>
    </w:p>
    <w:p w:rsidR="00E251CE" w:rsidRDefault="00E251CE" w:rsidP="00E251CE">
      <w:pPr>
        <w:spacing w:line="550" w:lineRule="exact"/>
        <w:ind w:firstLineChars="200" w:firstLine="640"/>
        <w:rPr>
          <w:rFonts w:ascii="仿宋_GB2312" w:hAnsi="宋体"/>
          <w:color w:val="000000"/>
          <w:szCs w:val="32"/>
        </w:rPr>
      </w:pPr>
      <w:r>
        <w:rPr>
          <w:rFonts w:ascii="仿宋_GB2312" w:hAnsi="宋体" w:hint="eastAsia"/>
          <w:color w:val="000000"/>
          <w:szCs w:val="32"/>
        </w:rPr>
        <w:t>（9）服务方派驻的工作人员须统一着装，佩戴工作证；值班场所、机房要保持干净整洁，悬挂相应的制度牌。</w:t>
      </w:r>
    </w:p>
    <w:p w:rsidR="00E251CE" w:rsidRDefault="00E251CE" w:rsidP="00E251CE">
      <w:pPr>
        <w:spacing w:line="550" w:lineRule="exact"/>
        <w:ind w:firstLineChars="200" w:firstLine="640"/>
        <w:rPr>
          <w:rFonts w:ascii="仿宋_GB2312" w:hAnsi="宋体"/>
          <w:color w:val="000000"/>
          <w:szCs w:val="32"/>
        </w:rPr>
      </w:pPr>
      <w:r>
        <w:rPr>
          <w:rFonts w:ascii="仿宋_GB2312" w:hAnsi="宋体" w:hint="eastAsia"/>
          <w:color w:val="000000"/>
          <w:szCs w:val="32"/>
        </w:rPr>
        <w:t>（10）合同终止后尚未有新的服务企业承接的，服务方应当继续提供服务直至新服务企业承接，在此期间的服务费用按本合同约定的标准按日计算（足月按月计算）。如服务方拒绝继续服务，医院将罚没履约保证金。</w:t>
      </w:r>
    </w:p>
    <w:p w:rsidR="00E251CE" w:rsidRDefault="00E251CE" w:rsidP="00E251CE">
      <w:pPr>
        <w:spacing w:line="550" w:lineRule="exact"/>
        <w:ind w:firstLineChars="200" w:firstLine="640"/>
        <w:rPr>
          <w:rFonts w:ascii="仿宋_GB2312" w:hAnsi="宋体"/>
          <w:color w:val="000000"/>
          <w:szCs w:val="32"/>
        </w:rPr>
      </w:pPr>
      <w:r>
        <w:rPr>
          <w:rFonts w:ascii="仿宋_GB2312" w:hAnsi="宋体" w:hint="eastAsia"/>
          <w:color w:val="000000"/>
          <w:szCs w:val="32"/>
        </w:rPr>
        <w:t>（11）后期列入军队审计范围时应无条件配合并服从审计结果。</w:t>
      </w:r>
    </w:p>
    <w:p w:rsidR="00E251CE" w:rsidRDefault="002B0280" w:rsidP="00E251CE">
      <w:pPr>
        <w:spacing w:line="579" w:lineRule="exact"/>
        <w:ind w:firstLineChars="200" w:firstLine="640"/>
        <w:rPr>
          <w:rFonts w:eastAsia="黑体"/>
          <w:szCs w:val="32"/>
        </w:rPr>
      </w:pPr>
      <w:r>
        <w:rPr>
          <w:rFonts w:eastAsia="黑体" w:hAnsi="黑体" w:hint="eastAsia"/>
          <w:szCs w:val="32"/>
        </w:rPr>
        <w:t>六</w:t>
      </w:r>
      <w:r w:rsidR="00E251CE">
        <w:rPr>
          <w:rFonts w:eastAsia="黑体" w:hAnsi="黑体"/>
          <w:szCs w:val="32"/>
        </w:rPr>
        <w:t>、联系方式</w:t>
      </w:r>
    </w:p>
    <w:p w:rsidR="00E251CE" w:rsidRDefault="00E251CE" w:rsidP="00E251CE">
      <w:pPr>
        <w:spacing w:line="579" w:lineRule="exact"/>
        <w:ind w:firstLineChars="200" w:firstLine="640"/>
        <w:rPr>
          <w:rFonts w:ascii="仿宋_GB2312" w:hAnsi="仿宋"/>
          <w:color w:val="000000"/>
          <w:szCs w:val="32"/>
        </w:rPr>
      </w:pPr>
      <w:r>
        <w:rPr>
          <w:rFonts w:ascii="仿宋_GB2312" w:hAnsi="仿宋" w:hint="eastAsia"/>
          <w:color w:val="000000"/>
          <w:szCs w:val="32"/>
        </w:rPr>
        <w:t>联系人：高</w:t>
      </w:r>
      <w:r w:rsidR="002B0280">
        <w:rPr>
          <w:rFonts w:ascii="仿宋_GB2312" w:hAnsi="仿宋" w:hint="eastAsia"/>
          <w:color w:val="000000"/>
          <w:szCs w:val="32"/>
        </w:rPr>
        <w:t>助理  陈助理</w:t>
      </w:r>
    </w:p>
    <w:p w:rsidR="00E251CE" w:rsidRDefault="00E251CE" w:rsidP="00E251CE">
      <w:pPr>
        <w:spacing w:line="579" w:lineRule="exact"/>
        <w:ind w:firstLineChars="200" w:firstLine="640"/>
        <w:rPr>
          <w:rFonts w:ascii="仿宋_GB2312" w:hAnsi="仿宋"/>
          <w:color w:val="000000"/>
          <w:szCs w:val="32"/>
        </w:rPr>
      </w:pPr>
      <w:r>
        <w:rPr>
          <w:rFonts w:ascii="仿宋_GB2312" w:hAnsi="仿宋" w:hint="eastAsia"/>
          <w:color w:val="000000"/>
          <w:szCs w:val="32"/>
        </w:rPr>
        <w:lastRenderedPageBreak/>
        <w:t>电  话：09</w:t>
      </w:r>
      <w:r w:rsidR="002B0280">
        <w:rPr>
          <w:rFonts w:ascii="仿宋_GB2312" w:hAnsi="仿宋" w:hint="eastAsia"/>
          <w:color w:val="000000"/>
          <w:szCs w:val="32"/>
        </w:rPr>
        <w:t>31</w:t>
      </w:r>
      <w:r>
        <w:rPr>
          <w:rFonts w:ascii="仿宋_GB2312" w:hAnsi="仿宋" w:hint="eastAsia"/>
          <w:color w:val="000000"/>
          <w:szCs w:val="32"/>
        </w:rPr>
        <w:t>-</w:t>
      </w:r>
      <w:r w:rsidR="002B0280">
        <w:rPr>
          <w:rFonts w:ascii="仿宋_GB2312" w:hAnsi="仿宋" w:hint="eastAsia"/>
          <w:color w:val="000000"/>
          <w:szCs w:val="32"/>
        </w:rPr>
        <w:t>8</w:t>
      </w:r>
      <w:r>
        <w:rPr>
          <w:rFonts w:ascii="仿宋_GB2312" w:hAnsi="仿宋" w:hint="eastAsia"/>
          <w:color w:val="000000"/>
          <w:szCs w:val="32"/>
        </w:rPr>
        <w:t>994108</w:t>
      </w:r>
      <w:r w:rsidR="002B0280">
        <w:rPr>
          <w:rFonts w:ascii="仿宋_GB2312" w:hAnsi="仿宋" w:hint="eastAsia"/>
          <w:color w:val="000000"/>
          <w:szCs w:val="32"/>
        </w:rPr>
        <w:t xml:space="preserve">    0931-8994105</w:t>
      </w:r>
      <w:bookmarkStart w:id="4" w:name="_GoBack"/>
      <w:bookmarkEnd w:id="4"/>
    </w:p>
    <w:p w:rsidR="00E251CE" w:rsidRPr="00E251CE" w:rsidRDefault="00E251CE" w:rsidP="0069212C">
      <w:pPr>
        <w:widowControl/>
        <w:spacing w:line="560" w:lineRule="exact"/>
        <w:ind w:firstLineChars="196" w:firstLine="630"/>
        <w:jc w:val="left"/>
        <w:rPr>
          <w:rFonts w:ascii="仿宋_GB2312" w:hAnsi="黑体" w:cs="宋体" w:hint="eastAsia"/>
          <w:b/>
          <w:szCs w:val="32"/>
        </w:rPr>
      </w:pPr>
    </w:p>
    <w:p w:rsidR="007C4B41" w:rsidRPr="00E74968" w:rsidRDefault="007C4B41" w:rsidP="006F19F2">
      <w:pPr>
        <w:widowControl/>
        <w:spacing w:line="560" w:lineRule="exact"/>
        <w:jc w:val="left"/>
      </w:pPr>
    </w:p>
    <w:sectPr w:rsidR="007C4B41" w:rsidRPr="00E74968" w:rsidSect="006F19F2">
      <w:footerReference w:type="even" r:id="rId8"/>
      <w:footerReference w:type="default" r:id="rId9"/>
      <w:pgSz w:w="11906" w:h="16838"/>
      <w:pgMar w:top="1440" w:right="1797" w:bottom="1440" w:left="1797" w:header="709" w:footer="709" w:gutter="0"/>
      <w:cols w:space="708"/>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245" w:rsidRDefault="00803245" w:rsidP="00BA18BD">
      <w:r>
        <w:separator/>
      </w:r>
    </w:p>
  </w:endnote>
  <w:endnote w:type="continuationSeparator" w:id="0">
    <w:p w:rsidR="00803245" w:rsidRDefault="00803245" w:rsidP="00BA1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9F2" w:rsidRDefault="006F19F2">
    <w:pPr>
      <w:pStyle w:val="a4"/>
      <w:jc w:val="right"/>
      <w:rPr>
        <w:sz w:val="28"/>
        <w:szCs w:val="28"/>
      </w:rPr>
    </w:pPr>
    <w:r>
      <w:rPr>
        <w:rFonts w:hint="eastAsia"/>
        <w:sz w:val="28"/>
        <w:szCs w:val="28"/>
      </w:rPr>
      <w:t>—</w:t>
    </w:r>
    <w:r w:rsidR="00925F4A">
      <w:rPr>
        <w:sz w:val="28"/>
        <w:szCs w:val="28"/>
      </w:rPr>
      <w:fldChar w:fldCharType="begin"/>
    </w:r>
    <w:r>
      <w:rPr>
        <w:sz w:val="28"/>
        <w:szCs w:val="28"/>
      </w:rPr>
      <w:instrText>PAGE   \* MERGEFORMAT</w:instrText>
    </w:r>
    <w:r w:rsidR="00925F4A">
      <w:rPr>
        <w:sz w:val="28"/>
        <w:szCs w:val="28"/>
      </w:rPr>
      <w:fldChar w:fldCharType="separate"/>
    </w:r>
    <w:r>
      <w:rPr>
        <w:sz w:val="28"/>
        <w:szCs w:val="28"/>
        <w:lang w:val="zh-CN"/>
      </w:rPr>
      <w:t>52</w:t>
    </w:r>
    <w:r w:rsidR="00925F4A">
      <w:rPr>
        <w:sz w:val="28"/>
        <w:szCs w:val="28"/>
      </w:rPr>
      <w:fldChar w:fldCharType="end"/>
    </w:r>
    <w:r>
      <w:rPr>
        <w:rFonts w:hint="eastAsia"/>
        <w:sz w:val="28"/>
        <w:szCs w:val="28"/>
      </w:rPr>
      <w:t>—</w:t>
    </w:r>
  </w:p>
  <w:p w:rsidR="006F19F2" w:rsidRDefault="006F19F2">
    <w:pPr>
      <w:jc w:val="right"/>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9F2" w:rsidRDefault="006F19F2">
    <w:pPr>
      <w:pStyle w:val="a4"/>
      <w:jc w:val="right"/>
      <w:rPr>
        <w:sz w:val="28"/>
        <w:szCs w:val="28"/>
      </w:rPr>
    </w:pPr>
    <w:r>
      <w:rPr>
        <w:rFonts w:hint="eastAsia"/>
        <w:sz w:val="28"/>
        <w:szCs w:val="28"/>
      </w:rPr>
      <w:t>—</w:t>
    </w:r>
    <w:r w:rsidR="00925F4A">
      <w:rPr>
        <w:sz w:val="28"/>
        <w:szCs w:val="28"/>
      </w:rPr>
      <w:fldChar w:fldCharType="begin"/>
    </w:r>
    <w:r>
      <w:rPr>
        <w:sz w:val="28"/>
        <w:szCs w:val="28"/>
      </w:rPr>
      <w:instrText>PAGE   \* MERGEFORMAT</w:instrText>
    </w:r>
    <w:r w:rsidR="00925F4A">
      <w:rPr>
        <w:sz w:val="28"/>
        <w:szCs w:val="28"/>
      </w:rPr>
      <w:fldChar w:fldCharType="separate"/>
    </w:r>
    <w:r w:rsidR="002B0280" w:rsidRPr="002B0280">
      <w:rPr>
        <w:noProof/>
        <w:sz w:val="28"/>
        <w:szCs w:val="28"/>
        <w:lang w:val="zh-CN"/>
      </w:rPr>
      <w:t>1</w:t>
    </w:r>
    <w:r w:rsidR="00925F4A">
      <w:rPr>
        <w:sz w:val="28"/>
        <w:szCs w:val="28"/>
      </w:rPr>
      <w:fldChar w:fldCharType="end"/>
    </w:r>
    <w:r>
      <w:rPr>
        <w:rFonts w:hint="eastAsia"/>
        <w:sz w:val="28"/>
        <w:szCs w:val="28"/>
      </w:rPr>
      <w:t>—</w:t>
    </w:r>
  </w:p>
  <w:p w:rsidR="006F19F2" w:rsidRDefault="006F19F2">
    <w:pPr>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245" w:rsidRDefault="00803245" w:rsidP="00BA18BD">
      <w:r>
        <w:separator/>
      </w:r>
    </w:p>
  </w:footnote>
  <w:footnote w:type="continuationSeparator" w:id="0">
    <w:p w:rsidR="00803245" w:rsidRDefault="00803245" w:rsidP="00BA18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7C034B"/>
    <w:multiLevelType w:val="singleLevel"/>
    <w:tmpl w:val="B77C034B"/>
    <w:lvl w:ilvl="0">
      <w:start w:val="1"/>
      <w:numFmt w:val="decimal"/>
      <w:lvlText w:val="%1)"/>
      <w:lvlJc w:val="left"/>
      <w:pPr>
        <w:ind w:left="420" w:hanging="420"/>
      </w:pPr>
      <w:rPr>
        <w:rFonts w:hint="default"/>
      </w:rPr>
    </w:lvl>
  </w:abstractNum>
  <w:abstractNum w:abstractNumId="1">
    <w:nsid w:val="CA26051E"/>
    <w:multiLevelType w:val="singleLevel"/>
    <w:tmpl w:val="CA26051E"/>
    <w:lvl w:ilvl="0">
      <w:start w:val="1"/>
      <w:numFmt w:val="decimal"/>
      <w:lvlText w:val="(%1)"/>
      <w:lvlJc w:val="left"/>
      <w:pPr>
        <w:ind w:left="425" w:hanging="425"/>
      </w:pPr>
      <w:rPr>
        <w:rFonts w:hint="default"/>
      </w:rPr>
    </w:lvl>
  </w:abstractNum>
  <w:abstractNum w:abstractNumId="2">
    <w:nsid w:val="0CB81882"/>
    <w:multiLevelType w:val="hybridMultilevel"/>
    <w:tmpl w:val="88988E78"/>
    <w:lvl w:ilvl="0" w:tplc="6E3C5014">
      <w:start w:val="1"/>
      <w:numFmt w:val="japaneseCounting"/>
      <w:lvlText w:val="（%1）"/>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63B44CA3"/>
    <w:multiLevelType w:val="multilevel"/>
    <w:tmpl w:val="63B44CA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45D7FC1"/>
    <w:multiLevelType w:val="multilevel"/>
    <w:tmpl w:val="645D7FC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63B22A1"/>
    <w:multiLevelType w:val="multilevel"/>
    <w:tmpl w:val="663B22A1"/>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6">
    <w:nsid w:val="7111762B"/>
    <w:multiLevelType w:val="hybridMultilevel"/>
    <w:tmpl w:val="D0805A86"/>
    <w:lvl w:ilvl="0" w:tplc="C596AC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
  </w:num>
  <w:num w:numId="3">
    <w:abstractNumId w:val="3"/>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A18BD"/>
    <w:rsid w:val="000C08A6"/>
    <w:rsid w:val="001B4BC5"/>
    <w:rsid w:val="001F1384"/>
    <w:rsid w:val="002B0280"/>
    <w:rsid w:val="002B51DC"/>
    <w:rsid w:val="003A4820"/>
    <w:rsid w:val="004706D6"/>
    <w:rsid w:val="00473652"/>
    <w:rsid w:val="004948A0"/>
    <w:rsid w:val="00636DA2"/>
    <w:rsid w:val="0069212C"/>
    <w:rsid w:val="006F19F2"/>
    <w:rsid w:val="00714066"/>
    <w:rsid w:val="007C4B41"/>
    <w:rsid w:val="00803245"/>
    <w:rsid w:val="008C7576"/>
    <w:rsid w:val="00914F98"/>
    <w:rsid w:val="00925F4A"/>
    <w:rsid w:val="00926D04"/>
    <w:rsid w:val="00A2705D"/>
    <w:rsid w:val="00A3670B"/>
    <w:rsid w:val="00A90006"/>
    <w:rsid w:val="00BA18BD"/>
    <w:rsid w:val="00BD0408"/>
    <w:rsid w:val="00DD44E4"/>
    <w:rsid w:val="00E0219E"/>
    <w:rsid w:val="00E251CE"/>
    <w:rsid w:val="00E74968"/>
    <w:rsid w:val="00E7731F"/>
    <w:rsid w:val="00F71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8BD"/>
    <w:pPr>
      <w:widowControl w:val="0"/>
      <w:jc w:val="both"/>
    </w:pPr>
    <w:rPr>
      <w:rFonts w:ascii="Times New Roman" w:eastAsia="仿宋_GB2312" w:hAnsi="Times New Roman" w:cs="Times New Roman"/>
      <w:sz w:val="32"/>
      <w:szCs w:val="24"/>
    </w:rPr>
  </w:style>
  <w:style w:type="paragraph" w:styleId="2">
    <w:name w:val="heading 2"/>
    <w:basedOn w:val="a"/>
    <w:next w:val="a"/>
    <w:link w:val="2Char"/>
    <w:uiPriority w:val="9"/>
    <w:unhideWhenUsed/>
    <w:qFormat/>
    <w:rsid w:val="006F19F2"/>
    <w:pPr>
      <w:keepNext/>
      <w:keepLines/>
      <w:spacing w:before="260" w:after="260" w:line="416" w:lineRule="auto"/>
      <w:jc w:val="left"/>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18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18BD"/>
    <w:rPr>
      <w:sz w:val="18"/>
      <w:szCs w:val="18"/>
    </w:rPr>
  </w:style>
  <w:style w:type="paragraph" w:styleId="a4">
    <w:name w:val="footer"/>
    <w:basedOn w:val="a"/>
    <w:link w:val="Char0"/>
    <w:uiPriority w:val="99"/>
    <w:unhideWhenUsed/>
    <w:qFormat/>
    <w:rsid w:val="00BA18BD"/>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BA18BD"/>
    <w:rPr>
      <w:sz w:val="18"/>
      <w:szCs w:val="18"/>
    </w:rPr>
  </w:style>
  <w:style w:type="paragraph" w:customStyle="1" w:styleId="1">
    <w:name w:val="列出段落1"/>
    <w:basedOn w:val="a"/>
    <w:link w:val="ListParagraphChar"/>
    <w:qFormat/>
    <w:rsid w:val="00BA18BD"/>
    <w:pPr>
      <w:ind w:firstLineChars="200" w:firstLine="420"/>
    </w:pPr>
    <w:rPr>
      <w:rFonts w:ascii="Calibri" w:eastAsia="宋体" w:hAnsi="Calibri"/>
      <w:sz w:val="21"/>
      <w:szCs w:val="22"/>
    </w:rPr>
  </w:style>
  <w:style w:type="paragraph" w:styleId="a5">
    <w:name w:val="List Paragraph"/>
    <w:aliases w:val="List,List1,表格段落,符号列表,lp1,List11,List111,List1111,List11111,List111111,List1111111,List11111111,List111111111,List1111111111,List111111111111111,stc标题4,列表1,列表11,List2,List3,编号,List11111111111,List111111111111,List1111111111111,List11111111111111"/>
    <w:basedOn w:val="a"/>
    <w:link w:val="Char1"/>
    <w:uiPriority w:val="34"/>
    <w:qFormat/>
    <w:rsid w:val="00BA18BD"/>
    <w:pPr>
      <w:ind w:firstLineChars="200" w:firstLine="420"/>
    </w:pPr>
    <w:rPr>
      <w:rFonts w:asciiTheme="minorHAnsi" w:eastAsiaTheme="minorEastAsia" w:hAnsiTheme="minorHAnsi" w:cstheme="minorBidi"/>
      <w:sz w:val="21"/>
      <w:szCs w:val="22"/>
    </w:rPr>
  </w:style>
  <w:style w:type="character" w:customStyle="1" w:styleId="Char1">
    <w:name w:val="列出段落 Char"/>
    <w:aliases w:val="List Char,List1 Char,表格段落 Char,符号列表 Char,lp1 Char,List11 Char,List111 Char,List1111 Char,List11111 Char,List111111 Char,List1111111 Char,List11111111 Char,List111111111 Char,List1111111111 Char,List111111111111111 Char,stc标题4 Char,列表1 Char"/>
    <w:link w:val="a5"/>
    <w:uiPriority w:val="34"/>
    <w:qFormat/>
    <w:rsid w:val="00BA18BD"/>
  </w:style>
  <w:style w:type="character" w:customStyle="1" w:styleId="ListParagraphChar">
    <w:name w:val="List Paragraph Char"/>
    <w:link w:val="1"/>
    <w:qFormat/>
    <w:locked/>
    <w:rsid w:val="00BA18BD"/>
    <w:rPr>
      <w:rFonts w:ascii="Calibri" w:eastAsia="宋体" w:hAnsi="Calibri" w:cs="Times New Roman"/>
    </w:rPr>
  </w:style>
  <w:style w:type="paragraph" w:customStyle="1" w:styleId="Normal5">
    <w:name w:val="Normal_5"/>
    <w:next w:val="a6"/>
    <w:qFormat/>
    <w:rsid w:val="00BA18BD"/>
    <w:pPr>
      <w:widowControl w:val="0"/>
      <w:jc w:val="both"/>
    </w:pPr>
    <w:rPr>
      <w:rFonts w:ascii="Calibri" w:eastAsia="宋体" w:hAnsi="Calibri" w:cs="Times New Roman"/>
      <w:szCs w:val="24"/>
    </w:rPr>
  </w:style>
  <w:style w:type="paragraph" w:styleId="a7">
    <w:name w:val="Body Text"/>
    <w:basedOn w:val="a"/>
    <w:link w:val="Char2"/>
    <w:uiPriority w:val="99"/>
    <w:semiHidden/>
    <w:unhideWhenUsed/>
    <w:rsid w:val="00BA18BD"/>
    <w:pPr>
      <w:spacing w:after="120"/>
    </w:pPr>
  </w:style>
  <w:style w:type="character" w:customStyle="1" w:styleId="Char2">
    <w:name w:val="正文文本 Char"/>
    <w:basedOn w:val="a0"/>
    <w:link w:val="a7"/>
    <w:uiPriority w:val="99"/>
    <w:semiHidden/>
    <w:rsid w:val="00BA18BD"/>
    <w:rPr>
      <w:rFonts w:ascii="Times New Roman" w:eastAsia="仿宋_GB2312" w:hAnsi="Times New Roman" w:cs="Times New Roman"/>
      <w:sz w:val="32"/>
      <w:szCs w:val="24"/>
    </w:rPr>
  </w:style>
  <w:style w:type="paragraph" w:styleId="a6">
    <w:name w:val="Body Text First Indent"/>
    <w:basedOn w:val="a7"/>
    <w:link w:val="Char3"/>
    <w:uiPriority w:val="99"/>
    <w:semiHidden/>
    <w:unhideWhenUsed/>
    <w:rsid w:val="00BA18BD"/>
    <w:pPr>
      <w:ind w:firstLineChars="100" w:firstLine="420"/>
    </w:pPr>
  </w:style>
  <w:style w:type="character" w:customStyle="1" w:styleId="Char3">
    <w:name w:val="正文首行缩进 Char"/>
    <w:basedOn w:val="Char2"/>
    <w:link w:val="a6"/>
    <w:uiPriority w:val="99"/>
    <w:semiHidden/>
    <w:rsid w:val="00BA18BD"/>
    <w:rPr>
      <w:rFonts w:ascii="Times New Roman" w:eastAsia="仿宋_GB2312" w:hAnsi="Times New Roman" w:cs="Times New Roman"/>
      <w:sz w:val="32"/>
      <w:szCs w:val="24"/>
    </w:rPr>
  </w:style>
  <w:style w:type="character" w:customStyle="1" w:styleId="2Char">
    <w:name w:val="标题 2 Char"/>
    <w:basedOn w:val="a0"/>
    <w:link w:val="2"/>
    <w:uiPriority w:val="9"/>
    <w:rsid w:val="006F19F2"/>
    <w:rPr>
      <w:rFonts w:asciiTheme="majorHAnsi" w:eastAsiaTheme="majorEastAsia" w:hAnsiTheme="majorHAnsi" w:cstheme="majorBidi"/>
      <w:b/>
      <w:bCs/>
      <w:sz w:val="32"/>
      <w:szCs w:val="32"/>
    </w:rPr>
  </w:style>
  <w:style w:type="table" w:styleId="a8">
    <w:name w:val="Table Grid"/>
    <w:basedOn w:val="a1"/>
    <w:uiPriority w:val="59"/>
    <w:qFormat/>
    <w:rsid w:val="006F19F2"/>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4"/>
    <w:uiPriority w:val="99"/>
    <w:semiHidden/>
    <w:unhideWhenUsed/>
    <w:rsid w:val="006F19F2"/>
    <w:rPr>
      <w:sz w:val="18"/>
      <w:szCs w:val="18"/>
    </w:rPr>
  </w:style>
  <w:style w:type="character" w:customStyle="1" w:styleId="Char4">
    <w:name w:val="批注框文本 Char"/>
    <w:basedOn w:val="a0"/>
    <w:link w:val="a9"/>
    <w:uiPriority w:val="99"/>
    <w:semiHidden/>
    <w:rsid w:val="006F19F2"/>
    <w:rPr>
      <w:rFonts w:ascii="Times New Roman" w:eastAsia="仿宋_GB2312" w:hAnsi="Times New Roman" w:cs="Times New Roman"/>
      <w:sz w:val="18"/>
      <w:szCs w:val="18"/>
    </w:rPr>
  </w:style>
  <w:style w:type="paragraph" w:customStyle="1" w:styleId="p0">
    <w:name w:val="p0"/>
    <w:basedOn w:val="a"/>
    <w:qFormat/>
    <w:rsid w:val="00E251CE"/>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7</Pages>
  <Words>517</Words>
  <Characters>2948</Characters>
  <Application>Microsoft Office Word</Application>
  <DocSecurity>0</DocSecurity>
  <Lines>24</Lines>
  <Paragraphs>6</Paragraphs>
  <ScaleCrop>false</ScaleCrop>
  <Company>Sky123.Org</Company>
  <LinksUpToDate>false</LinksUpToDate>
  <CharactersWithSpaces>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USER</cp:lastModifiedBy>
  <cp:revision>43</cp:revision>
  <cp:lastPrinted>2022-08-24T02:30:00Z</cp:lastPrinted>
  <dcterms:created xsi:type="dcterms:W3CDTF">2022-08-23T02:51:00Z</dcterms:created>
  <dcterms:modified xsi:type="dcterms:W3CDTF">2023-09-11T03:41:00Z</dcterms:modified>
</cp:coreProperties>
</file>