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spacing w:line="500" w:lineRule="exact"/>
        <w:jc w:val="center"/>
        <w:rPr>
          <w:rFonts w:hint="eastAsia" w:ascii="方正小标宋简体" w:eastAsia="方正小标宋简体" w:cs="宋体"/>
          <w:bCs/>
          <w:sz w:val="44"/>
          <w:szCs w:val="44"/>
          <w:lang w:val="en-US" w:eastAsia="zh-CN"/>
        </w:rPr>
      </w:pPr>
      <w:bookmarkStart w:id="0" w:name="_Hlk143191644"/>
      <w:r>
        <w:rPr>
          <w:rFonts w:hint="eastAsia" w:ascii="方正小标宋简体" w:eastAsia="方正小标宋简体" w:cs="宋体"/>
          <w:bCs/>
          <w:sz w:val="44"/>
          <w:szCs w:val="44"/>
        </w:rPr>
        <w:t>便携式彩色多普勒超声诊断系统</w:t>
      </w:r>
      <w:bookmarkEnd w:id="0"/>
      <w:r>
        <w:rPr>
          <w:rFonts w:hint="eastAsia" w:ascii="方正小标宋简体" w:eastAsia="方正小标宋简体" w:cs="宋体"/>
          <w:bCs/>
          <w:sz w:val="44"/>
          <w:szCs w:val="44"/>
          <w:lang w:val="en-US" w:eastAsia="zh-CN"/>
        </w:rPr>
        <w:t xml:space="preserve"> 1台</w:t>
      </w:r>
    </w:p>
    <w:p>
      <w:pPr>
        <w:numPr>
          <w:ilvl w:val="0"/>
          <w:numId w:val="0"/>
        </w:numPr>
        <w:spacing w:line="500" w:lineRule="exact"/>
        <w:jc w:val="both"/>
        <w:rPr>
          <w:rFonts w:hint="default" w:ascii="方正小标宋简体" w:eastAsia="方正小标宋简体" w:cs="宋体"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1. 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便携式设备，可用于临床超声诊断检查及治疗，设备能在海拔4300m以上正常工作。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2. 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具有CFDA,FDA或CE认证。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 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★3.1主机具备三类医疗器械注册证。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3.2 显示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1）具备高清彩色液晶显示屏≥15英寸，可根据环境光变化</w:t>
      </w: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自动调节亮度。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  <w:lang w:eastAsia="zh-CN"/>
        </w:rPr>
      </w:pP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●2）屏幕分辨率1920×1080及以上。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  <w:lang w:eastAsia="zh-CN"/>
        </w:rPr>
      </w:pP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3）灰阶≥256级。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  <w:lang w:eastAsia="zh-CN"/>
        </w:rPr>
      </w:pP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●4）通道数≥128个。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  <w:lang w:eastAsia="zh-CN"/>
        </w:rPr>
      </w:pP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5）最大显影深度≥35cm。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6） 动态范围≥180dB。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●3.3 探头（所配探头需提供分项报价）：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1）单探头如覆盖全频率。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2） 腹部凸阵探头,频率包含：2MHz～5MHz。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3）线阵探头,频率包含：5MH～12MHz。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4）腔内探头（可选食道、阴道等类型），腔内探头具备三类医疗器械注册证。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5）具备多角度穿刺引导功能（需提供分项报价）。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6）主机探头接口可外接拓展器，拓展后探头接口≥3个。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3.4 软件功能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1）基本测量功能至少包含：距离、面积、体积。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2）标配软件包至少包含：腹部、心脏、血管、小器官、神经、妇科、产科、儿科测量软件包。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3）低机械指数造影模式，并支持微血管造影成像。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★4）具备穿刺针增强技术。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5）具备组织多普勒定量分析，具备速度、能量、频谱、M模式，支持组织多普勒速度、应变、应变率定量分析工具。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6）具备空间复合成像功能。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)</w:t>
      </w:r>
      <w:r>
        <w:rPr>
          <w:rFonts w:hint="eastAsia" w:ascii="仿宋_GB2312" w:eastAsia="仿宋_GB2312"/>
          <w:sz w:val="32"/>
          <w:szCs w:val="32"/>
          <w:lang w:eastAsia="zh-CN"/>
        </w:rPr>
        <w:t>具备组织特异性成像功能，包含：常规、肌肉、液性、脂肪等。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8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)</w:t>
      </w:r>
      <w:r>
        <w:rPr>
          <w:rFonts w:hint="eastAsia" w:ascii="仿宋_GB2312" w:eastAsia="仿宋_GB2312"/>
          <w:sz w:val="32"/>
          <w:szCs w:val="32"/>
          <w:lang w:eastAsia="zh-CN"/>
        </w:rPr>
        <w:t>具备组织谐波成像。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)</w:t>
      </w:r>
      <w:r>
        <w:rPr>
          <w:rFonts w:hint="eastAsia" w:ascii="仿宋_GB2312" w:eastAsia="仿宋_GB2312"/>
          <w:sz w:val="32"/>
          <w:szCs w:val="32"/>
          <w:lang w:eastAsia="zh-CN"/>
        </w:rPr>
        <w:t>具备多倍波束合成技术、波束增强技术、具备自适应成像技术、回波增强技术。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)</w:t>
      </w:r>
      <w:r>
        <w:rPr>
          <w:rFonts w:hint="eastAsia" w:ascii="仿宋_GB2312" w:eastAsia="仿宋_GB2312"/>
          <w:sz w:val="32"/>
          <w:szCs w:val="32"/>
          <w:lang w:eastAsia="zh-CN"/>
        </w:rPr>
        <w:t>具备二维灰阶模式、斑点噪声抑制功能、数字化波速形成器。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)</w:t>
      </w:r>
      <w:r>
        <w:rPr>
          <w:rFonts w:hint="eastAsia" w:ascii="仿宋_GB2312" w:eastAsia="仿宋_GB2312"/>
          <w:sz w:val="32"/>
          <w:szCs w:val="32"/>
          <w:lang w:eastAsia="zh-CN"/>
        </w:rPr>
        <w:t>具备彩色血流成像、血流跟踪功能。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)</w:t>
      </w:r>
      <w:r>
        <w:rPr>
          <w:rFonts w:hint="eastAsia" w:ascii="仿宋_GB2312" w:eastAsia="仿宋_GB2312"/>
          <w:sz w:val="32"/>
          <w:szCs w:val="32"/>
          <w:lang w:eastAsia="zh-CN"/>
        </w:rPr>
        <w:t>具备射血分数自动测量功能。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13）具备脉冲多普勒、连续多普勒成像功能、多普勒自动识别功能。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)</w:t>
      </w:r>
      <w:r>
        <w:rPr>
          <w:rFonts w:hint="eastAsia" w:ascii="仿宋_GB2312" w:eastAsia="仿宋_GB2312"/>
          <w:sz w:val="32"/>
          <w:szCs w:val="32"/>
          <w:lang w:eastAsia="zh-CN"/>
        </w:rPr>
        <w:t>多普勒最大测量速度：PWD≥7.5m/s，CWD≥15m/s。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15）多普勒最小测量速度：PWD≤1mm/s。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  <w:lang w:eastAsia="zh-CN"/>
        </w:rPr>
      </w:pP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16</w:t>
      </w:r>
      <w:r>
        <w:rPr>
          <w:rFonts w:hint="eastAsia" w:ascii="仿宋_GB2312" w:eastAsia="仿宋_GB2312"/>
          <w:sz w:val="32"/>
          <w:szCs w:val="32"/>
          <w:u w:val="none" w:color="auto"/>
          <w:lang w:val="en-US" w:eastAsia="zh-CN"/>
        </w:rPr>
        <w:t>)</w:t>
      </w: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时间增益补偿TGC≥8段或达到同样效果的技术（提供证明材料）。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u w:val="none" w:color="auto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17</w:t>
      </w:r>
      <w:r>
        <w:rPr>
          <w:rFonts w:hint="eastAsia" w:ascii="仿宋_GB2312" w:eastAsia="仿宋_GB2312"/>
          <w:sz w:val="32"/>
          <w:szCs w:val="32"/>
          <w:u w:val="none" w:color="auto"/>
          <w:lang w:val="en-US" w:eastAsia="zh-CN"/>
        </w:rPr>
        <w:t>)</w:t>
      </w: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取样容积包含：0.5mm～20mm。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18）解剖M型取样线≥3条，可360°任意旋转。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9)</w:t>
      </w:r>
      <w:r>
        <w:rPr>
          <w:rFonts w:hint="eastAsia" w:ascii="仿宋_GB2312" w:eastAsia="仿宋_GB2312"/>
          <w:sz w:val="32"/>
          <w:szCs w:val="32"/>
          <w:lang w:eastAsia="zh-CN"/>
        </w:rPr>
        <w:t>具备一键自动优化功能（至少包含二维、彩色及频谱模式，组织多普勒及造影模式）。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)</w:t>
      </w:r>
      <w:r>
        <w:rPr>
          <w:rFonts w:hint="eastAsia" w:ascii="仿宋_GB2312" w:eastAsia="仿宋_GB2312"/>
          <w:sz w:val="32"/>
          <w:szCs w:val="32"/>
          <w:lang w:eastAsia="zh-CN"/>
        </w:rPr>
        <w:t>具备手动回放、自动回放功能，回放速度可调，回放时间≥60s。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)</w:t>
      </w:r>
      <w:r>
        <w:rPr>
          <w:rFonts w:hint="eastAsia" w:ascii="仿宋_GB2312" w:eastAsia="仿宋_GB2312"/>
          <w:sz w:val="32"/>
          <w:szCs w:val="32"/>
          <w:lang w:eastAsia="zh-CN"/>
        </w:rPr>
        <w:t>具备二维和彩色独立图像角度偏转功能。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22）</w:t>
      </w:r>
      <w:r>
        <w:rPr>
          <w:rFonts w:hint="eastAsia" w:ascii="仿宋_GB2312" w:eastAsia="仿宋_GB2312"/>
          <w:sz w:val="32"/>
          <w:szCs w:val="32"/>
          <w:lang w:eastAsia="zh-CN"/>
        </w:rPr>
        <w:t>具备实时双幅对比成像功能。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23）具备自定义工作流程设置。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24）具备全屏放大、局部放大功能。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25）具备锁屏功能。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26）血管软件包包含测量浅表血管和深部血管功能。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3.5 数据存储、传输及接口：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1）内置≥500G硬盘，可扩展。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2）支持HDMI、USB输出。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3）支持外部DVD、硬盘读写存储。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4）支持DICOM3.0。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5）无线传输功能：支持远程控制、设置参数、查看信息；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支持移动端无线控制：远程调节设备参数、远程管理病人信息、远程传输等。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6）主机重量≤6.5Kg（含电池）。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7）主机及探头的跌落试验高度≥0.9m，耐扭折次数≥10万次，探头防水等级≥IPX7。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8）所投设备所有软件为最新、最全版本(注明时间及版本号)，包括支持该软件的相关硬件，并包含已经发布的全部技术功能。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★4 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主机1台，心脏、浅表、腹部超声探头各1把。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5. 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★1</w:t>
      </w: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）保修年限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自货物验收合格之日起，提供原厂保修≥3年，（全保，</w:t>
      </w:r>
      <w:r>
        <w:rPr>
          <w:rFonts w:hint="eastAsia" w:ascii="仿宋_GB2312" w:eastAsia="仿宋_GB2312"/>
          <w:sz w:val="32"/>
          <w:szCs w:val="32"/>
          <w:lang w:eastAsia="zh-CN"/>
        </w:rPr>
        <w:t>包含人工、零配件更换等所有费用）。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2）预防性维修/定期维护保养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保修期内按维修手册要求提供定期维护保养服务。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3）主要零配件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提供清单及全国统一报价，并提供本项目具体报价表（按全国统一报价折扣率换算，且不得超过全国统一报价的70%）。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4）维修响应时间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提供7×24小时的应急维修服务，应答时间≤24小时，如需现场维修，技术人员72小时内须到达现场。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5）升级与软件维护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保修期内免费升级和软件维护；保修期外，原软件维护仅收工时费。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6）专用工具、资料和其他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提供设备配套的维修专用工具（如有），资料（操作手册、维修手册等）。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/>
          <w:sz w:val="28"/>
          <w:szCs w:val="32"/>
        </w:rPr>
      </w:pPr>
      <w:bookmarkStart w:id="1" w:name="_GoBack"/>
      <w:bookmarkEnd w:id="1"/>
    </w:p>
    <w:sectPr>
      <w:footerReference r:id="rId3" w:type="default"/>
      <w:pgSz w:w="11906" w:h="16838"/>
      <w:pgMar w:top="1440" w:right="1797" w:bottom="2835" w:left="1797" w:header="851" w:footer="226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8312"/>
        <w:tab w:val="clear" w:pos="8306"/>
      </w:tabs>
      <w:rPr>
        <w:rFonts w:ascii="方正小标宋简体" w:eastAsia="方正小标宋简体"/>
        <w:sz w:val="24"/>
        <w:szCs w:val="24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38C34"/>
    <w:multiLevelType w:val="singleLevel"/>
    <w:tmpl w:val="0A938C3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BD0"/>
    <w:rsid w:val="000F0C1E"/>
    <w:rsid w:val="001A7046"/>
    <w:rsid w:val="001C3424"/>
    <w:rsid w:val="00206C6F"/>
    <w:rsid w:val="00272763"/>
    <w:rsid w:val="003F13D8"/>
    <w:rsid w:val="00484040"/>
    <w:rsid w:val="00497901"/>
    <w:rsid w:val="005B573B"/>
    <w:rsid w:val="006E1183"/>
    <w:rsid w:val="00704BD0"/>
    <w:rsid w:val="007877AE"/>
    <w:rsid w:val="00831B27"/>
    <w:rsid w:val="008A4C32"/>
    <w:rsid w:val="009E7127"/>
    <w:rsid w:val="00A103A6"/>
    <w:rsid w:val="00A3195B"/>
    <w:rsid w:val="00A94139"/>
    <w:rsid w:val="00B4412F"/>
    <w:rsid w:val="00B67E30"/>
    <w:rsid w:val="00D34514"/>
    <w:rsid w:val="00D357EA"/>
    <w:rsid w:val="00D72924"/>
    <w:rsid w:val="00E6672D"/>
    <w:rsid w:val="00EA7F08"/>
    <w:rsid w:val="00EB0DAF"/>
    <w:rsid w:val="00F82AFA"/>
    <w:rsid w:val="04E61FAF"/>
    <w:rsid w:val="0E722037"/>
    <w:rsid w:val="1D3438BE"/>
    <w:rsid w:val="1F4C68C4"/>
    <w:rsid w:val="2726026A"/>
    <w:rsid w:val="30754D7E"/>
    <w:rsid w:val="31D91576"/>
    <w:rsid w:val="31E57939"/>
    <w:rsid w:val="378A634F"/>
    <w:rsid w:val="3B3F0162"/>
    <w:rsid w:val="43992D59"/>
    <w:rsid w:val="448879D1"/>
    <w:rsid w:val="525922A0"/>
    <w:rsid w:val="5D324D46"/>
    <w:rsid w:val="6B394726"/>
    <w:rsid w:val="6E382D8C"/>
    <w:rsid w:val="75E1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303</Words>
  <Characters>1731</Characters>
  <Lines>14</Lines>
  <Paragraphs>4</Paragraphs>
  <TotalTime>37</TotalTime>
  <ScaleCrop>false</ScaleCrop>
  <LinksUpToDate>false</LinksUpToDate>
  <CharactersWithSpaces>2030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2023-08-17T11:06:00Z</dcterms:created>
  <dc:creator>帅 马</dc:creator>
  <cp:lastModifiedBy>Administrator</cp:lastModifiedBy>
  <cp:lastPrinted>2023-09-28T06:59:00Z</cp:lastPrinted>
  <dcterms:modified xsi:type="dcterms:W3CDTF">2023-11-08T01:11:20Z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