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ascii="方正小标宋简体" w:hAnsi="宋体" w:eastAsia="方正小标宋简体"/>
          <w:sz w:val="44"/>
          <w:szCs w:val="48"/>
        </w:rPr>
        <w:t>1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9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消化内镜系统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用于胃肠镜下胃肠内浅表面的检查诊断，设备能在海拔4300m以上正常工作。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★具有CFDA、FDA或CE认证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3.1影像处理器（主机/光源要求分体设计）：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3.1.1全数字式电路设计；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★3.1.2具有特殊光观察功能（窄带光及自发荧光成像观察）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3.1.3具有模拟 HDTV 信号输出功能（可以选择 RGB 或 YPbPr 输出）；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3.1.4具有模拟SDTV信号输出功能（VBS复合端口、Y/C、RGB；可以同时输出）；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3.1.5具有彩虹现象修正功能；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3.1.6具有 IHB 色图显示功能；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具有≥3 种视频输出方式；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3.1.8具有画面大小切换功能；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3.1.9具有≥3 种的轮廓强调和构造强调功能；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3.1.10具有自动增益控制功能；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3.1.11具有色彩强调功能≥14级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3.1.12具有预冻结功能；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3.1.13具有快速实时冻结功能；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3.1.14具有≥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种的测光模式选择功能；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3.1.15具有病人资料存储，医生数据预置功能；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★3.1.16兼容性：可连接同一品牌胃镜、结肠镜，支气管镜、电子软性胸腔镜、十二指肠镜、超声小探头系统，超声内镜。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 冷光源（要求和主机分体设计）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主灯：≥300W氙灯（色温≥5600K，持续照明≥500H）；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3.2.2具有特殊光专用滤光系统（窄带光及自发荧光）；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3.2.3气泵具有调节送气压力≥3级功能；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3.2.4具有≥17档自动曝光功能；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3.2.5具有强透光定位功能；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3.2.6双灯自动切换，灯泡工作显示功能；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3.3治疗型电子胃镜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3.3.1视野角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≥140°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3.3.2视野深度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≥3—100mm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3.3.3视野方向：直视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3.3.4弯曲角度：向上≥210°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向下≥90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°</w:t>
      </w:r>
      <w:r>
        <w:rPr>
          <w:rFonts w:hint="eastAsia" w:ascii="仿宋_GB2312" w:eastAsia="仿宋_GB2312"/>
          <w:sz w:val="32"/>
          <w:szCs w:val="32"/>
        </w:rPr>
        <w:t>,向左≥100°，向右≥100°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3.3.5先端部外径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≤9.9mm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3.3.6插入部外径：≤9.9mm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3.3.7活检孔内径：≥3.15mm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3.3.8有效长度：≥1020 mm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u w:val="none" w:color="auto"/>
          <w:lang w:eastAsia="zh-CN"/>
        </w:rPr>
      </w:pPr>
      <w:r>
        <w:rPr>
          <w:rFonts w:hint="eastAsia" w:ascii="仿宋_GB2312" w:eastAsia="仿宋_GB2312"/>
          <w:sz w:val="32"/>
          <w:szCs w:val="32"/>
          <w:u w:val="none" w:color="auto"/>
        </w:rPr>
        <w:t>3.3.9副送水功能</w:t>
      </w:r>
      <w:r>
        <w:rPr>
          <w:rFonts w:hint="eastAsia" w:ascii="仿宋_GB2312" w:eastAsia="仿宋_GB2312"/>
          <w:sz w:val="32"/>
          <w:szCs w:val="32"/>
          <w:u w:val="none" w:color="auto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3.3.10有内镜信息记忆功能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3.3.11一键式插拔、洗消时无需防水帽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3.3.12具有NBI功能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3.4高清电子结肠镜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3.4.1视野角：≥170°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视野深度：≥3—100mm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3.4.3视野方向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直视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3.4.4弯曲角度：向上≥180°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向下≥18°,向左≥160°，向右≥160°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3.4.5先端部外径：≤12.2mm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3.4.6插入部外径：≤12.mm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3.4.7活检孔内径：≥3.2 mm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u w:val="none" w:color="auto"/>
          <w:lang w:eastAsia="zh-CN"/>
        </w:rPr>
      </w:pPr>
      <w:r>
        <w:rPr>
          <w:rFonts w:hint="eastAsia" w:ascii="仿宋_GB2312" w:eastAsia="仿宋_GB2312"/>
          <w:sz w:val="32"/>
          <w:szCs w:val="32"/>
          <w:u w:val="none" w:color="auto"/>
        </w:rPr>
        <w:t>3.4.8有效长度：≥1320 mm</w:t>
      </w:r>
      <w:r>
        <w:rPr>
          <w:rFonts w:hint="eastAsia" w:ascii="仿宋_GB2312" w:eastAsia="仿宋_GB2312"/>
          <w:sz w:val="32"/>
          <w:szCs w:val="32"/>
          <w:u w:val="none" w:color="auto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u w:val="none" w:color="auto"/>
          <w:lang w:eastAsia="zh-CN"/>
        </w:rPr>
      </w:pPr>
      <w:r>
        <w:rPr>
          <w:rFonts w:hint="eastAsia" w:ascii="仿宋_GB2312" w:eastAsia="仿宋_GB2312"/>
          <w:sz w:val="32"/>
          <w:szCs w:val="32"/>
          <w:u w:val="none" w:color="auto"/>
        </w:rPr>
        <w:t>3.4.9副送水功能</w:t>
      </w:r>
      <w:r>
        <w:rPr>
          <w:rFonts w:hint="eastAsia" w:ascii="仿宋_GB2312" w:eastAsia="仿宋_GB2312"/>
          <w:sz w:val="32"/>
          <w:szCs w:val="32"/>
          <w:u w:val="none" w:color="auto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3.4.10具有强力传导、智能弯曲、可变硬度功能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3.4.1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一键式插拔、洗消时无需防水帽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影像</w:t>
      </w:r>
      <w:r>
        <w:rPr>
          <w:rFonts w:hint="eastAsia" w:ascii="仿宋_GB2312" w:eastAsia="仿宋_GB2312"/>
          <w:sz w:val="32"/>
          <w:szCs w:val="32"/>
        </w:rPr>
        <w:t>处理器1台，冷光源1台，治疗型电子胃镜 1 条，高清电子结肠镜 1条。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★5.1保修年限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自货物验收合格之日起，提供原厂保修≥3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年（全保，包含人工、零配件更换等所有费用）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5.2预防性维修/定期维护保养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5.3主要零配件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5.4维修响应时间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5.5升级与软件维护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保修期内免费升级和软件维护；保修期外，原软件维护仅收工时费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5.6专用工具、资料和其他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提供设备配套的维修专用工具（如有），资料（操作手册、维修手册等）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918"/>
    <w:rsid w:val="000549D0"/>
    <w:rsid w:val="00071BE5"/>
    <w:rsid w:val="00160175"/>
    <w:rsid w:val="001917CF"/>
    <w:rsid w:val="001C3424"/>
    <w:rsid w:val="001D4918"/>
    <w:rsid w:val="00206C6F"/>
    <w:rsid w:val="00272763"/>
    <w:rsid w:val="003C3590"/>
    <w:rsid w:val="003C486A"/>
    <w:rsid w:val="003F13D8"/>
    <w:rsid w:val="00417436"/>
    <w:rsid w:val="004F1EDD"/>
    <w:rsid w:val="0056311A"/>
    <w:rsid w:val="005D77B1"/>
    <w:rsid w:val="00664E0D"/>
    <w:rsid w:val="006F4B35"/>
    <w:rsid w:val="00741B6B"/>
    <w:rsid w:val="00743757"/>
    <w:rsid w:val="007A69DF"/>
    <w:rsid w:val="007D1CBC"/>
    <w:rsid w:val="00826541"/>
    <w:rsid w:val="008902C2"/>
    <w:rsid w:val="00996E29"/>
    <w:rsid w:val="00A3195B"/>
    <w:rsid w:val="00A5551A"/>
    <w:rsid w:val="00A96D09"/>
    <w:rsid w:val="00B107F1"/>
    <w:rsid w:val="00B4412F"/>
    <w:rsid w:val="00B67A23"/>
    <w:rsid w:val="00C10DD8"/>
    <w:rsid w:val="00CB5073"/>
    <w:rsid w:val="00D03B89"/>
    <w:rsid w:val="00D357EA"/>
    <w:rsid w:val="00D637ED"/>
    <w:rsid w:val="00E258C1"/>
    <w:rsid w:val="00E5689D"/>
    <w:rsid w:val="00E6672D"/>
    <w:rsid w:val="00EB736C"/>
    <w:rsid w:val="00F56548"/>
    <w:rsid w:val="12F9598E"/>
    <w:rsid w:val="13AE7BFC"/>
    <w:rsid w:val="27847346"/>
    <w:rsid w:val="36F60209"/>
    <w:rsid w:val="4F973B5D"/>
    <w:rsid w:val="582740EF"/>
    <w:rsid w:val="6D401E87"/>
    <w:rsid w:val="7FFD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259</Words>
  <Characters>1477</Characters>
  <Lines>12</Lines>
  <Paragraphs>3</Paragraphs>
  <TotalTime>49</TotalTime>
  <ScaleCrop>false</ScaleCrop>
  <LinksUpToDate>false</LinksUpToDate>
  <CharactersWithSpaces>1733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dcterms:modified xsi:type="dcterms:W3CDTF">2023-11-08T06:19:54Z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